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1B9EB" w14:textId="77777777" w:rsidR="004F0A5D" w:rsidRPr="00BA7982" w:rsidRDefault="004F0A5D" w:rsidP="004F0A5D">
      <w:pPr>
        <w:pStyle w:val="Heading1Orange"/>
        <w:rPr>
          <w:rFonts w:ascii="Arial" w:hAnsi="Arial" w:cs="Arial"/>
        </w:rPr>
      </w:pPr>
      <w:r w:rsidRPr="00BA7982">
        <w:rPr>
          <w:rFonts w:ascii="Arial" w:hAnsi="Arial" w:cs="Arial"/>
        </w:rPr>
        <w:t>AAG</w:t>
      </w:r>
    </w:p>
    <w:p w14:paraId="2A96240B" w14:textId="77777777" w:rsidR="004F0A5D" w:rsidRPr="00BA7982" w:rsidRDefault="004F0A5D" w:rsidP="004F0A5D">
      <w:pPr>
        <w:pStyle w:val="Heading2"/>
        <w:rPr>
          <w:rFonts w:ascii="Arial" w:hAnsi="Arial" w:cs="Arial"/>
        </w:rPr>
      </w:pPr>
    </w:p>
    <w:p w14:paraId="5CF19243" w14:textId="77777777" w:rsidR="004F0A5D" w:rsidRPr="00BA7982" w:rsidRDefault="004F0A5D" w:rsidP="004F0A5D">
      <w:pPr>
        <w:pStyle w:val="Heading2"/>
        <w:rPr>
          <w:rFonts w:ascii="Arial" w:hAnsi="Arial" w:cs="Arial"/>
          <w:sz w:val="28"/>
        </w:rPr>
      </w:pPr>
      <w:r w:rsidRPr="00BA7982">
        <w:rPr>
          <w:rFonts w:ascii="Arial" w:hAnsi="Arial" w:cs="Arial"/>
          <w:sz w:val="28"/>
        </w:rPr>
        <w:t>Minutes of Meeting</w:t>
      </w:r>
    </w:p>
    <w:p w14:paraId="3A84ED21" w14:textId="77777777" w:rsidR="004F0A5D" w:rsidRPr="00BA7982" w:rsidRDefault="004F0A5D" w:rsidP="004F0A5D">
      <w:pPr>
        <w:rPr>
          <w:rFonts w:ascii="Arial" w:hAnsi="Arial" w:cs="Arial"/>
        </w:rPr>
      </w:pPr>
    </w:p>
    <w:tbl>
      <w:tblPr>
        <w:tblW w:w="9720" w:type="dxa"/>
        <w:tblInd w:w="-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7560"/>
      </w:tblGrid>
      <w:tr w:rsidR="004F0A5D" w:rsidRPr="00FC0F85" w14:paraId="1E976FAA" w14:textId="77777777" w:rsidTr="00A143D4">
        <w:trPr>
          <w:trHeight w:val="454"/>
        </w:trPr>
        <w:tc>
          <w:tcPr>
            <w:tcW w:w="2160" w:type="dxa"/>
            <w:vAlign w:val="center"/>
          </w:tcPr>
          <w:p w14:paraId="1889EE32" w14:textId="77777777" w:rsidR="004F0A5D" w:rsidRPr="00FC0F85" w:rsidRDefault="004F0A5D" w:rsidP="00442467">
            <w:pPr>
              <w:tabs>
                <w:tab w:val="left" w:pos="14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FC0F85">
              <w:rPr>
                <w:rFonts w:ascii="Arial" w:hAnsi="Arial" w:cs="Arial"/>
                <w:b/>
                <w:sz w:val="22"/>
                <w:szCs w:val="22"/>
              </w:rPr>
              <w:t>Date</w:t>
            </w:r>
          </w:p>
        </w:tc>
        <w:tc>
          <w:tcPr>
            <w:tcW w:w="7560" w:type="dxa"/>
            <w:vAlign w:val="center"/>
          </w:tcPr>
          <w:p w14:paraId="7E83BA85" w14:textId="7CEC5EC8" w:rsidR="004F0A5D" w:rsidRPr="00FC0F85" w:rsidRDefault="00C907F9" w:rsidP="00442467">
            <w:pPr>
              <w:tabs>
                <w:tab w:val="left" w:pos="14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971021">
              <w:rPr>
                <w:rFonts w:ascii="Arial" w:hAnsi="Arial" w:cs="Arial"/>
                <w:b/>
                <w:sz w:val="22"/>
                <w:szCs w:val="22"/>
              </w:rPr>
              <w:t>6</w:t>
            </w:r>
            <w:r>
              <w:rPr>
                <w:rFonts w:ascii="Arial" w:hAnsi="Arial" w:cs="Arial"/>
                <w:b/>
                <w:sz w:val="22"/>
                <w:szCs w:val="22"/>
              </w:rPr>
              <w:t>/0</w:t>
            </w:r>
            <w:r w:rsidR="00971021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073C51">
              <w:rPr>
                <w:rFonts w:ascii="Arial" w:hAnsi="Arial" w:cs="Arial"/>
                <w:b/>
                <w:sz w:val="22"/>
                <w:szCs w:val="22"/>
              </w:rPr>
              <w:t>/2023</w:t>
            </w:r>
          </w:p>
        </w:tc>
      </w:tr>
      <w:tr w:rsidR="004F0A5D" w:rsidRPr="00FC0F85" w14:paraId="6BA3FC5B" w14:textId="77777777" w:rsidTr="00A143D4">
        <w:trPr>
          <w:trHeight w:val="454"/>
        </w:trPr>
        <w:tc>
          <w:tcPr>
            <w:tcW w:w="2160" w:type="dxa"/>
            <w:vAlign w:val="center"/>
          </w:tcPr>
          <w:p w14:paraId="32A37D3D" w14:textId="77777777" w:rsidR="004F0A5D" w:rsidRPr="00FC0F85" w:rsidRDefault="004F0A5D" w:rsidP="00442467">
            <w:pPr>
              <w:tabs>
                <w:tab w:val="left" w:pos="14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FC0F85">
              <w:rPr>
                <w:rFonts w:ascii="Arial" w:hAnsi="Arial" w:cs="Arial"/>
                <w:b/>
                <w:sz w:val="22"/>
                <w:szCs w:val="22"/>
              </w:rPr>
              <w:t>Time</w:t>
            </w:r>
          </w:p>
        </w:tc>
        <w:tc>
          <w:tcPr>
            <w:tcW w:w="7560" w:type="dxa"/>
            <w:vAlign w:val="center"/>
          </w:tcPr>
          <w:p w14:paraId="450854A4" w14:textId="77777777" w:rsidR="004F0A5D" w:rsidRPr="00FC0F85" w:rsidRDefault="004F0A5D" w:rsidP="00442467">
            <w:pPr>
              <w:tabs>
                <w:tab w:val="left" w:pos="14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FC0F85">
              <w:rPr>
                <w:rFonts w:ascii="Arial" w:hAnsi="Arial" w:cs="Arial"/>
                <w:b/>
                <w:sz w:val="22"/>
                <w:szCs w:val="22"/>
              </w:rPr>
              <w:t>10:00am-12:00pm</w:t>
            </w:r>
          </w:p>
        </w:tc>
      </w:tr>
      <w:tr w:rsidR="004F0A5D" w:rsidRPr="00FC0F85" w14:paraId="65B3484B" w14:textId="77777777" w:rsidTr="00A143D4">
        <w:trPr>
          <w:trHeight w:val="454"/>
        </w:trPr>
        <w:tc>
          <w:tcPr>
            <w:tcW w:w="2160" w:type="dxa"/>
            <w:vAlign w:val="center"/>
          </w:tcPr>
          <w:p w14:paraId="0D1514AA" w14:textId="77777777" w:rsidR="004F0A5D" w:rsidRPr="00FC0F85" w:rsidRDefault="004F0A5D" w:rsidP="00442467">
            <w:pPr>
              <w:tabs>
                <w:tab w:val="left" w:pos="14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FC0F85">
              <w:rPr>
                <w:rFonts w:ascii="Arial" w:hAnsi="Arial" w:cs="Arial"/>
                <w:b/>
                <w:sz w:val="22"/>
                <w:szCs w:val="22"/>
              </w:rPr>
              <w:t>Location</w:t>
            </w:r>
          </w:p>
        </w:tc>
        <w:tc>
          <w:tcPr>
            <w:tcW w:w="7560" w:type="dxa"/>
            <w:vAlign w:val="center"/>
          </w:tcPr>
          <w:p w14:paraId="7CC67CEB" w14:textId="77777777" w:rsidR="004F0A5D" w:rsidRPr="00FC0F85" w:rsidRDefault="004F0A5D" w:rsidP="00442467">
            <w:pPr>
              <w:tabs>
                <w:tab w:val="left" w:pos="14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FC0F85">
              <w:rPr>
                <w:rFonts w:ascii="Arial" w:hAnsi="Arial" w:cs="Arial"/>
                <w:b/>
                <w:sz w:val="22"/>
                <w:szCs w:val="22"/>
              </w:rPr>
              <w:t>MS Teams Call</w:t>
            </w:r>
          </w:p>
        </w:tc>
      </w:tr>
      <w:tr w:rsidR="004F0A5D" w:rsidRPr="00FC0F85" w14:paraId="21F5F607" w14:textId="77777777" w:rsidTr="00A143D4">
        <w:trPr>
          <w:trHeight w:val="737"/>
        </w:trPr>
        <w:tc>
          <w:tcPr>
            <w:tcW w:w="2160" w:type="dxa"/>
            <w:vAlign w:val="center"/>
          </w:tcPr>
          <w:p w14:paraId="29E94814" w14:textId="77777777" w:rsidR="004F0A5D" w:rsidRPr="00FC0F85" w:rsidRDefault="004F0A5D" w:rsidP="00442467">
            <w:pPr>
              <w:tabs>
                <w:tab w:val="left" w:pos="14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FC0F85">
              <w:rPr>
                <w:rFonts w:ascii="Arial" w:hAnsi="Arial" w:cs="Arial"/>
                <w:b/>
                <w:sz w:val="22"/>
                <w:szCs w:val="22"/>
              </w:rPr>
              <w:t>Present</w:t>
            </w:r>
          </w:p>
        </w:tc>
        <w:tc>
          <w:tcPr>
            <w:tcW w:w="7560" w:type="dxa"/>
            <w:vAlign w:val="center"/>
          </w:tcPr>
          <w:p w14:paraId="757EF124" w14:textId="7CCC74E2" w:rsidR="004F0A5D" w:rsidRPr="00AF790D" w:rsidRDefault="00EB06C5" w:rsidP="00442467">
            <w:pPr>
              <w:tabs>
                <w:tab w:val="left" w:pos="720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Ruth Jennings – Sainsbury’s (Chair), </w:t>
            </w:r>
            <w:r w:rsidR="00AF11FD" w:rsidRPr="00AF11FD">
              <w:rPr>
                <w:rFonts w:ascii="Arial" w:hAnsi="Arial" w:cs="Arial"/>
                <w:b/>
                <w:sz w:val="22"/>
                <w:szCs w:val="22"/>
              </w:rPr>
              <w:t xml:space="preserve">George Brown – SQA Accreditation (Vice-Chair), </w:t>
            </w:r>
            <w:r w:rsidR="0027525D" w:rsidRPr="00AF11FD">
              <w:rPr>
                <w:rFonts w:ascii="Arial" w:hAnsi="Arial" w:cs="Arial"/>
                <w:b/>
                <w:sz w:val="22"/>
                <w:szCs w:val="22"/>
              </w:rPr>
              <w:t xml:space="preserve">Stuart McKenna – STF, </w:t>
            </w:r>
            <w:r w:rsidR="004F0A5D" w:rsidRPr="00AF11FD">
              <w:rPr>
                <w:rFonts w:ascii="Arial" w:hAnsi="Arial" w:cs="Arial"/>
                <w:b/>
                <w:sz w:val="22"/>
                <w:szCs w:val="22"/>
              </w:rPr>
              <w:t>Sheila Dunn – The SCQF Partnership,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Diane</w:t>
            </w:r>
            <w:r w:rsidR="00E17228">
              <w:rPr>
                <w:rFonts w:ascii="Arial" w:hAnsi="Arial" w:cs="Arial"/>
                <w:b/>
                <w:sz w:val="22"/>
                <w:szCs w:val="22"/>
              </w:rPr>
              <w:t xml:space="preserve"> Mitchell – West Lothian College</w:t>
            </w:r>
            <w:r w:rsidR="005B465A">
              <w:rPr>
                <w:rFonts w:ascii="Arial" w:hAnsi="Arial" w:cs="Arial"/>
                <w:b/>
                <w:sz w:val="22"/>
                <w:szCs w:val="22"/>
              </w:rPr>
              <w:t>,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46586">
              <w:rPr>
                <w:rFonts w:ascii="Arial" w:hAnsi="Arial" w:cs="Arial"/>
                <w:b/>
                <w:sz w:val="22"/>
                <w:szCs w:val="22"/>
              </w:rPr>
              <w:t>Al</w:t>
            </w:r>
            <w:r w:rsidR="00FF45DB">
              <w:rPr>
                <w:rFonts w:ascii="Arial" w:hAnsi="Arial" w:cs="Arial"/>
                <w:b/>
                <w:sz w:val="22"/>
                <w:szCs w:val="22"/>
              </w:rPr>
              <w:t>ison</w:t>
            </w:r>
            <w:r w:rsidR="003F0792">
              <w:rPr>
                <w:rFonts w:ascii="Arial" w:hAnsi="Arial" w:cs="Arial"/>
                <w:b/>
                <w:sz w:val="22"/>
                <w:szCs w:val="22"/>
              </w:rPr>
              <w:t xml:space="preserve"> Bailey-</w:t>
            </w:r>
            <w:r w:rsidR="00FF45DB">
              <w:rPr>
                <w:rFonts w:ascii="Arial" w:hAnsi="Arial" w:cs="Arial"/>
                <w:b/>
                <w:sz w:val="22"/>
                <w:szCs w:val="22"/>
              </w:rPr>
              <w:t>Bucknell – FISSS</w:t>
            </w:r>
            <w:r w:rsidR="008645FB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="009E00AA" w:rsidRPr="00AF11FD">
              <w:rPr>
                <w:rFonts w:ascii="Arial" w:hAnsi="Arial" w:cs="Arial"/>
                <w:b/>
                <w:sz w:val="22"/>
                <w:szCs w:val="22"/>
              </w:rPr>
              <w:t>Tommy</w:t>
            </w:r>
            <w:r w:rsidR="004F0A5D" w:rsidRPr="00AF11FD">
              <w:rPr>
                <w:rFonts w:ascii="Arial" w:hAnsi="Arial" w:cs="Arial"/>
                <w:b/>
                <w:sz w:val="22"/>
                <w:szCs w:val="22"/>
              </w:rPr>
              <w:t xml:space="preserve"> Breslin – STUC, </w:t>
            </w:r>
            <w:r w:rsidR="0051064D">
              <w:rPr>
                <w:rFonts w:ascii="Arial" w:hAnsi="Arial" w:cs="Arial"/>
                <w:b/>
                <w:sz w:val="22"/>
                <w:szCs w:val="22"/>
              </w:rPr>
              <w:t xml:space="preserve">Nicola Crawford – Education Scotland, </w:t>
            </w:r>
            <w:r w:rsidR="00152727" w:rsidRPr="00CB7404">
              <w:rPr>
                <w:rFonts w:ascii="Arial" w:hAnsi="Arial" w:cs="Arial"/>
                <w:b/>
                <w:sz w:val="22"/>
                <w:szCs w:val="22"/>
              </w:rPr>
              <w:t>Terry Dillon – SDS</w:t>
            </w:r>
            <w:r w:rsidR="007530FB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="005B465A">
              <w:rPr>
                <w:rFonts w:ascii="Arial" w:hAnsi="Arial" w:cs="Arial"/>
                <w:b/>
                <w:sz w:val="22"/>
                <w:szCs w:val="22"/>
              </w:rPr>
              <w:t>Nicola Conner – SDS (Secretariat)</w:t>
            </w:r>
          </w:p>
        </w:tc>
      </w:tr>
    </w:tbl>
    <w:p w14:paraId="494A7DCF" w14:textId="77777777" w:rsidR="004F0A5D" w:rsidRPr="00FC0F85" w:rsidRDefault="004F0A5D" w:rsidP="004F0A5D">
      <w:pPr>
        <w:pStyle w:val="Introduction"/>
        <w:rPr>
          <w:rFonts w:ascii="Arial" w:hAnsi="Arial" w:cs="Arial"/>
          <w:sz w:val="22"/>
          <w:szCs w:val="20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797"/>
        <w:gridCol w:w="992"/>
      </w:tblGrid>
      <w:tr w:rsidR="004F0A5D" w:rsidRPr="00FC0F85" w14:paraId="0B840A5B" w14:textId="77777777" w:rsidTr="009C76F7">
        <w:trPr>
          <w:trHeight w:val="437"/>
        </w:trPr>
        <w:tc>
          <w:tcPr>
            <w:tcW w:w="8648" w:type="dxa"/>
            <w:gridSpan w:val="2"/>
            <w:shd w:val="clear" w:color="auto" w:fill="FFFFFF"/>
          </w:tcPr>
          <w:p w14:paraId="49C94B09" w14:textId="77777777" w:rsidR="004F0A5D" w:rsidRPr="00FC0F85" w:rsidRDefault="004F0A5D" w:rsidP="00442467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4A507422" w14:textId="2033F6B3" w:rsidR="004F0A5D" w:rsidRPr="00FC0F85" w:rsidRDefault="004F0A5D" w:rsidP="00442467">
            <w:pPr>
              <w:pStyle w:val="Heading1"/>
              <w:tabs>
                <w:tab w:val="left" w:pos="720"/>
              </w:tabs>
              <w:ind w:right="26"/>
              <w:rPr>
                <w:rFonts w:ascii="Arial" w:hAnsi="Arial" w:cs="Arial"/>
                <w:sz w:val="22"/>
                <w:szCs w:val="22"/>
              </w:rPr>
            </w:pPr>
            <w:r w:rsidRPr="00FC0F85">
              <w:rPr>
                <w:rFonts w:ascii="Arial" w:hAnsi="Arial" w:cs="Arial"/>
                <w:sz w:val="22"/>
                <w:szCs w:val="22"/>
              </w:rPr>
              <w:t>Action</w:t>
            </w:r>
          </w:p>
        </w:tc>
      </w:tr>
      <w:tr w:rsidR="004F0A5D" w:rsidRPr="00FC0F85" w14:paraId="0B733767" w14:textId="77777777" w:rsidTr="00FE6E94">
        <w:tc>
          <w:tcPr>
            <w:tcW w:w="851" w:type="dxa"/>
            <w:shd w:val="clear" w:color="auto" w:fill="FFFFFF"/>
          </w:tcPr>
          <w:p w14:paraId="638DFBE7" w14:textId="7C6B4223" w:rsidR="004F0A5D" w:rsidRPr="00FC0F85" w:rsidRDefault="004F0A5D" w:rsidP="00442467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797" w:type="dxa"/>
            <w:shd w:val="clear" w:color="auto" w:fill="FFFFFF"/>
          </w:tcPr>
          <w:p w14:paraId="5905CB9F" w14:textId="77777777" w:rsidR="004F0A5D" w:rsidRPr="00FC0F85" w:rsidRDefault="004F0A5D" w:rsidP="00442467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C0F85">
              <w:rPr>
                <w:rFonts w:ascii="Arial" w:hAnsi="Arial" w:cs="Arial"/>
                <w:b/>
                <w:sz w:val="22"/>
                <w:szCs w:val="22"/>
              </w:rPr>
              <w:t>Apologies &amp; Guests</w:t>
            </w:r>
          </w:p>
        </w:tc>
        <w:tc>
          <w:tcPr>
            <w:tcW w:w="992" w:type="dxa"/>
            <w:shd w:val="clear" w:color="auto" w:fill="FFFFFF"/>
          </w:tcPr>
          <w:p w14:paraId="4E617285" w14:textId="77777777" w:rsidR="004F0A5D" w:rsidRPr="00FC0F85" w:rsidRDefault="004F0A5D" w:rsidP="00442467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</w:tr>
      <w:tr w:rsidR="004F0A5D" w:rsidRPr="00FC0F85" w14:paraId="7947F8F6" w14:textId="77777777" w:rsidTr="00FE6E94">
        <w:tc>
          <w:tcPr>
            <w:tcW w:w="851" w:type="dxa"/>
            <w:shd w:val="clear" w:color="auto" w:fill="FFFFFF"/>
          </w:tcPr>
          <w:p w14:paraId="5E213126" w14:textId="77777777" w:rsidR="004F0A5D" w:rsidRPr="00C86D26" w:rsidRDefault="004F0A5D" w:rsidP="00442467">
            <w:pPr>
              <w:tabs>
                <w:tab w:val="left" w:pos="720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FFFFFF"/>
          </w:tcPr>
          <w:p w14:paraId="322BCE7B" w14:textId="18C60AAD" w:rsidR="004343A9" w:rsidRDefault="004343A9" w:rsidP="00073C51">
            <w:pPr>
              <w:tabs>
                <w:tab w:val="left" w:pos="720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Apologies</w:t>
            </w:r>
          </w:p>
          <w:p w14:paraId="3E64E8FC" w14:textId="3F2EB1EE" w:rsidR="00584712" w:rsidRDefault="00584712" w:rsidP="00073C51">
            <w:pPr>
              <w:tabs>
                <w:tab w:val="left" w:pos="720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Catherine Ferry – Scottish Government</w:t>
            </w:r>
            <w:r w:rsidR="004343A9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="007530FB">
              <w:rPr>
                <w:rFonts w:ascii="Arial" w:hAnsi="Arial" w:cs="Arial"/>
                <w:bCs/>
                <w:sz w:val="20"/>
                <w:szCs w:val="20"/>
              </w:rPr>
              <w:t>Kate Mooney – BT Openreach</w:t>
            </w:r>
            <w:r w:rsidR="004343A9">
              <w:rPr>
                <w:rFonts w:ascii="Arial" w:hAnsi="Arial" w:cs="Arial"/>
                <w:bCs/>
                <w:sz w:val="20"/>
                <w:szCs w:val="20"/>
              </w:rPr>
              <w:t xml:space="preserve">, Alison Eales </w:t>
            </w:r>
            <w:r w:rsidR="00F634F9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="004343A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634F9">
              <w:rPr>
                <w:rFonts w:ascii="Arial" w:hAnsi="Arial" w:cs="Arial"/>
                <w:bCs/>
                <w:sz w:val="20"/>
                <w:szCs w:val="20"/>
              </w:rPr>
              <w:t xml:space="preserve">QAA </w:t>
            </w:r>
          </w:p>
          <w:p w14:paraId="30684583" w14:textId="77777777" w:rsidR="007530FB" w:rsidRDefault="007530FB" w:rsidP="00073C51">
            <w:pPr>
              <w:tabs>
                <w:tab w:val="left" w:pos="720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C77721D" w14:textId="11551772" w:rsidR="007530FB" w:rsidRDefault="007530FB" w:rsidP="00073C51">
            <w:pPr>
              <w:tabs>
                <w:tab w:val="left" w:pos="720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Guests</w:t>
            </w:r>
          </w:p>
          <w:p w14:paraId="6D243C44" w14:textId="285BCD62" w:rsidR="00A308D6" w:rsidRDefault="007530FB" w:rsidP="00073C51">
            <w:pPr>
              <w:tabs>
                <w:tab w:val="left" w:pos="720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Elaine Herd</w:t>
            </w:r>
            <w:r w:rsidR="00A308D6">
              <w:rPr>
                <w:rFonts w:ascii="Arial" w:hAnsi="Arial" w:cs="Arial"/>
                <w:bCs/>
                <w:sz w:val="20"/>
                <w:szCs w:val="20"/>
              </w:rPr>
              <w:t xml:space="preserve"> – Scottish Government</w:t>
            </w:r>
            <w:r w:rsidR="002B6B5E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Laura McEwan </w:t>
            </w:r>
            <w:r w:rsidR="00A308D6">
              <w:rPr>
                <w:rFonts w:ascii="Arial" w:hAnsi="Arial" w:cs="Arial"/>
                <w:bCs/>
                <w:sz w:val="20"/>
                <w:szCs w:val="20"/>
              </w:rPr>
              <w:t>– Skills Development Scotland</w:t>
            </w:r>
            <w:r w:rsidR="002B6B5E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="00A308D6">
              <w:rPr>
                <w:rFonts w:ascii="Arial" w:hAnsi="Arial" w:cs="Arial"/>
                <w:bCs/>
                <w:sz w:val="20"/>
                <w:szCs w:val="20"/>
              </w:rPr>
              <w:t xml:space="preserve">Robert Bruce – </w:t>
            </w:r>
            <w:proofErr w:type="spellStart"/>
            <w:r w:rsidR="00A308D6">
              <w:rPr>
                <w:rFonts w:ascii="Arial" w:hAnsi="Arial" w:cs="Arial"/>
                <w:bCs/>
                <w:sz w:val="20"/>
                <w:szCs w:val="20"/>
              </w:rPr>
              <w:t>Enginuity</w:t>
            </w:r>
            <w:proofErr w:type="spellEnd"/>
            <w:r w:rsidR="00A308D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3B893D2F" w14:textId="4188F67D" w:rsidR="00584712" w:rsidRPr="00C86D26" w:rsidRDefault="00584712" w:rsidP="00073C51">
            <w:pPr>
              <w:tabs>
                <w:tab w:val="left" w:pos="720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1AFD0F7D" w14:textId="77777777" w:rsidR="004F0A5D" w:rsidRPr="00FC0F85" w:rsidRDefault="004F0A5D" w:rsidP="00442467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</w:tr>
      <w:tr w:rsidR="004F0A5D" w:rsidRPr="00FC0F85" w14:paraId="5BD5FF74" w14:textId="77777777" w:rsidTr="00FE6E94">
        <w:trPr>
          <w:trHeight w:val="352"/>
        </w:trPr>
        <w:tc>
          <w:tcPr>
            <w:tcW w:w="851" w:type="dxa"/>
            <w:shd w:val="clear" w:color="auto" w:fill="FFFFFF"/>
          </w:tcPr>
          <w:p w14:paraId="5926EB4E" w14:textId="412C8131" w:rsidR="004F0A5D" w:rsidRPr="00FC0F85" w:rsidRDefault="00950194" w:rsidP="00442467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4F0A5D" w:rsidRPr="00FC0F8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7797" w:type="dxa"/>
            <w:shd w:val="clear" w:color="auto" w:fill="FFFFFF"/>
          </w:tcPr>
          <w:p w14:paraId="451DE594" w14:textId="0DD4E85F" w:rsidR="004F0A5D" w:rsidRPr="00FC0F85" w:rsidRDefault="004F0A5D" w:rsidP="00442467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C0F85">
              <w:rPr>
                <w:rFonts w:ascii="Arial" w:hAnsi="Arial" w:cs="Arial"/>
                <w:b/>
                <w:sz w:val="22"/>
                <w:szCs w:val="22"/>
              </w:rPr>
              <w:t>Welcome</w:t>
            </w:r>
            <w:r w:rsidR="00B90891">
              <w:rPr>
                <w:rFonts w:ascii="Arial" w:hAnsi="Arial" w:cs="Arial"/>
                <w:b/>
                <w:sz w:val="22"/>
                <w:szCs w:val="22"/>
              </w:rPr>
              <w:t xml:space="preserve"> &amp; Previous Minutes</w:t>
            </w:r>
          </w:p>
        </w:tc>
        <w:tc>
          <w:tcPr>
            <w:tcW w:w="992" w:type="dxa"/>
            <w:shd w:val="clear" w:color="auto" w:fill="FFFFFF"/>
          </w:tcPr>
          <w:p w14:paraId="26FD3B3B" w14:textId="77777777" w:rsidR="004F0A5D" w:rsidRPr="00FC0F85" w:rsidRDefault="004F0A5D" w:rsidP="00442467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</w:tr>
      <w:tr w:rsidR="004F0A5D" w:rsidRPr="00FC0F85" w14:paraId="14D24B6F" w14:textId="77777777" w:rsidTr="00FE6E94">
        <w:tc>
          <w:tcPr>
            <w:tcW w:w="851" w:type="dxa"/>
            <w:shd w:val="clear" w:color="auto" w:fill="FFFFFF"/>
          </w:tcPr>
          <w:p w14:paraId="3BB5E7BF" w14:textId="77777777" w:rsidR="004F0A5D" w:rsidRPr="00FC0F85" w:rsidRDefault="004F0A5D" w:rsidP="00442467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797" w:type="dxa"/>
            <w:shd w:val="clear" w:color="auto" w:fill="FFFFFF"/>
          </w:tcPr>
          <w:p w14:paraId="699FB862" w14:textId="34004290" w:rsidR="00DC2AAB" w:rsidRDefault="00DC57AD" w:rsidP="005F13D1">
            <w:pPr>
              <w:tabs>
                <w:tab w:val="left" w:pos="720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Massive thank you</w:t>
            </w:r>
            <w:r w:rsidR="009340CA">
              <w:rPr>
                <w:rFonts w:ascii="Arial" w:hAnsi="Arial" w:cs="Arial"/>
                <w:bCs/>
                <w:sz w:val="20"/>
                <w:szCs w:val="20"/>
              </w:rPr>
              <w:t xml:space="preserve"> from R</w:t>
            </w:r>
            <w:r w:rsidR="0003321C">
              <w:rPr>
                <w:rFonts w:ascii="Arial" w:hAnsi="Arial" w:cs="Arial"/>
                <w:bCs/>
                <w:sz w:val="20"/>
                <w:szCs w:val="20"/>
              </w:rPr>
              <w:t>J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to G</w:t>
            </w:r>
            <w:r w:rsidR="0003321C">
              <w:rPr>
                <w:rFonts w:ascii="Arial" w:hAnsi="Arial" w:cs="Arial"/>
                <w:bCs/>
                <w:sz w:val="20"/>
                <w:szCs w:val="20"/>
              </w:rPr>
              <w:t>B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for keeping things</w:t>
            </w:r>
            <w:r w:rsidR="00F1194F">
              <w:rPr>
                <w:rFonts w:ascii="Arial" w:hAnsi="Arial" w:cs="Arial"/>
                <w:bCs/>
                <w:sz w:val="20"/>
                <w:szCs w:val="20"/>
              </w:rPr>
              <w:t xml:space="preserve"> running</w:t>
            </w:r>
            <w:r w:rsidR="00F634F9">
              <w:rPr>
                <w:rFonts w:ascii="Arial" w:hAnsi="Arial" w:cs="Arial"/>
                <w:bCs/>
                <w:sz w:val="20"/>
                <w:szCs w:val="20"/>
              </w:rPr>
              <w:t xml:space="preserve"> over the past month</w:t>
            </w:r>
            <w:r w:rsidR="00E520C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634F9">
              <w:rPr>
                <w:rFonts w:ascii="Arial" w:hAnsi="Arial" w:cs="Arial"/>
                <w:bCs/>
                <w:sz w:val="20"/>
                <w:szCs w:val="20"/>
              </w:rPr>
              <w:t xml:space="preserve">and stepping in </w:t>
            </w:r>
            <w:r w:rsidR="0003321C">
              <w:rPr>
                <w:rFonts w:ascii="Arial" w:hAnsi="Arial" w:cs="Arial"/>
                <w:bCs/>
                <w:sz w:val="20"/>
                <w:szCs w:val="20"/>
              </w:rPr>
              <w:t>as</w:t>
            </w:r>
            <w:r w:rsidR="00F634F9">
              <w:rPr>
                <w:rFonts w:ascii="Arial" w:hAnsi="Arial" w:cs="Arial"/>
                <w:bCs/>
                <w:sz w:val="20"/>
                <w:szCs w:val="20"/>
              </w:rPr>
              <w:t xml:space="preserve"> chair at the last minute.</w:t>
            </w:r>
            <w:r w:rsidR="00F119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2C5D9618" w14:textId="77777777" w:rsidR="00C0038F" w:rsidRDefault="00C0038F" w:rsidP="005F13D1">
            <w:pPr>
              <w:tabs>
                <w:tab w:val="left" w:pos="720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45FD0E9" w14:textId="14B4970B" w:rsidR="00C0038F" w:rsidRDefault="00C0038F" w:rsidP="005F13D1">
            <w:pPr>
              <w:tabs>
                <w:tab w:val="left" w:pos="720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Will be looking into employer membership and apprentice membership for AAG </w:t>
            </w:r>
            <w:r w:rsidR="002B6B5E">
              <w:rPr>
                <w:rFonts w:ascii="Arial" w:hAnsi="Arial" w:cs="Arial"/>
                <w:bCs/>
                <w:sz w:val="20"/>
                <w:szCs w:val="20"/>
              </w:rPr>
              <w:t xml:space="preserve">in the coming months. </w:t>
            </w:r>
          </w:p>
          <w:p w14:paraId="4F86DD45" w14:textId="77777777" w:rsidR="00A90A1A" w:rsidRDefault="00A90A1A" w:rsidP="005F13D1">
            <w:pPr>
              <w:tabs>
                <w:tab w:val="left" w:pos="720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5B0563A" w14:textId="1EACA99C" w:rsidR="00A90A1A" w:rsidRPr="00DC2AAB" w:rsidRDefault="00136F44" w:rsidP="005F13D1">
            <w:pPr>
              <w:tabs>
                <w:tab w:val="left" w:pos="720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color w:val="FF0000"/>
                <w:sz w:val="20"/>
                <w:szCs w:val="20"/>
              </w:rPr>
              <w:t>NCo</w:t>
            </w:r>
            <w:proofErr w:type="spellEnd"/>
            <w:r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 to a</w:t>
            </w:r>
            <w:r w:rsidR="00A90A1A" w:rsidRPr="002B6B5E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dd in Continuous Improvement Activity update </w:t>
            </w:r>
            <w:r w:rsidR="002B6B5E" w:rsidRPr="002B6B5E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to the action log </w:t>
            </w:r>
          </w:p>
        </w:tc>
        <w:tc>
          <w:tcPr>
            <w:tcW w:w="992" w:type="dxa"/>
            <w:shd w:val="clear" w:color="auto" w:fill="FFFFFF"/>
          </w:tcPr>
          <w:p w14:paraId="6D46E7B9" w14:textId="77777777" w:rsidR="004F0A5D" w:rsidRDefault="004F0A5D" w:rsidP="00442467">
            <w:pPr>
              <w:tabs>
                <w:tab w:val="left" w:pos="720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  <w:highlight w:val="lightGray"/>
              </w:rPr>
            </w:pPr>
          </w:p>
          <w:p w14:paraId="52AAA5C9" w14:textId="77777777" w:rsidR="002F7224" w:rsidRDefault="002F7224" w:rsidP="00442467">
            <w:pPr>
              <w:tabs>
                <w:tab w:val="left" w:pos="720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  <w:highlight w:val="lightGray"/>
              </w:rPr>
            </w:pPr>
          </w:p>
          <w:p w14:paraId="3CEF1DA0" w14:textId="77777777" w:rsidR="002F7224" w:rsidRDefault="002F7224" w:rsidP="00442467">
            <w:pPr>
              <w:tabs>
                <w:tab w:val="left" w:pos="720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  <w:highlight w:val="lightGray"/>
              </w:rPr>
            </w:pPr>
          </w:p>
          <w:p w14:paraId="703F5618" w14:textId="77777777" w:rsidR="002B6B5E" w:rsidRDefault="002B6B5E" w:rsidP="00442467">
            <w:pPr>
              <w:tabs>
                <w:tab w:val="left" w:pos="720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  <w:highlight w:val="lightGray"/>
              </w:rPr>
            </w:pPr>
          </w:p>
          <w:p w14:paraId="6C11B640" w14:textId="77777777" w:rsidR="00F634F9" w:rsidRDefault="00F634F9" w:rsidP="00442467">
            <w:pPr>
              <w:tabs>
                <w:tab w:val="left" w:pos="720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  <w:highlight w:val="lightGray"/>
              </w:rPr>
            </w:pPr>
          </w:p>
          <w:p w14:paraId="78E8C4C9" w14:textId="1B0D6613" w:rsidR="002B6B5E" w:rsidRPr="00FC0F85" w:rsidRDefault="002B6B5E" w:rsidP="00442467">
            <w:pPr>
              <w:tabs>
                <w:tab w:val="left" w:pos="720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  <w:highlight w:val="lightGray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  <w:highlight w:val="lightGray"/>
              </w:rPr>
              <w:t>NC</w:t>
            </w:r>
          </w:p>
        </w:tc>
      </w:tr>
      <w:tr w:rsidR="00AC0873" w:rsidRPr="00FC0F85" w14:paraId="4D9DA718" w14:textId="77777777" w:rsidTr="00FE6E94">
        <w:trPr>
          <w:trHeight w:val="423"/>
        </w:trPr>
        <w:tc>
          <w:tcPr>
            <w:tcW w:w="851" w:type="dxa"/>
            <w:shd w:val="clear" w:color="auto" w:fill="FFFFFF"/>
          </w:tcPr>
          <w:p w14:paraId="381D6521" w14:textId="11782F89" w:rsidR="00AC0873" w:rsidRPr="00FC0F85" w:rsidRDefault="0082424C" w:rsidP="00AC0873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AC0873" w:rsidRPr="00FC0F8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7797" w:type="dxa"/>
            <w:shd w:val="clear" w:color="auto" w:fill="FFFFFF"/>
          </w:tcPr>
          <w:p w14:paraId="5ABD8119" w14:textId="2E1D3836" w:rsidR="00AC0873" w:rsidRPr="00FC0F85" w:rsidRDefault="00AC0873" w:rsidP="00AC0873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Development Manager Update  </w:t>
            </w:r>
          </w:p>
        </w:tc>
        <w:tc>
          <w:tcPr>
            <w:tcW w:w="992" w:type="dxa"/>
            <w:shd w:val="clear" w:color="auto" w:fill="FFFFFF"/>
          </w:tcPr>
          <w:p w14:paraId="330E7B51" w14:textId="77777777" w:rsidR="00AC0873" w:rsidRPr="00FC0F85" w:rsidRDefault="00AC0873" w:rsidP="00AC0873">
            <w:pPr>
              <w:tabs>
                <w:tab w:val="left" w:pos="720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  <w:highlight w:val="lightGray"/>
              </w:rPr>
            </w:pPr>
          </w:p>
        </w:tc>
      </w:tr>
      <w:tr w:rsidR="00AC0873" w:rsidRPr="00FC0F85" w14:paraId="087B915A" w14:textId="77777777" w:rsidTr="007F68DB">
        <w:trPr>
          <w:trHeight w:val="644"/>
        </w:trPr>
        <w:tc>
          <w:tcPr>
            <w:tcW w:w="851" w:type="dxa"/>
            <w:shd w:val="clear" w:color="auto" w:fill="FFFFFF"/>
          </w:tcPr>
          <w:p w14:paraId="3420274D" w14:textId="77777777" w:rsidR="00AC0873" w:rsidRPr="00FC0F85" w:rsidRDefault="00AC0873" w:rsidP="00AC0873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97" w:type="dxa"/>
            <w:shd w:val="clear" w:color="auto" w:fill="FFFFFF"/>
          </w:tcPr>
          <w:p w14:paraId="5FD3ACD9" w14:textId="77777777" w:rsidR="00D77184" w:rsidRDefault="00D77184" w:rsidP="00535E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35A76B" w14:textId="3801DD0C" w:rsidR="009A059A" w:rsidRPr="00E7343D" w:rsidRDefault="009A059A" w:rsidP="00535EAF">
            <w:pPr>
              <w:rPr>
                <w:rFonts w:ascii="Arial" w:hAnsi="Arial" w:cs="Arial"/>
                <w:sz w:val="20"/>
                <w:szCs w:val="20"/>
              </w:rPr>
            </w:pPr>
            <w:r w:rsidRPr="00E7343D">
              <w:rPr>
                <w:rFonts w:ascii="Arial" w:hAnsi="Arial" w:cs="Arial"/>
                <w:sz w:val="20"/>
                <w:szCs w:val="20"/>
              </w:rPr>
              <w:t>Members would like to thank Alan Inglis for his work</w:t>
            </w:r>
            <w:r w:rsidR="00ED24D4" w:rsidRPr="00E7343D">
              <w:rPr>
                <w:rFonts w:ascii="Arial" w:hAnsi="Arial" w:cs="Arial"/>
                <w:sz w:val="20"/>
                <w:szCs w:val="20"/>
              </w:rPr>
              <w:t xml:space="preserve"> on the Engineering </w:t>
            </w:r>
            <w:r w:rsidRPr="00E7343D">
              <w:rPr>
                <w:rFonts w:ascii="Arial" w:hAnsi="Arial" w:cs="Arial"/>
                <w:sz w:val="20"/>
                <w:szCs w:val="20"/>
              </w:rPr>
              <w:t>development</w:t>
            </w:r>
            <w:r w:rsidR="008662A8" w:rsidRPr="00E7343D">
              <w:rPr>
                <w:rFonts w:ascii="Arial" w:hAnsi="Arial" w:cs="Arial"/>
                <w:sz w:val="20"/>
                <w:szCs w:val="20"/>
              </w:rPr>
              <w:t xml:space="preserve"> and wish him all the best in his retirement.</w:t>
            </w:r>
          </w:p>
          <w:p w14:paraId="2D613B27" w14:textId="77777777" w:rsidR="004343A9" w:rsidRDefault="004343A9" w:rsidP="00535E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26FC656" w14:textId="15566873" w:rsidR="004343A9" w:rsidRPr="00ED24D4" w:rsidRDefault="004343A9" w:rsidP="00535EA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D24D4">
              <w:rPr>
                <w:rFonts w:ascii="Arial" w:hAnsi="Arial" w:cs="Arial"/>
                <w:sz w:val="20"/>
                <w:szCs w:val="20"/>
                <w:u w:val="single"/>
              </w:rPr>
              <w:t>Carpentry &amp; Joinery</w:t>
            </w:r>
          </w:p>
          <w:p w14:paraId="0AC52224" w14:textId="77777777" w:rsidR="004343A9" w:rsidRDefault="004343A9" w:rsidP="00535E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55B2E3" w14:textId="0E55430F" w:rsidR="00082ED3" w:rsidRDefault="00082ED3" w:rsidP="00535E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TB wanted to confirm if </w:t>
            </w:r>
            <w:r w:rsidR="00B1582B">
              <w:rPr>
                <w:rFonts w:ascii="Arial" w:hAnsi="Arial" w:cs="Arial"/>
                <w:sz w:val="20"/>
                <w:szCs w:val="20"/>
              </w:rPr>
              <w:t xml:space="preserve">colleagues </w:t>
            </w:r>
            <w:r>
              <w:rPr>
                <w:rFonts w:ascii="Arial" w:hAnsi="Arial" w:cs="Arial"/>
                <w:sz w:val="20"/>
                <w:szCs w:val="20"/>
              </w:rPr>
              <w:t xml:space="preserve">from Unite </w:t>
            </w:r>
            <w:r w:rsidR="00B1582B">
              <w:rPr>
                <w:rFonts w:ascii="Arial" w:hAnsi="Arial" w:cs="Arial"/>
                <w:sz w:val="20"/>
                <w:szCs w:val="20"/>
              </w:rPr>
              <w:t>are</w:t>
            </w:r>
            <w:r>
              <w:rPr>
                <w:rFonts w:ascii="Arial" w:hAnsi="Arial" w:cs="Arial"/>
                <w:sz w:val="20"/>
                <w:szCs w:val="20"/>
              </w:rPr>
              <w:t xml:space="preserve"> involved in the </w:t>
            </w:r>
            <w:r w:rsidR="00B1582B">
              <w:rPr>
                <w:rFonts w:ascii="Arial" w:hAnsi="Arial" w:cs="Arial"/>
                <w:sz w:val="20"/>
                <w:szCs w:val="20"/>
              </w:rPr>
              <w:t xml:space="preserve">C&amp;J </w:t>
            </w:r>
            <w:r>
              <w:rPr>
                <w:rFonts w:ascii="Arial" w:hAnsi="Arial" w:cs="Arial"/>
                <w:sz w:val="20"/>
                <w:szCs w:val="20"/>
              </w:rPr>
              <w:t xml:space="preserve">development. LM will </w:t>
            </w:r>
            <w:r w:rsidR="00BE376D">
              <w:rPr>
                <w:rFonts w:ascii="Arial" w:hAnsi="Arial" w:cs="Arial"/>
                <w:sz w:val="20"/>
                <w:szCs w:val="20"/>
              </w:rPr>
              <w:t xml:space="preserve">get back to TB on </w:t>
            </w:r>
            <w:r w:rsidR="00B03753">
              <w:rPr>
                <w:rFonts w:ascii="Arial" w:hAnsi="Arial" w:cs="Arial"/>
                <w:sz w:val="20"/>
                <w:szCs w:val="20"/>
              </w:rPr>
              <w:t xml:space="preserve">this. </w:t>
            </w:r>
          </w:p>
          <w:p w14:paraId="485BF7AD" w14:textId="77777777" w:rsidR="00B1582B" w:rsidRDefault="00B1582B" w:rsidP="00535E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2D7B96" w14:textId="4A2A0807" w:rsidR="00B03753" w:rsidRDefault="00B03753" w:rsidP="00535E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TD provided more background on the PDA review group – challenges </w:t>
            </w:r>
            <w:r w:rsidR="00232C5E">
              <w:rPr>
                <w:rFonts w:ascii="Arial" w:hAnsi="Arial" w:cs="Arial"/>
                <w:sz w:val="20"/>
                <w:szCs w:val="20"/>
              </w:rPr>
              <w:t>had been identified</w:t>
            </w:r>
            <w:r>
              <w:rPr>
                <w:rFonts w:ascii="Arial" w:hAnsi="Arial" w:cs="Arial"/>
                <w:sz w:val="20"/>
                <w:szCs w:val="20"/>
              </w:rPr>
              <w:t xml:space="preserve"> with the delivery of the PDA</w:t>
            </w:r>
            <w:r w:rsidR="0015300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232C5E">
              <w:rPr>
                <w:rFonts w:ascii="Arial" w:hAnsi="Arial" w:cs="Arial"/>
                <w:sz w:val="20"/>
                <w:szCs w:val="20"/>
              </w:rPr>
              <w:t xml:space="preserve">and </w:t>
            </w:r>
            <w:r>
              <w:rPr>
                <w:rFonts w:ascii="Arial" w:hAnsi="Arial" w:cs="Arial"/>
                <w:sz w:val="20"/>
                <w:szCs w:val="20"/>
              </w:rPr>
              <w:t xml:space="preserve">elements of the PDA </w:t>
            </w:r>
            <w:r w:rsidR="00D321EA">
              <w:rPr>
                <w:rFonts w:ascii="Arial" w:hAnsi="Arial" w:cs="Arial"/>
                <w:sz w:val="20"/>
                <w:szCs w:val="20"/>
              </w:rPr>
              <w:t>were outdated</w:t>
            </w:r>
            <w:r w:rsidR="00B1582B">
              <w:rPr>
                <w:rFonts w:ascii="Arial" w:hAnsi="Arial" w:cs="Arial"/>
                <w:sz w:val="20"/>
                <w:szCs w:val="20"/>
              </w:rPr>
              <w:t>. The review group works with SQA, TEG members, employers</w:t>
            </w:r>
            <w:r w:rsidR="00232C5E">
              <w:rPr>
                <w:rFonts w:ascii="Arial" w:hAnsi="Arial" w:cs="Arial"/>
                <w:sz w:val="20"/>
                <w:szCs w:val="20"/>
              </w:rPr>
              <w:t>,</w:t>
            </w:r>
            <w:r w:rsidR="00B1582B">
              <w:rPr>
                <w:rFonts w:ascii="Arial" w:hAnsi="Arial" w:cs="Arial"/>
                <w:sz w:val="20"/>
                <w:szCs w:val="20"/>
              </w:rPr>
              <w:t xml:space="preserve"> and other stakeholders from the industry to identify </w:t>
            </w:r>
            <w:r w:rsidR="00CF5C85">
              <w:rPr>
                <w:rFonts w:ascii="Arial" w:hAnsi="Arial" w:cs="Arial"/>
                <w:sz w:val="20"/>
                <w:szCs w:val="20"/>
              </w:rPr>
              <w:t xml:space="preserve">the most suitable approach for this development. </w:t>
            </w:r>
            <w:r w:rsidR="00120487">
              <w:rPr>
                <w:rFonts w:ascii="Arial" w:hAnsi="Arial" w:cs="Arial"/>
                <w:sz w:val="20"/>
                <w:szCs w:val="20"/>
              </w:rPr>
              <w:t>SDS are working in collaboration with</w:t>
            </w:r>
            <w:r w:rsidR="00232C5E">
              <w:rPr>
                <w:rFonts w:ascii="Arial" w:hAnsi="Arial" w:cs="Arial"/>
                <w:sz w:val="20"/>
                <w:szCs w:val="20"/>
              </w:rPr>
              <w:t xml:space="preserve"> SQA</w:t>
            </w:r>
            <w:r w:rsidR="00CF5C8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D53AF34" w14:textId="77777777" w:rsidR="00D77184" w:rsidRDefault="00D77184" w:rsidP="00535E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2DA90D" w14:textId="4F3B579A" w:rsidR="00D77184" w:rsidRPr="00ED24D4" w:rsidRDefault="00D77184" w:rsidP="00535EA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D24D4">
              <w:rPr>
                <w:rFonts w:ascii="Arial" w:hAnsi="Arial" w:cs="Arial"/>
                <w:color w:val="FF0000"/>
                <w:sz w:val="20"/>
                <w:szCs w:val="20"/>
              </w:rPr>
              <w:t xml:space="preserve">TD will come back </w:t>
            </w:r>
            <w:r w:rsidR="00433A32">
              <w:rPr>
                <w:rFonts w:ascii="Arial" w:hAnsi="Arial" w:cs="Arial"/>
                <w:color w:val="FF0000"/>
                <w:sz w:val="20"/>
                <w:szCs w:val="20"/>
              </w:rPr>
              <w:t xml:space="preserve">to EH </w:t>
            </w:r>
            <w:r w:rsidRPr="00ED24D4">
              <w:rPr>
                <w:rFonts w:ascii="Arial" w:hAnsi="Arial" w:cs="Arial"/>
                <w:color w:val="FF0000"/>
                <w:sz w:val="20"/>
                <w:szCs w:val="20"/>
              </w:rPr>
              <w:t>with more detail on the membership of this</w:t>
            </w:r>
            <w:r w:rsidR="00433A32">
              <w:rPr>
                <w:rFonts w:ascii="Arial" w:hAnsi="Arial" w:cs="Arial"/>
                <w:color w:val="FF0000"/>
                <w:sz w:val="20"/>
                <w:szCs w:val="20"/>
              </w:rPr>
              <w:t xml:space="preserve"> review</w:t>
            </w:r>
            <w:r w:rsidRPr="00ED24D4">
              <w:rPr>
                <w:rFonts w:ascii="Arial" w:hAnsi="Arial" w:cs="Arial"/>
                <w:color w:val="FF0000"/>
                <w:sz w:val="20"/>
                <w:szCs w:val="20"/>
              </w:rPr>
              <w:t xml:space="preserve"> group.</w:t>
            </w:r>
          </w:p>
          <w:p w14:paraId="6DB98CF7" w14:textId="77777777" w:rsidR="008662A8" w:rsidRDefault="008662A8" w:rsidP="00535E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7773978" w14:textId="77777777" w:rsidR="00ED24D4" w:rsidRDefault="00ED24D4" w:rsidP="00535E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77652BF" w14:textId="77777777" w:rsidR="00ED24D4" w:rsidRDefault="00ED24D4" w:rsidP="00535E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7207AEA" w14:textId="63E4B165" w:rsidR="00ED24D4" w:rsidRPr="00ED24D4" w:rsidRDefault="00ED24D4" w:rsidP="00535EA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D24D4">
              <w:rPr>
                <w:rFonts w:ascii="Arial" w:hAnsi="Arial" w:cs="Arial"/>
                <w:sz w:val="20"/>
                <w:szCs w:val="20"/>
                <w:u w:val="single"/>
              </w:rPr>
              <w:t>Land-use</w:t>
            </w:r>
          </w:p>
          <w:p w14:paraId="6D08D208" w14:textId="77777777" w:rsidR="008662A8" w:rsidRDefault="008662A8" w:rsidP="00535E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4C223F1" w14:textId="5CECFECB" w:rsidR="000C142E" w:rsidRDefault="00BE76F1" w:rsidP="00535E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Questions raised on the recruitment of a TEG chair for Land-use. There have been positive conversations with individuals on the </w:t>
            </w:r>
            <w:r w:rsidR="00385770">
              <w:rPr>
                <w:rFonts w:ascii="Arial" w:hAnsi="Arial" w:cs="Arial"/>
                <w:sz w:val="20"/>
                <w:szCs w:val="20"/>
              </w:rPr>
              <w:t>TEG, however</w:t>
            </w:r>
            <w:r w:rsidR="009770FF">
              <w:rPr>
                <w:rFonts w:ascii="Arial" w:hAnsi="Arial" w:cs="Arial"/>
                <w:sz w:val="20"/>
                <w:szCs w:val="20"/>
              </w:rPr>
              <w:t>,</w:t>
            </w:r>
            <w:r w:rsidR="00385770">
              <w:rPr>
                <w:rFonts w:ascii="Arial" w:hAnsi="Arial" w:cs="Arial"/>
                <w:sz w:val="20"/>
                <w:szCs w:val="20"/>
              </w:rPr>
              <w:t xml:space="preserve"> there ha</w:t>
            </w:r>
            <w:r w:rsidR="009770FF">
              <w:rPr>
                <w:rFonts w:ascii="Arial" w:hAnsi="Arial" w:cs="Arial"/>
                <w:sz w:val="20"/>
                <w:szCs w:val="20"/>
              </w:rPr>
              <w:t xml:space="preserve">s been difficulty </w:t>
            </w:r>
            <w:r w:rsidR="00385770">
              <w:rPr>
                <w:rFonts w:ascii="Arial" w:hAnsi="Arial" w:cs="Arial"/>
                <w:sz w:val="20"/>
                <w:szCs w:val="20"/>
              </w:rPr>
              <w:t>in getting an individual to commit</w:t>
            </w:r>
            <w:r w:rsidR="009770FF">
              <w:rPr>
                <w:rFonts w:ascii="Arial" w:hAnsi="Arial" w:cs="Arial"/>
                <w:sz w:val="20"/>
                <w:szCs w:val="20"/>
              </w:rPr>
              <w:t xml:space="preserve"> to the role. This</w:t>
            </w:r>
            <w:r w:rsidR="00385770">
              <w:rPr>
                <w:rFonts w:ascii="Arial" w:hAnsi="Arial" w:cs="Arial"/>
                <w:sz w:val="20"/>
                <w:szCs w:val="20"/>
              </w:rPr>
              <w:t xml:space="preserve"> has resulted in discussions considering the possibility of an alternating TEG chair. </w:t>
            </w:r>
          </w:p>
          <w:p w14:paraId="3C29CCAB" w14:textId="77777777" w:rsidR="009E20DE" w:rsidRDefault="009E20DE" w:rsidP="00535E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7293DC" w14:textId="5A7A5B98" w:rsidR="009E20DE" w:rsidRDefault="009E20DE" w:rsidP="00535E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This has been captured in CI activity and has been identified as an ongoing </w:t>
            </w:r>
            <w:r w:rsidR="001A2678">
              <w:rPr>
                <w:rFonts w:ascii="Arial" w:hAnsi="Arial" w:cs="Arial"/>
                <w:sz w:val="20"/>
                <w:szCs w:val="20"/>
              </w:rPr>
              <w:t>risk</w:t>
            </w:r>
          </w:p>
          <w:p w14:paraId="494A5872" w14:textId="77777777" w:rsidR="009E20DE" w:rsidRPr="00FA606C" w:rsidRDefault="009E20DE" w:rsidP="00535EA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BBF062E" w14:textId="06D8F28A" w:rsidR="009E20DE" w:rsidRPr="00FA606C" w:rsidRDefault="00FA606C" w:rsidP="00535EA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A606C">
              <w:rPr>
                <w:rFonts w:ascii="Arial" w:hAnsi="Arial" w:cs="Arial"/>
                <w:sz w:val="20"/>
                <w:szCs w:val="20"/>
                <w:u w:val="single"/>
              </w:rPr>
              <w:t xml:space="preserve">Fitting Building Interiors </w:t>
            </w:r>
          </w:p>
          <w:p w14:paraId="05315FC2" w14:textId="77777777" w:rsidR="00FA606C" w:rsidRDefault="00FA606C" w:rsidP="00535E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1D0FB5" w14:textId="2F4F5698" w:rsidR="00FA606C" w:rsidRDefault="00FA606C" w:rsidP="00535E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TB flagged that there may have been some challenges surrounding plasterin</w:t>
            </w:r>
            <w:r w:rsidR="00855EBD">
              <w:rPr>
                <w:rFonts w:ascii="Arial" w:hAnsi="Arial" w:cs="Arial"/>
                <w:sz w:val="20"/>
                <w:szCs w:val="20"/>
              </w:rPr>
              <w:t>g</w:t>
            </w:r>
            <w:r w:rsidR="00B72AC7">
              <w:rPr>
                <w:rFonts w:ascii="Arial" w:hAnsi="Arial" w:cs="Arial"/>
                <w:sz w:val="20"/>
                <w:szCs w:val="20"/>
              </w:rPr>
              <w:t xml:space="preserve"> and queried whether these had been resolved.</w:t>
            </w:r>
            <w:r w:rsidR="00855EBD">
              <w:rPr>
                <w:rFonts w:ascii="Arial" w:hAnsi="Arial" w:cs="Arial"/>
                <w:sz w:val="20"/>
                <w:szCs w:val="20"/>
              </w:rPr>
              <w:t xml:space="preserve"> Development manager </w:t>
            </w:r>
            <w:r w:rsidR="00B72AC7">
              <w:rPr>
                <w:rFonts w:ascii="Arial" w:hAnsi="Arial" w:cs="Arial"/>
                <w:sz w:val="20"/>
                <w:szCs w:val="20"/>
              </w:rPr>
              <w:t xml:space="preserve">has </w:t>
            </w:r>
            <w:r w:rsidR="00855EBD">
              <w:rPr>
                <w:rFonts w:ascii="Arial" w:hAnsi="Arial" w:cs="Arial"/>
                <w:sz w:val="20"/>
                <w:szCs w:val="20"/>
              </w:rPr>
              <w:t xml:space="preserve">reached out to Unite and there </w:t>
            </w:r>
            <w:r w:rsidR="00B72AC7">
              <w:rPr>
                <w:rFonts w:ascii="Arial" w:hAnsi="Arial" w:cs="Arial"/>
                <w:sz w:val="20"/>
                <w:szCs w:val="20"/>
              </w:rPr>
              <w:t>has been engagement</w:t>
            </w:r>
            <w:r w:rsidR="00D321EA">
              <w:rPr>
                <w:rFonts w:ascii="Arial" w:hAnsi="Arial" w:cs="Arial"/>
                <w:sz w:val="20"/>
                <w:szCs w:val="20"/>
              </w:rPr>
              <w:t xml:space="preserve"> there</w:t>
            </w:r>
            <w:r w:rsidR="00855EBD">
              <w:rPr>
                <w:rFonts w:ascii="Arial" w:hAnsi="Arial" w:cs="Arial"/>
                <w:sz w:val="20"/>
                <w:szCs w:val="20"/>
              </w:rPr>
              <w:t>. LM will pick up and update TB</w:t>
            </w:r>
            <w:r w:rsidR="00B72AC7">
              <w:rPr>
                <w:rFonts w:ascii="Arial" w:hAnsi="Arial" w:cs="Arial"/>
                <w:sz w:val="20"/>
                <w:szCs w:val="20"/>
              </w:rPr>
              <w:t xml:space="preserve"> if these challenges are </w:t>
            </w:r>
            <w:r w:rsidR="003022E5">
              <w:rPr>
                <w:rFonts w:ascii="Arial" w:hAnsi="Arial" w:cs="Arial"/>
                <w:sz w:val="20"/>
                <w:szCs w:val="20"/>
              </w:rPr>
              <w:t xml:space="preserve">still </w:t>
            </w:r>
            <w:r w:rsidR="00B72AC7">
              <w:rPr>
                <w:rFonts w:ascii="Arial" w:hAnsi="Arial" w:cs="Arial"/>
                <w:sz w:val="20"/>
                <w:szCs w:val="20"/>
              </w:rPr>
              <w:t xml:space="preserve">ongoing. </w:t>
            </w:r>
          </w:p>
          <w:p w14:paraId="4C107301" w14:textId="77777777" w:rsidR="00B72AC7" w:rsidRDefault="00B72AC7" w:rsidP="00535E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5CF60D" w14:textId="655DB4E4" w:rsidR="00B72AC7" w:rsidRPr="00B72AC7" w:rsidRDefault="00B72AC7" w:rsidP="00535EA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72AC7">
              <w:rPr>
                <w:rFonts w:ascii="Arial" w:hAnsi="Arial" w:cs="Arial"/>
                <w:sz w:val="20"/>
                <w:szCs w:val="20"/>
                <w:u w:val="single"/>
              </w:rPr>
              <w:t xml:space="preserve">Accounting </w:t>
            </w:r>
          </w:p>
          <w:p w14:paraId="16B0313A" w14:textId="77777777" w:rsidR="00FA606C" w:rsidRDefault="00FA606C" w:rsidP="00535E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71318" w14:textId="1C2621C4" w:rsidR="001D3388" w:rsidRDefault="00887B5B" w:rsidP="00535E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Members surprised to hear that current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Accounting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frameworks </w:t>
            </w:r>
            <w:r w:rsidR="001D3388">
              <w:rPr>
                <w:rFonts w:ascii="Arial" w:hAnsi="Arial" w:cs="Arial"/>
                <w:sz w:val="20"/>
                <w:szCs w:val="20"/>
              </w:rPr>
              <w:t xml:space="preserve">do not have a CBQ </w:t>
            </w:r>
            <w:r w:rsidR="00F26D36">
              <w:rPr>
                <w:rFonts w:ascii="Arial" w:hAnsi="Arial" w:cs="Arial"/>
                <w:sz w:val="20"/>
                <w:szCs w:val="20"/>
              </w:rPr>
              <w:t>element to them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E128D6">
              <w:rPr>
                <w:rFonts w:ascii="Arial" w:hAnsi="Arial" w:cs="Arial"/>
                <w:sz w:val="20"/>
                <w:szCs w:val="20"/>
              </w:rPr>
              <w:t xml:space="preserve">This is </w:t>
            </w:r>
            <w:r w:rsidR="00F26D36">
              <w:rPr>
                <w:rFonts w:ascii="Arial" w:hAnsi="Arial" w:cs="Arial"/>
                <w:sz w:val="20"/>
                <w:szCs w:val="20"/>
              </w:rPr>
              <w:t>a result of reviews</w:t>
            </w:r>
            <w:r w:rsidR="00E128D6">
              <w:rPr>
                <w:rFonts w:ascii="Arial" w:hAnsi="Arial" w:cs="Arial"/>
                <w:sz w:val="20"/>
                <w:szCs w:val="20"/>
              </w:rPr>
              <w:t xml:space="preserve"> and re-iterations of the framework </w:t>
            </w:r>
            <w:r w:rsidR="0061083D">
              <w:rPr>
                <w:rFonts w:ascii="Arial" w:hAnsi="Arial" w:cs="Arial"/>
                <w:sz w:val="20"/>
                <w:szCs w:val="20"/>
              </w:rPr>
              <w:t>pushing out NOS and producing exam-based</w:t>
            </w:r>
            <w:r w:rsidR="00F26D36">
              <w:rPr>
                <w:rFonts w:ascii="Arial" w:hAnsi="Arial" w:cs="Arial"/>
                <w:sz w:val="20"/>
                <w:szCs w:val="20"/>
              </w:rPr>
              <w:t xml:space="preserve"> only</w:t>
            </w:r>
            <w:r w:rsidR="0061083D">
              <w:rPr>
                <w:rFonts w:ascii="Arial" w:hAnsi="Arial" w:cs="Arial"/>
                <w:sz w:val="20"/>
                <w:szCs w:val="20"/>
              </w:rPr>
              <w:t xml:space="preserve"> frameworks.</w:t>
            </w:r>
          </w:p>
          <w:p w14:paraId="198A7F50" w14:textId="77777777" w:rsidR="00F26D36" w:rsidRDefault="00F26D36" w:rsidP="00535E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0D0087" w14:textId="2F6A6C7B" w:rsidR="00F26D36" w:rsidRDefault="00F26D36" w:rsidP="00535E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Members queried whether this may be a potential risk </w:t>
            </w:r>
            <w:r w:rsidR="007C187F">
              <w:rPr>
                <w:rFonts w:ascii="Arial" w:hAnsi="Arial" w:cs="Arial"/>
                <w:sz w:val="20"/>
                <w:szCs w:val="20"/>
              </w:rPr>
              <w:t>of this occurring in</w:t>
            </w:r>
            <w:r>
              <w:rPr>
                <w:rFonts w:ascii="Arial" w:hAnsi="Arial" w:cs="Arial"/>
                <w:sz w:val="20"/>
                <w:szCs w:val="20"/>
              </w:rPr>
              <w:t xml:space="preserve"> future developments.</w:t>
            </w:r>
          </w:p>
          <w:p w14:paraId="0374956D" w14:textId="77777777" w:rsidR="0061083D" w:rsidRPr="00F26D36" w:rsidRDefault="0061083D" w:rsidP="00535EA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354885EC" w14:textId="55762F82" w:rsidR="0061083D" w:rsidRDefault="0061083D" w:rsidP="00535EA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26D36">
              <w:rPr>
                <w:rFonts w:ascii="Arial" w:hAnsi="Arial" w:cs="Arial"/>
                <w:color w:val="FF0000"/>
                <w:sz w:val="20"/>
                <w:szCs w:val="20"/>
              </w:rPr>
              <w:t>TD/</w:t>
            </w:r>
            <w:proofErr w:type="spellStart"/>
            <w:r w:rsidRPr="00F26D36">
              <w:rPr>
                <w:rFonts w:ascii="Arial" w:hAnsi="Arial" w:cs="Arial"/>
                <w:color w:val="FF0000"/>
                <w:sz w:val="20"/>
                <w:szCs w:val="20"/>
              </w:rPr>
              <w:t>NC</w:t>
            </w:r>
            <w:r w:rsidR="00136F44">
              <w:rPr>
                <w:rFonts w:ascii="Arial" w:hAnsi="Arial" w:cs="Arial"/>
                <w:color w:val="FF0000"/>
                <w:sz w:val="20"/>
                <w:szCs w:val="20"/>
              </w:rPr>
              <w:t>o</w:t>
            </w:r>
            <w:proofErr w:type="spellEnd"/>
            <w:r w:rsidRPr="00F26D36">
              <w:rPr>
                <w:rFonts w:ascii="Arial" w:hAnsi="Arial" w:cs="Arial"/>
                <w:color w:val="FF0000"/>
                <w:sz w:val="20"/>
                <w:szCs w:val="20"/>
              </w:rPr>
              <w:t xml:space="preserve"> to review </w:t>
            </w:r>
            <w:r w:rsidR="006D4721">
              <w:rPr>
                <w:rFonts w:ascii="Arial" w:hAnsi="Arial" w:cs="Arial"/>
                <w:color w:val="FF0000"/>
                <w:sz w:val="20"/>
                <w:szCs w:val="20"/>
              </w:rPr>
              <w:t xml:space="preserve">roadmap of </w:t>
            </w:r>
            <w:r w:rsidRPr="00F26D36">
              <w:rPr>
                <w:rFonts w:ascii="Arial" w:hAnsi="Arial" w:cs="Arial"/>
                <w:color w:val="FF0000"/>
                <w:sz w:val="20"/>
                <w:szCs w:val="20"/>
              </w:rPr>
              <w:t>developments and flag i</w:t>
            </w:r>
            <w:r w:rsidR="001D3388" w:rsidRPr="00F26D36">
              <w:rPr>
                <w:rFonts w:ascii="Arial" w:hAnsi="Arial" w:cs="Arial"/>
                <w:color w:val="FF0000"/>
                <w:sz w:val="20"/>
                <w:szCs w:val="20"/>
              </w:rPr>
              <w:t>f there are any similar risks.</w:t>
            </w:r>
          </w:p>
          <w:p w14:paraId="2EF38456" w14:textId="77777777" w:rsidR="006D4721" w:rsidRDefault="006D4721" w:rsidP="00535EA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36DF51F6" w14:textId="2525387A" w:rsidR="00064EDD" w:rsidRPr="00064EDD" w:rsidRDefault="00064EDD" w:rsidP="00535EAF">
            <w:pPr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064EDD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Hospitality</w:t>
            </w:r>
          </w:p>
          <w:p w14:paraId="41C507AA" w14:textId="77777777" w:rsidR="00064EDD" w:rsidRDefault="00064EDD" w:rsidP="00535EA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6AEA2A7" w14:textId="28845339" w:rsidR="00064EDD" w:rsidRDefault="00064EDD" w:rsidP="00535EA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TB flagged that a </w:t>
            </w:r>
            <w:r w:rsidR="00124A90">
              <w:rPr>
                <w:rFonts w:ascii="Arial" w:hAnsi="Arial" w:cs="Arial"/>
                <w:color w:val="000000" w:themeColor="text1"/>
                <w:sz w:val="20"/>
                <w:szCs w:val="20"/>
              </w:rPr>
              <w:t>Fair Work Convention for Hospitality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is</w:t>
            </w:r>
            <w:r w:rsidR="00124A9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being held on April 18</w:t>
            </w:r>
            <w:r w:rsidR="00124A90" w:rsidRPr="00124A90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124A9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and that the results of this enquiry may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provide outputs to support the development. It may also impact the attendance for TEG 1</w:t>
            </w:r>
          </w:p>
          <w:p w14:paraId="2F78FE63" w14:textId="77777777" w:rsidR="00E47ACD" w:rsidRDefault="00E47ACD" w:rsidP="00535EA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103B268" w14:textId="37300463" w:rsidR="000F599F" w:rsidRDefault="00F11B86" w:rsidP="001552F5">
            <w:pPr>
              <w:rPr>
                <w:rFonts w:ascii="Arial" w:hAnsi="Arial" w:cs="Arial"/>
                <w:sz w:val="20"/>
                <w:szCs w:val="20"/>
              </w:rPr>
            </w:pPr>
            <w:r w:rsidRPr="00F11B86">
              <w:rPr>
                <w:rFonts w:ascii="Arial" w:hAnsi="Arial" w:cs="Arial"/>
                <w:sz w:val="20"/>
                <w:szCs w:val="20"/>
              </w:rPr>
              <w:t xml:space="preserve">AAG were hugely complimentary of the new style of updates </w:t>
            </w:r>
            <w:r>
              <w:rPr>
                <w:rFonts w:ascii="Arial" w:hAnsi="Arial" w:cs="Arial"/>
                <w:sz w:val="20"/>
                <w:szCs w:val="20"/>
              </w:rPr>
              <w:t xml:space="preserve">as </w:t>
            </w:r>
            <w:r w:rsidRPr="00F11B86">
              <w:rPr>
                <w:rFonts w:ascii="Arial" w:hAnsi="Arial" w:cs="Arial"/>
                <w:sz w:val="20"/>
                <w:szCs w:val="20"/>
              </w:rPr>
              <w:t xml:space="preserve">members </w:t>
            </w:r>
            <w:r>
              <w:rPr>
                <w:rFonts w:ascii="Arial" w:hAnsi="Arial" w:cs="Arial"/>
                <w:sz w:val="20"/>
                <w:szCs w:val="20"/>
              </w:rPr>
              <w:t>feel they</w:t>
            </w:r>
            <w:r w:rsidRPr="00F11B86">
              <w:rPr>
                <w:rFonts w:ascii="Arial" w:hAnsi="Arial" w:cs="Arial"/>
                <w:sz w:val="20"/>
                <w:szCs w:val="20"/>
              </w:rPr>
              <w:t xml:space="preserve"> add real value to the meetings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F11B86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>
              <w:rPr>
                <w:rFonts w:ascii="Arial" w:hAnsi="Arial" w:cs="Arial"/>
                <w:sz w:val="20"/>
                <w:szCs w:val="20"/>
              </w:rPr>
              <w:t xml:space="preserve">allow </w:t>
            </w:r>
            <w:r w:rsidRPr="00F11B86">
              <w:rPr>
                <w:rFonts w:ascii="Arial" w:hAnsi="Arial" w:cs="Arial"/>
                <w:sz w:val="20"/>
                <w:szCs w:val="20"/>
              </w:rPr>
              <w:t>the ability to check, challenge and support apprenticeship development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05C814E" w14:textId="51AC7B51" w:rsidR="00F11B86" w:rsidRPr="00F11B86" w:rsidRDefault="00F11B86" w:rsidP="001552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29B617CE" w14:textId="77777777" w:rsidR="00AC0873" w:rsidRDefault="00AC0873" w:rsidP="00AC0873">
            <w:pPr>
              <w:tabs>
                <w:tab w:val="left" w:pos="720"/>
              </w:tabs>
              <w:rPr>
                <w:rFonts w:ascii="Arial" w:hAnsi="Arial" w:cs="Arial"/>
                <w:color w:val="FF0000"/>
                <w:sz w:val="22"/>
                <w:szCs w:val="22"/>
                <w:highlight w:val="lightGray"/>
              </w:rPr>
            </w:pPr>
          </w:p>
          <w:p w14:paraId="4D549C27" w14:textId="77777777" w:rsidR="00AC0873" w:rsidRDefault="00AC0873" w:rsidP="00AC0873">
            <w:pPr>
              <w:tabs>
                <w:tab w:val="left" w:pos="720"/>
              </w:tabs>
              <w:rPr>
                <w:rFonts w:ascii="Arial" w:hAnsi="Arial" w:cs="Arial"/>
                <w:color w:val="FF0000"/>
                <w:sz w:val="22"/>
                <w:szCs w:val="22"/>
                <w:highlight w:val="lightGray"/>
              </w:rPr>
            </w:pPr>
          </w:p>
          <w:p w14:paraId="77BF6F48" w14:textId="77777777" w:rsidR="00950A3F" w:rsidRDefault="00950A3F" w:rsidP="00AC0873">
            <w:pPr>
              <w:tabs>
                <w:tab w:val="left" w:pos="720"/>
              </w:tabs>
              <w:rPr>
                <w:rFonts w:ascii="Arial" w:hAnsi="Arial" w:cs="Arial"/>
                <w:color w:val="FF0000"/>
                <w:sz w:val="22"/>
                <w:szCs w:val="22"/>
                <w:highlight w:val="lightGray"/>
              </w:rPr>
            </w:pPr>
          </w:p>
          <w:p w14:paraId="221C70DD" w14:textId="77777777" w:rsidR="00D77184" w:rsidRDefault="00D77184" w:rsidP="00AC0873">
            <w:pPr>
              <w:tabs>
                <w:tab w:val="left" w:pos="720"/>
              </w:tabs>
              <w:rPr>
                <w:rFonts w:ascii="Arial" w:hAnsi="Arial" w:cs="Arial"/>
                <w:color w:val="FF0000"/>
                <w:sz w:val="22"/>
                <w:szCs w:val="22"/>
                <w:highlight w:val="lightGray"/>
              </w:rPr>
            </w:pPr>
          </w:p>
          <w:p w14:paraId="21376C3A" w14:textId="77777777" w:rsidR="00D77184" w:rsidRDefault="00D77184" w:rsidP="00AC0873">
            <w:pPr>
              <w:tabs>
                <w:tab w:val="left" w:pos="720"/>
              </w:tabs>
              <w:rPr>
                <w:rFonts w:ascii="Arial" w:hAnsi="Arial" w:cs="Arial"/>
                <w:color w:val="FF0000"/>
                <w:sz w:val="22"/>
                <w:szCs w:val="22"/>
                <w:highlight w:val="lightGray"/>
              </w:rPr>
            </w:pPr>
          </w:p>
          <w:p w14:paraId="33D93732" w14:textId="77777777" w:rsidR="00D77184" w:rsidRDefault="00D77184" w:rsidP="00AC0873">
            <w:pPr>
              <w:tabs>
                <w:tab w:val="left" w:pos="720"/>
              </w:tabs>
              <w:rPr>
                <w:rFonts w:ascii="Arial" w:hAnsi="Arial" w:cs="Arial"/>
                <w:color w:val="FF0000"/>
                <w:sz w:val="22"/>
                <w:szCs w:val="22"/>
                <w:highlight w:val="lightGray"/>
              </w:rPr>
            </w:pPr>
          </w:p>
          <w:p w14:paraId="0E6C6FCB" w14:textId="77777777" w:rsidR="00D77184" w:rsidRDefault="00D77184" w:rsidP="00AC0873">
            <w:pPr>
              <w:tabs>
                <w:tab w:val="left" w:pos="720"/>
              </w:tabs>
              <w:rPr>
                <w:rFonts w:ascii="Arial" w:hAnsi="Arial" w:cs="Arial"/>
                <w:color w:val="FF0000"/>
                <w:sz w:val="22"/>
                <w:szCs w:val="22"/>
                <w:highlight w:val="lightGray"/>
              </w:rPr>
            </w:pPr>
          </w:p>
          <w:p w14:paraId="153B862E" w14:textId="77777777" w:rsidR="00D77184" w:rsidRDefault="00D77184" w:rsidP="00AC0873">
            <w:pPr>
              <w:tabs>
                <w:tab w:val="left" w:pos="720"/>
              </w:tabs>
              <w:rPr>
                <w:rFonts w:ascii="Arial" w:hAnsi="Arial" w:cs="Arial"/>
                <w:color w:val="FF0000"/>
                <w:sz w:val="22"/>
                <w:szCs w:val="22"/>
                <w:highlight w:val="lightGray"/>
              </w:rPr>
            </w:pPr>
          </w:p>
          <w:p w14:paraId="72D0E112" w14:textId="77777777" w:rsidR="00D77184" w:rsidRDefault="00D77184" w:rsidP="00AC0873">
            <w:pPr>
              <w:tabs>
                <w:tab w:val="left" w:pos="720"/>
              </w:tabs>
              <w:rPr>
                <w:rFonts w:ascii="Arial" w:hAnsi="Arial" w:cs="Arial"/>
                <w:color w:val="FF0000"/>
                <w:sz w:val="22"/>
                <w:szCs w:val="22"/>
                <w:highlight w:val="lightGray"/>
              </w:rPr>
            </w:pPr>
          </w:p>
          <w:p w14:paraId="7D7DF3C1" w14:textId="77777777" w:rsidR="00D77184" w:rsidRDefault="00D77184" w:rsidP="00AC0873">
            <w:pPr>
              <w:tabs>
                <w:tab w:val="left" w:pos="720"/>
              </w:tabs>
              <w:rPr>
                <w:rFonts w:ascii="Arial" w:hAnsi="Arial" w:cs="Arial"/>
                <w:color w:val="FF0000"/>
                <w:sz w:val="22"/>
                <w:szCs w:val="22"/>
                <w:highlight w:val="lightGray"/>
              </w:rPr>
            </w:pPr>
          </w:p>
          <w:p w14:paraId="006201BC" w14:textId="77777777" w:rsidR="00D77184" w:rsidRDefault="00D77184" w:rsidP="00AC0873">
            <w:pPr>
              <w:tabs>
                <w:tab w:val="left" w:pos="720"/>
              </w:tabs>
              <w:rPr>
                <w:rFonts w:ascii="Arial" w:hAnsi="Arial" w:cs="Arial"/>
                <w:color w:val="FF0000"/>
                <w:sz w:val="22"/>
                <w:szCs w:val="22"/>
                <w:highlight w:val="lightGray"/>
              </w:rPr>
            </w:pPr>
          </w:p>
          <w:p w14:paraId="723A592D" w14:textId="77777777" w:rsidR="00D77184" w:rsidRDefault="00D77184" w:rsidP="00AC0873">
            <w:pPr>
              <w:tabs>
                <w:tab w:val="left" w:pos="720"/>
              </w:tabs>
              <w:rPr>
                <w:rFonts w:ascii="Arial" w:hAnsi="Arial" w:cs="Arial"/>
                <w:color w:val="FF0000"/>
                <w:sz w:val="22"/>
                <w:szCs w:val="22"/>
                <w:highlight w:val="lightGray"/>
              </w:rPr>
            </w:pPr>
          </w:p>
          <w:p w14:paraId="086BCC64" w14:textId="77777777" w:rsidR="00D77184" w:rsidRDefault="00D77184" w:rsidP="00AC0873">
            <w:pPr>
              <w:tabs>
                <w:tab w:val="left" w:pos="720"/>
              </w:tabs>
              <w:rPr>
                <w:rFonts w:ascii="Arial" w:hAnsi="Arial" w:cs="Arial"/>
                <w:color w:val="FF0000"/>
                <w:sz w:val="22"/>
                <w:szCs w:val="22"/>
                <w:highlight w:val="lightGray"/>
              </w:rPr>
            </w:pPr>
          </w:p>
          <w:p w14:paraId="7875F85B" w14:textId="77777777" w:rsidR="00D77184" w:rsidRDefault="00D77184" w:rsidP="00AC0873">
            <w:pPr>
              <w:tabs>
                <w:tab w:val="left" w:pos="720"/>
              </w:tabs>
              <w:rPr>
                <w:rFonts w:ascii="Arial" w:hAnsi="Arial" w:cs="Arial"/>
                <w:color w:val="FF0000"/>
                <w:sz w:val="22"/>
                <w:szCs w:val="22"/>
                <w:highlight w:val="lightGray"/>
              </w:rPr>
            </w:pPr>
          </w:p>
          <w:p w14:paraId="235E6C3C" w14:textId="77777777" w:rsidR="00D77184" w:rsidRDefault="00D77184" w:rsidP="00AC0873">
            <w:pPr>
              <w:tabs>
                <w:tab w:val="left" w:pos="720"/>
              </w:tabs>
              <w:rPr>
                <w:rFonts w:ascii="Arial" w:hAnsi="Arial" w:cs="Arial"/>
                <w:color w:val="FF0000"/>
                <w:sz w:val="22"/>
                <w:szCs w:val="22"/>
                <w:highlight w:val="lightGray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  <w:highlight w:val="lightGray"/>
              </w:rPr>
              <w:t>TD</w:t>
            </w:r>
          </w:p>
          <w:p w14:paraId="3B9E6B43" w14:textId="77777777" w:rsidR="003022E5" w:rsidRDefault="003022E5" w:rsidP="00AC0873">
            <w:pPr>
              <w:tabs>
                <w:tab w:val="left" w:pos="720"/>
              </w:tabs>
              <w:rPr>
                <w:rFonts w:ascii="Arial" w:hAnsi="Arial" w:cs="Arial"/>
                <w:color w:val="FF0000"/>
                <w:sz w:val="22"/>
                <w:szCs w:val="22"/>
                <w:highlight w:val="lightGray"/>
              </w:rPr>
            </w:pPr>
          </w:p>
          <w:p w14:paraId="71D14B0D" w14:textId="77777777" w:rsidR="003022E5" w:rsidRDefault="003022E5" w:rsidP="00AC0873">
            <w:pPr>
              <w:tabs>
                <w:tab w:val="left" w:pos="720"/>
              </w:tabs>
              <w:rPr>
                <w:rFonts w:ascii="Arial" w:hAnsi="Arial" w:cs="Arial"/>
                <w:color w:val="FF0000"/>
                <w:sz w:val="22"/>
                <w:szCs w:val="22"/>
                <w:highlight w:val="lightGray"/>
              </w:rPr>
            </w:pPr>
          </w:p>
          <w:p w14:paraId="7E8D9F38" w14:textId="77777777" w:rsidR="003022E5" w:rsidRDefault="003022E5" w:rsidP="00AC0873">
            <w:pPr>
              <w:tabs>
                <w:tab w:val="left" w:pos="720"/>
              </w:tabs>
              <w:rPr>
                <w:rFonts w:ascii="Arial" w:hAnsi="Arial" w:cs="Arial"/>
                <w:color w:val="FF0000"/>
                <w:sz w:val="22"/>
                <w:szCs w:val="22"/>
                <w:highlight w:val="lightGray"/>
              </w:rPr>
            </w:pPr>
          </w:p>
          <w:p w14:paraId="2C428CF3" w14:textId="77777777" w:rsidR="003022E5" w:rsidRDefault="003022E5" w:rsidP="00AC0873">
            <w:pPr>
              <w:tabs>
                <w:tab w:val="left" w:pos="720"/>
              </w:tabs>
              <w:rPr>
                <w:rFonts w:ascii="Arial" w:hAnsi="Arial" w:cs="Arial"/>
                <w:color w:val="FF0000"/>
                <w:sz w:val="22"/>
                <w:szCs w:val="22"/>
                <w:highlight w:val="lightGray"/>
              </w:rPr>
            </w:pPr>
          </w:p>
          <w:p w14:paraId="1E6C35F3" w14:textId="77777777" w:rsidR="003022E5" w:rsidRDefault="003022E5" w:rsidP="00AC0873">
            <w:pPr>
              <w:tabs>
                <w:tab w:val="left" w:pos="720"/>
              </w:tabs>
              <w:rPr>
                <w:rFonts w:ascii="Arial" w:hAnsi="Arial" w:cs="Arial"/>
                <w:color w:val="FF0000"/>
                <w:sz w:val="22"/>
                <w:szCs w:val="22"/>
                <w:highlight w:val="lightGray"/>
              </w:rPr>
            </w:pPr>
          </w:p>
          <w:p w14:paraId="1796C197" w14:textId="77777777" w:rsidR="003022E5" w:rsidRDefault="003022E5" w:rsidP="00AC0873">
            <w:pPr>
              <w:tabs>
                <w:tab w:val="left" w:pos="720"/>
              </w:tabs>
              <w:rPr>
                <w:rFonts w:ascii="Arial" w:hAnsi="Arial" w:cs="Arial"/>
                <w:color w:val="FF0000"/>
                <w:sz w:val="22"/>
                <w:szCs w:val="22"/>
                <w:highlight w:val="lightGray"/>
              </w:rPr>
            </w:pPr>
          </w:p>
          <w:p w14:paraId="073030D2" w14:textId="77777777" w:rsidR="003022E5" w:rsidRDefault="003022E5" w:rsidP="00AC0873">
            <w:pPr>
              <w:tabs>
                <w:tab w:val="left" w:pos="720"/>
              </w:tabs>
              <w:rPr>
                <w:rFonts w:ascii="Arial" w:hAnsi="Arial" w:cs="Arial"/>
                <w:color w:val="FF0000"/>
                <w:sz w:val="22"/>
                <w:szCs w:val="22"/>
                <w:highlight w:val="lightGray"/>
              </w:rPr>
            </w:pPr>
          </w:p>
          <w:p w14:paraId="1147DB18" w14:textId="77777777" w:rsidR="003022E5" w:rsidRDefault="003022E5" w:rsidP="00AC0873">
            <w:pPr>
              <w:tabs>
                <w:tab w:val="left" w:pos="720"/>
              </w:tabs>
              <w:rPr>
                <w:rFonts w:ascii="Arial" w:hAnsi="Arial" w:cs="Arial"/>
                <w:color w:val="FF0000"/>
                <w:sz w:val="22"/>
                <w:szCs w:val="22"/>
                <w:highlight w:val="lightGray"/>
              </w:rPr>
            </w:pPr>
          </w:p>
          <w:p w14:paraId="5E75FDEE" w14:textId="77777777" w:rsidR="003022E5" w:rsidRDefault="003022E5" w:rsidP="00AC0873">
            <w:pPr>
              <w:tabs>
                <w:tab w:val="left" w:pos="720"/>
              </w:tabs>
              <w:rPr>
                <w:rFonts w:ascii="Arial" w:hAnsi="Arial" w:cs="Arial"/>
                <w:color w:val="FF0000"/>
                <w:sz w:val="22"/>
                <w:szCs w:val="22"/>
                <w:highlight w:val="lightGray"/>
              </w:rPr>
            </w:pPr>
          </w:p>
          <w:p w14:paraId="3A18C4FF" w14:textId="77777777" w:rsidR="003022E5" w:rsidRDefault="003022E5" w:rsidP="00AC0873">
            <w:pPr>
              <w:tabs>
                <w:tab w:val="left" w:pos="720"/>
              </w:tabs>
              <w:rPr>
                <w:rFonts w:ascii="Arial" w:hAnsi="Arial" w:cs="Arial"/>
                <w:color w:val="FF0000"/>
                <w:sz w:val="22"/>
                <w:szCs w:val="22"/>
                <w:highlight w:val="lightGray"/>
              </w:rPr>
            </w:pPr>
          </w:p>
          <w:p w14:paraId="33264E83" w14:textId="77777777" w:rsidR="003022E5" w:rsidRDefault="003022E5" w:rsidP="00AC0873">
            <w:pPr>
              <w:tabs>
                <w:tab w:val="left" w:pos="720"/>
              </w:tabs>
              <w:rPr>
                <w:rFonts w:ascii="Arial" w:hAnsi="Arial" w:cs="Arial"/>
                <w:color w:val="FF0000"/>
                <w:sz w:val="22"/>
                <w:szCs w:val="22"/>
                <w:highlight w:val="lightGray"/>
              </w:rPr>
            </w:pPr>
          </w:p>
          <w:p w14:paraId="677CA12B" w14:textId="77777777" w:rsidR="003022E5" w:rsidRDefault="003022E5" w:rsidP="00AC0873">
            <w:pPr>
              <w:tabs>
                <w:tab w:val="left" w:pos="720"/>
              </w:tabs>
              <w:rPr>
                <w:rFonts w:ascii="Arial" w:hAnsi="Arial" w:cs="Arial"/>
                <w:color w:val="FF0000"/>
                <w:sz w:val="22"/>
                <w:szCs w:val="22"/>
                <w:highlight w:val="lightGray"/>
              </w:rPr>
            </w:pPr>
          </w:p>
          <w:p w14:paraId="36B9E653" w14:textId="77777777" w:rsidR="003022E5" w:rsidRDefault="003022E5" w:rsidP="00AC0873">
            <w:pPr>
              <w:tabs>
                <w:tab w:val="left" w:pos="720"/>
              </w:tabs>
              <w:rPr>
                <w:rFonts w:ascii="Arial" w:hAnsi="Arial" w:cs="Arial"/>
                <w:color w:val="FF0000"/>
                <w:sz w:val="22"/>
                <w:szCs w:val="22"/>
                <w:highlight w:val="lightGray"/>
              </w:rPr>
            </w:pPr>
          </w:p>
          <w:p w14:paraId="04EABDBA" w14:textId="77777777" w:rsidR="003022E5" w:rsidRDefault="003022E5" w:rsidP="00AC0873">
            <w:pPr>
              <w:tabs>
                <w:tab w:val="left" w:pos="720"/>
              </w:tabs>
              <w:rPr>
                <w:rFonts w:ascii="Arial" w:hAnsi="Arial" w:cs="Arial"/>
                <w:color w:val="FF0000"/>
                <w:sz w:val="22"/>
                <w:szCs w:val="22"/>
                <w:highlight w:val="lightGray"/>
              </w:rPr>
            </w:pPr>
          </w:p>
          <w:p w14:paraId="29590259" w14:textId="77777777" w:rsidR="003022E5" w:rsidRDefault="003022E5" w:rsidP="00AC0873">
            <w:pPr>
              <w:tabs>
                <w:tab w:val="left" w:pos="720"/>
              </w:tabs>
              <w:rPr>
                <w:rFonts w:ascii="Arial" w:hAnsi="Arial" w:cs="Arial"/>
                <w:color w:val="FF0000"/>
                <w:sz w:val="22"/>
                <w:szCs w:val="22"/>
                <w:highlight w:val="lightGray"/>
              </w:rPr>
            </w:pPr>
          </w:p>
          <w:p w14:paraId="7D61E1B6" w14:textId="77777777" w:rsidR="003022E5" w:rsidRDefault="003022E5" w:rsidP="00AC0873">
            <w:pPr>
              <w:tabs>
                <w:tab w:val="left" w:pos="720"/>
              </w:tabs>
              <w:rPr>
                <w:rFonts w:ascii="Arial" w:hAnsi="Arial" w:cs="Arial"/>
                <w:color w:val="FF0000"/>
                <w:sz w:val="22"/>
                <w:szCs w:val="22"/>
                <w:highlight w:val="lightGray"/>
              </w:rPr>
            </w:pPr>
          </w:p>
          <w:p w14:paraId="067439C8" w14:textId="77777777" w:rsidR="003022E5" w:rsidRDefault="003022E5" w:rsidP="00AC0873">
            <w:pPr>
              <w:tabs>
                <w:tab w:val="left" w:pos="720"/>
              </w:tabs>
              <w:rPr>
                <w:rFonts w:ascii="Arial" w:hAnsi="Arial" w:cs="Arial"/>
                <w:color w:val="FF0000"/>
                <w:sz w:val="22"/>
                <w:szCs w:val="22"/>
                <w:highlight w:val="lightGray"/>
              </w:rPr>
            </w:pPr>
          </w:p>
          <w:p w14:paraId="36813ABD" w14:textId="77777777" w:rsidR="003022E5" w:rsidRDefault="003022E5" w:rsidP="00AC0873">
            <w:pPr>
              <w:tabs>
                <w:tab w:val="left" w:pos="720"/>
              </w:tabs>
              <w:rPr>
                <w:rFonts w:ascii="Arial" w:hAnsi="Arial" w:cs="Arial"/>
                <w:color w:val="FF0000"/>
                <w:sz w:val="22"/>
                <w:szCs w:val="22"/>
                <w:highlight w:val="lightGray"/>
              </w:rPr>
            </w:pPr>
          </w:p>
          <w:p w14:paraId="0DA67488" w14:textId="77777777" w:rsidR="003022E5" w:rsidRDefault="003022E5" w:rsidP="00AC0873">
            <w:pPr>
              <w:tabs>
                <w:tab w:val="left" w:pos="720"/>
              </w:tabs>
              <w:rPr>
                <w:rFonts w:ascii="Arial" w:hAnsi="Arial" w:cs="Arial"/>
                <w:color w:val="FF0000"/>
                <w:sz w:val="22"/>
                <w:szCs w:val="22"/>
                <w:highlight w:val="lightGray"/>
              </w:rPr>
            </w:pPr>
          </w:p>
          <w:p w14:paraId="05FEAD99" w14:textId="77777777" w:rsidR="003022E5" w:rsidRDefault="003022E5" w:rsidP="00AC0873">
            <w:pPr>
              <w:tabs>
                <w:tab w:val="left" w:pos="720"/>
              </w:tabs>
              <w:rPr>
                <w:rFonts w:ascii="Arial" w:hAnsi="Arial" w:cs="Arial"/>
                <w:color w:val="FF0000"/>
                <w:sz w:val="22"/>
                <w:szCs w:val="22"/>
                <w:highlight w:val="lightGray"/>
              </w:rPr>
            </w:pPr>
          </w:p>
          <w:p w14:paraId="0D8FCEE5" w14:textId="77777777" w:rsidR="003022E5" w:rsidRDefault="003022E5" w:rsidP="00AC0873">
            <w:pPr>
              <w:tabs>
                <w:tab w:val="left" w:pos="720"/>
              </w:tabs>
              <w:rPr>
                <w:rFonts w:ascii="Arial" w:hAnsi="Arial" w:cs="Arial"/>
                <w:color w:val="FF0000"/>
                <w:sz w:val="22"/>
                <w:szCs w:val="22"/>
                <w:highlight w:val="lightGray"/>
              </w:rPr>
            </w:pPr>
          </w:p>
          <w:p w14:paraId="7775D370" w14:textId="77777777" w:rsidR="003022E5" w:rsidRDefault="003022E5" w:rsidP="00AC0873">
            <w:pPr>
              <w:tabs>
                <w:tab w:val="left" w:pos="720"/>
              </w:tabs>
              <w:rPr>
                <w:rFonts w:ascii="Arial" w:hAnsi="Arial" w:cs="Arial"/>
                <w:color w:val="FF0000"/>
                <w:sz w:val="22"/>
                <w:szCs w:val="22"/>
                <w:highlight w:val="lightGray"/>
              </w:rPr>
            </w:pPr>
          </w:p>
          <w:p w14:paraId="15E63068" w14:textId="77777777" w:rsidR="003022E5" w:rsidRDefault="003022E5" w:rsidP="00AC0873">
            <w:pPr>
              <w:tabs>
                <w:tab w:val="left" w:pos="720"/>
              </w:tabs>
              <w:rPr>
                <w:rFonts w:ascii="Arial" w:hAnsi="Arial" w:cs="Arial"/>
                <w:color w:val="FF0000"/>
                <w:sz w:val="22"/>
                <w:szCs w:val="22"/>
                <w:highlight w:val="lightGray"/>
              </w:rPr>
            </w:pPr>
          </w:p>
          <w:p w14:paraId="1EA33982" w14:textId="77777777" w:rsidR="003022E5" w:rsidRDefault="003022E5" w:rsidP="00AC0873">
            <w:pPr>
              <w:tabs>
                <w:tab w:val="left" w:pos="720"/>
              </w:tabs>
              <w:rPr>
                <w:rFonts w:ascii="Arial" w:hAnsi="Arial" w:cs="Arial"/>
                <w:color w:val="FF0000"/>
                <w:sz w:val="22"/>
                <w:szCs w:val="22"/>
                <w:highlight w:val="lightGray"/>
              </w:rPr>
            </w:pPr>
          </w:p>
          <w:p w14:paraId="53E076F1" w14:textId="77777777" w:rsidR="003022E5" w:rsidRDefault="003022E5" w:rsidP="00AC0873">
            <w:pPr>
              <w:tabs>
                <w:tab w:val="left" w:pos="720"/>
              </w:tabs>
              <w:rPr>
                <w:rFonts w:ascii="Arial" w:hAnsi="Arial" w:cs="Arial"/>
                <w:color w:val="FF0000"/>
                <w:sz w:val="22"/>
                <w:szCs w:val="22"/>
                <w:highlight w:val="lightGray"/>
              </w:rPr>
            </w:pPr>
          </w:p>
          <w:p w14:paraId="14547E3C" w14:textId="179CFBB9" w:rsidR="003022E5" w:rsidRPr="00FC0F85" w:rsidRDefault="003022E5" w:rsidP="00AC0873">
            <w:pPr>
              <w:tabs>
                <w:tab w:val="left" w:pos="720"/>
              </w:tabs>
              <w:rPr>
                <w:rFonts w:ascii="Arial" w:hAnsi="Arial" w:cs="Arial"/>
                <w:color w:val="FF0000"/>
                <w:sz w:val="22"/>
                <w:szCs w:val="22"/>
                <w:highlight w:val="lightGray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  <w:highlight w:val="lightGray"/>
              </w:rPr>
              <w:t>NC/TD</w:t>
            </w:r>
          </w:p>
        </w:tc>
      </w:tr>
      <w:tr w:rsidR="00AC0873" w:rsidRPr="00FC0F85" w14:paraId="58829D41" w14:textId="77777777" w:rsidTr="00FE6E94">
        <w:trPr>
          <w:trHeight w:val="414"/>
        </w:trPr>
        <w:tc>
          <w:tcPr>
            <w:tcW w:w="851" w:type="dxa"/>
            <w:shd w:val="clear" w:color="auto" w:fill="FFFFFF"/>
          </w:tcPr>
          <w:p w14:paraId="0783DD1A" w14:textId="6731619C" w:rsidR="00AC0873" w:rsidRPr="00FC0F85" w:rsidRDefault="0082424C" w:rsidP="00AC0873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3</w:t>
            </w:r>
            <w:r w:rsidR="00AC0873" w:rsidRPr="00FC0F85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7797" w:type="dxa"/>
            <w:shd w:val="clear" w:color="auto" w:fill="FFFFFF"/>
          </w:tcPr>
          <w:p w14:paraId="68C5D2C9" w14:textId="47E6A720" w:rsidR="00AC0873" w:rsidRPr="00FC0F85" w:rsidRDefault="0082424C" w:rsidP="00AC08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Engineering Review</w:t>
            </w:r>
          </w:p>
        </w:tc>
        <w:tc>
          <w:tcPr>
            <w:tcW w:w="992" w:type="dxa"/>
            <w:shd w:val="clear" w:color="auto" w:fill="FFFFFF"/>
          </w:tcPr>
          <w:p w14:paraId="08344689" w14:textId="77777777" w:rsidR="00AC0873" w:rsidRPr="00FC0F85" w:rsidRDefault="00AC0873" w:rsidP="00AC0873">
            <w:pPr>
              <w:tabs>
                <w:tab w:val="left" w:pos="720"/>
              </w:tabs>
              <w:rPr>
                <w:rFonts w:ascii="Arial" w:hAnsi="Arial" w:cs="Arial"/>
                <w:color w:val="FF0000"/>
                <w:sz w:val="22"/>
                <w:szCs w:val="22"/>
                <w:highlight w:val="lightGray"/>
              </w:rPr>
            </w:pPr>
          </w:p>
        </w:tc>
      </w:tr>
      <w:tr w:rsidR="00AC0873" w:rsidRPr="00FC0F85" w14:paraId="0A85174D" w14:textId="77777777" w:rsidTr="007F68DB">
        <w:trPr>
          <w:trHeight w:val="830"/>
        </w:trPr>
        <w:tc>
          <w:tcPr>
            <w:tcW w:w="851" w:type="dxa"/>
            <w:shd w:val="clear" w:color="auto" w:fill="FFFFFF"/>
          </w:tcPr>
          <w:p w14:paraId="25D7BC41" w14:textId="45D4D392" w:rsidR="00AC0873" w:rsidRPr="00FC0F85" w:rsidRDefault="00AC0873" w:rsidP="00AC0873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97" w:type="dxa"/>
            <w:shd w:val="clear" w:color="auto" w:fill="FFFFFF"/>
          </w:tcPr>
          <w:p w14:paraId="074D7281" w14:textId="1C3D4E86" w:rsidR="00813D58" w:rsidRDefault="003A0C98" w:rsidP="001B1E1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Members </w:t>
            </w:r>
            <w:r w:rsidR="00D911BE">
              <w:rPr>
                <w:rFonts w:ascii="Arial" w:hAnsi="Arial" w:cs="Arial"/>
                <w:bCs/>
                <w:sz w:val="20"/>
                <w:szCs w:val="20"/>
              </w:rPr>
              <w:t xml:space="preserve">queried the move from SCQF Level </w:t>
            </w:r>
            <w:r w:rsidR="00F006AB">
              <w:rPr>
                <w:rFonts w:ascii="Arial" w:hAnsi="Arial" w:cs="Arial"/>
                <w:bCs/>
                <w:sz w:val="20"/>
                <w:szCs w:val="20"/>
              </w:rPr>
              <w:t>5/</w:t>
            </w:r>
            <w:r w:rsidR="00D911BE">
              <w:rPr>
                <w:rFonts w:ascii="Arial" w:hAnsi="Arial" w:cs="Arial"/>
                <w:bCs/>
                <w:sz w:val="20"/>
                <w:szCs w:val="20"/>
              </w:rPr>
              <w:t xml:space="preserve">6 to SCQF Level 7. </w:t>
            </w:r>
            <w:r w:rsidR="008C5726">
              <w:rPr>
                <w:rFonts w:ascii="Arial" w:hAnsi="Arial" w:cs="Arial"/>
                <w:bCs/>
                <w:sz w:val="20"/>
                <w:szCs w:val="20"/>
              </w:rPr>
              <w:t>RB clarified that this was the outcome of the TEG</w:t>
            </w:r>
            <w:r w:rsidR="006468CA">
              <w:rPr>
                <w:rFonts w:ascii="Arial" w:hAnsi="Arial" w:cs="Arial"/>
                <w:bCs/>
                <w:sz w:val="20"/>
                <w:szCs w:val="20"/>
              </w:rPr>
              <w:t>, a</w:t>
            </w:r>
            <w:r w:rsidR="00E647B9">
              <w:rPr>
                <w:rFonts w:ascii="Arial" w:hAnsi="Arial" w:cs="Arial"/>
                <w:bCs/>
                <w:sz w:val="20"/>
                <w:szCs w:val="20"/>
              </w:rPr>
              <w:t>nd</w:t>
            </w:r>
            <w:r w:rsidR="006468C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090B3B">
              <w:rPr>
                <w:rFonts w:ascii="Arial" w:hAnsi="Arial" w:cs="Arial"/>
                <w:bCs/>
                <w:sz w:val="20"/>
                <w:szCs w:val="20"/>
              </w:rPr>
              <w:t xml:space="preserve">through TEG meetings and </w:t>
            </w:r>
            <w:r w:rsidR="00E647B9">
              <w:rPr>
                <w:rFonts w:ascii="Arial" w:hAnsi="Arial" w:cs="Arial"/>
                <w:bCs/>
                <w:sz w:val="20"/>
                <w:szCs w:val="20"/>
              </w:rPr>
              <w:t>further</w:t>
            </w:r>
            <w:r w:rsidR="00090B3B">
              <w:rPr>
                <w:rFonts w:ascii="Arial" w:hAnsi="Arial" w:cs="Arial"/>
                <w:bCs/>
                <w:sz w:val="20"/>
                <w:szCs w:val="20"/>
              </w:rPr>
              <w:t xml:space="preserve"> consultation</w:t>
            </w:r>
            <w:r w:rsidR="00E647B9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="006468CA">
              <w:rPr>
                <w:rFonts w:ascii="Arial" w:hAnsi="Arial" w:cs="Arial"/>
                <w:bCs/>
                <w:sz w:val="20"/>
                <w:szCs w:val="20"/>
              </w:rPr>
              <w:t>the content and competency of the work situations were</w:t>
            </w:r>
            <w:r w:rsidR="00090B3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061C3C">
              <w:rPr>
                <w:rFonts w:ascii="Arial" w:hAnsi="Arial" w:cs="Arial"/>
                <w:bCs/>
                <w:sz w:val="20"/>
                <w:szCs w:val="20"/>
              </w:rPr>
              <w:t>more aligned to SCQF Level 7. This has been received well by the sector as it has been led by the TEG.</w:t>
            </w:r>
          </w:p>
          <w:p w14:paraId="38083482" w14:textId="77777777" w:rsidR="00B03F2E" w:rsidRPr="00932FA7" w:rsidRDefault="00B03F2E" w:rsidP="001B1E1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7B79B97" w14:textId="356B12DE" w:rsidR="00B03F2E" w:rsidRPr="00932FA7" w:rsidRDefault="00295D5F" w:rsidP="001B1E1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Members also queried why specific SSOs chose not to join the consultation. RB </w:t>
            </w:r>
            <w:r w:rsidR="00FA49E5">
              <w:rPr>
                <w:rFonts w:ascii="Arial" w:hAnsi="Arial" w:cs="Arial"/>
                <w:bCs/>
                <w:sz w:val="20"/>
                <w:szCs w:val="20"/>
              </w:rPr>
              <w:t xml:space="preserve">explained that some SSOs </w:t>
            </w:r>
            <w:r w:rsidR="00B03F2E" w:rsidRPr="00932FA7">
              <w:rPr>
                <w:rFonts w:ascii="Arial" w:hAnsi="Arial" w:cs="Arial"/>
                <w:bCs/>
                <w:sz w:val="20"/>
                <w:szCs w:val="20"/>
              </w:rPr>
              <w:t>felt that their apprenticeships were entirely different from the proposed apprenticeship.</w:t>
            </w:r>
            <w:r w:rsidR="00FA49E5">
              <w:rPr>
                <w:rFonts w:ascii="Arial" w:hAnsi="Arial" w:cs="Arial"/>
                <w:bCs/>
                <w:sz w:val="20"/>
                <w:szCs w:val="20"/>
              </w:rPr>
              <w:t xml:space="preserve"> However, t</w:t>
            </w:r>
            <w:r w:rsidR="00B03F2E" w:rsidRPr="00932FA7">
              <w:rPr>
                <w:rFonts w:ascii="Arial" w:hAnsi="Arial" w:cs="Arial"/>
                <w:bCs/>
                <w:sz w:val="20"/>
                <w:szCs w:val="20"/>
              </w:rPr>
              <w:t xml:space="preserve">hey have been engaged throughout, documentation </w:t>
            </w:r>
            <w:r w:rsidR="00123112">
              <w:rPr>
                <w:rFonts w:ascii="Arial" w:hAnsi="Arial" w:cs="Arial"/>
                <w:bCs/>
                <w:sz w:val="20"/>
                <w:szCs w:val="20"/>
              </w:rPr>
              <w:t xml:space="preserve">has </w:t>
            </w:r>
            <w:r w:rsidR="00B03F2E" w:rsidRPr="00932FA7">
              <w:rPr>
                <w:rFonts w:ascii="Arial" w:hAnsi="Arial" w:cs="Arial"/>
                <w:bCs/>
                <w:sz w:val="20"/>
                <w:szCs w:val="20"/>
              </w:rPr>
              <w:t>shared</w:t>
            </w:r>
            <w:r w:rsidR="00E90619">
              <w:rPr>
                <w:rFonts w:ascii="Arial" w:hAnsi="Arial" w:cs="Arial"/>
                <w:bCs/>
                <w:sz w:val="20"/>
                <w:szCs w:val="20"/>
              </w:rPr>
              <w:t xml:space="preserve"> with them</w:t>
            </w:r>
            <w:r w:rsidR="00B03F2E" w:rsidRPr="00932FA7">
              <w:rPr>
                <w:rFonts w:ascii="Arial" w:hAnsi="Arial" w:cs="Arial"/>
                <w:bCs/>
                <w:sz w:val="20"/>
                <w:szCs w:val="20"/>
              </w:rPr>
              <w:t xml:space="preserve"> and there </w:t>
            </w:r>
            <w:r w:rsidR="003A0C98">
              <w:rPr>
                <w:rFonts w:ascii="Arial" w:hAnsi="Arial" w:cs="Arial"/>
                <w:bCs/>
                <w:sz w:val="20"/>
                <w:szCs w:val="20"/>
              </w:rPr>
              <w:t>are</w:t>
            </w:r>
            <w:r w:rsidR="00B03F2E" w:rsidRPr="00932FA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A49E5">
              <w:rPr>
                <w:rFonts w:ascii="Arial" w:hAnsi="Arial" w:cs="Arial"/>
                <w:bCs/>
                <w:sz w:val="20"/>
                <w:szCs w:val="20"/>
              </w:rPr>
              <w:t>now</w:t>
            </w:r>
            <w:r w:rsidR="00B03F2E" w:rsidRPr="00932FA7">
              <w:rPr>
                <w:rFonts w:ascii="Arial" w:hAnsi="Arial" w:cs="Arial"/>
                <w:bCs/>
                <w:sz w:val="20"/>
                <w:szCs w:val="20"/>
              </w:rPr>
              <w:t xml:space="preserve"> meetings in the diary to discuss suitability of the framework.</w:t>
            </w:r>
          </w:p>
          <w:p w14:paraId="7C3DCD9E" w14:textId="77777777" w:rsidR="00813D58" w:rsidRDefault="00813D58" w:rsidP="001B1E1A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  <w:p w14:paraId="6B6A11BC" w14:textId="42597081" w:rsidR="00AC0873" w:rsidRPr="00064EDD" w:rsidRDefault="007E2049" w:rsidP="001B1E1A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064EDD">
              <w:rPr>
                <w:rFonts w:ascii="Arial" w:hAnsi="Arial" w:cs="Arial"/>
                <w:bCs/>
                <w:sz w:val="20"/>
                <w:szCs w:val="20"/>
                <w:u w:val="single"/>
              </w:rPr>
              <w:t>Apprenticeship Approval Document</w:t>
            </w:r>
          </w:p>
          <w:p w14:paraId="66665838" w14:textId="77777777" w:rsidR="007E2049" w:rsidRDefault="007E2049" w:rsidP="001B1E1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BBAB8C2" w14:textId="351AC679" w:rsidR="003041CB" w:rsidRDefault="00123112" w:rsidP="001B1E1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The document lists</w:t>
            </w:r>
            <w:r w:rsidR="00A14C23">
              <w:rPr>
                <w:rFonts w:ascii="Arial" w:hAnsi="Arial" w:cs="Arial"/>
                <w:bCs/>
                <w:sz w:val="20"/>
                <w:szCs w:val="20"/>
              </w:rPr>
              <w:t xml:space="preserve"> 9 frameworks which are covered by this Engineering framework</w:t>
            </w:r>
            <w:r w:rsidR="00397B0F">
              <w:rPr>
                <w:rFonts w:ascii="Arial" w:hAnsi="Arial" w:cs="Arial"/>
                <w:bCs/>
                <w:sz w:val="20"/>
                <w:szCs w:val="20"/>
              </w:rPr>
              <w:t>, of which</w:t>
            </w:r>
            <w:r w:rsidR="00A14C23">
              <w:rPr>
                <w:rFonts w:ascii="Arial" w:hAnsi="Arial" w:cs="Arial"/>
                <w:bCs/>
                <w:sz w:val="20"/>
                <w:szCs w:val="20"/>
              </w:rPr>
              <w:t xml:space="preserve"> 5</w:t>
            </w:r>
            <w:r w:rsidR="00165848">
              <w:rPr>
                <w:rFonts w:ascii="Arial" w:hAnsi="Arial" w:cs="Arial"/>
                <w:bCs/>
                <w:sz w:val="20"/>
                <w:szCs w:val="20"/>
              </w:rPr>
              <w:t xml:space="preserve"> frameworks</w:t>
            </w:r>
            <w:r w:rsidR="00A14C23">
              <w:rPr>
                <w:rFonts w:ascii="Arial" w:hAnsi="Arial" w:cs="Arial"/>
                <w:bCs/>
                <w:sz w:val="20"/>
                <w:szCs w:val="20"/>
              </w:rPr>
              <w:t xml:space="preserve"> are sitting at</w:t>
            </w:r>
            <w:r w:rsidR="00397B0F">
              <w:rPr>
                <w:rFonts w:ascii="Arial" w:hAnsi="Arial" w:cs="Arial"/>
                <w:bCs/>
                <w:sz w:val="20"/>
                <w:szCs w:val="20"/>
              </w:rPr>
              <w:t xml:space="preserve"> SCQF </w:t>
            </w:r>
            <w:r w:rsidR="00A14C23">
              <w:rPr>
                <w:rFonts w:ascii="Arial" w:hAnsi="Arial" w:cs="Arial"/>
                <w:bCs/>
                <w:sz w:val="20"/>
                <w:szCs w:val="20"/>
              </w:rPr>
              <w:t>L</w:t>
            </w:r>
            <w:r w:rsidR="00397B0F">
              <w:rPr>
                <w:rFonts w:ascii="Arial" w:hAnsi="Arial" w:cs="Arial"/>
                <w:bCs/>
                <w:sz w:val="20"/>
                <w:szCs w:val="20"/>
              </w:rPr>
              <w:t xml:space="preserve">evel </w:t>
            </w:r>
            <w:r w:rsidR="00A14C23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="00397B0F">
              <w:rPr>
                <w:rFonts w:ascii="Arial" w:hAnsi="Arial" w:cs="Arial"/>
                <w:bCs/>
                <w:sz w:val="20"/>
                <w:szCs w:val="20"/>
              </w:rPr>
              <w:t xml:space="preserve">. AAG questioned whether this </w:t>
            </w:r>
            <w:r w:rsidR="00A14C23">
              <w:rPr>
                <w:rFonts w:ascii="Arial" w:hAnsi="Arial" w:cs="Arial"/>
                <w:bCs/>
                <w:sz w:val="20"/>
                <w:szCs w:val="20"/>
              </w:rPr>
              <w:t xml:space="preserve">is this too big of a jump </w:t>
            </w:r>
            <w:r w:rsidR="00296D3D">
              <w:rPr>
                <w:rFonts w:ascii="Arial" w:hAnsi="Arial" w:cs="Arial"/>
                <w:bCs/>
                <w:sz w:val="20"/>
                <w:szCs w:val="20"/>
              </w:rPr>
              <w:t xml:space="preserve">to </w:t>
            </w:r>
            <w:r w:rsidR="00397B0F">
              <w:rPr>
                <w:rFonts w:ascii="Arial" w:hAnsi="Arial" w:cs="Arial"/>
                <w:bCs/>
                <w:sz w:val="20"/>
                <w:szCs w:val="20"/>
              </w:rPr>
              <w:t xml:space="preserve">SCQF </w:t>
            </w:r>
            <w:r w:rsidR="00296D3D">
              <w:rPr>
                <w:rFonts w:ascii="Arial" w:hAnsi="Arial" w:cs="Arial"/>
                <w:bCs/>
                <w:sz w:val="20"/>
                <w:szCs w:val="20"/>
              </w:rPr>
              <w:t>L</w:t>
            </w:r>
            <w:r w:rsidR="00397B0F">
              <w:rPr>
                <w:rFonts w:ascii="Arial" w:hAnsi="Arial" w:cs="Arial"/>
                <w:bCs/>
                <w:sz w:val="20"/>
                <w:szCs w:val="20"/>
              </w:rPr>
              <w:t xml:space="preserve">evel </w:t>
            </w:r>
            <w:r w:rsidR="00296D3D">
              <w:rPr>
                <w:rFonts w:ascii="Arial" w:hAnsi="Arial" w:cs="Arial"/>
                <w:bCs/>
                <w:sz w:val="20"/>
                <w:szCs w:val="20"/>
              </w:rPr>
              <w:t>7</w:t>
            </w:r>
            <w:r w:rsidR="004F174C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="00397B0F">
              <w:rPr>
                <w:rFonts w:ascii="Arial" w:hAnsi="Arial" w:cs="Arial"/>
                <w:bCs/>
                <w:sz w:val="20"/>
                <w:szCs w:val="20"/>
              </w:rPr>
              <w:t>RB clarified that t</w:t>
            </w:r>
            <w:r w:rsidR="00F55919">
              <w:rPr>
                <w:rFonts w:ascii="Arial" w:hAnsi="Arial" w:cs="Arial"/>
                <w:bCs/>
                <w:sz w:val="20"/>
                <w:szCs w:val="20"/>
              </w:rPr>
              <w:t>his provision doesn’t intend to replace the L</w:t>
            </w:r>
            <w:r w:rsidR="00397B0F">
              <w:rPr>
                <w:rFonts w:ascii="Arial" w:hAnsi="Arial" w:cs="Arial"/>
                <w:bCs/>
                <w:sz w:val="20"/>
                <w:szCs w:val="20"/>
              </w:rPr>
              <w:t xml:space="preserve">evel </w:t>
            </w:r>
            <w:r w:rsidR="00F55919">
              <w:rPr>
                <w:rFonts w:ascii="Arial" w:hAnsi="Arial" w:cs="Arial"/>
                <w:bCs/>
                <w:sz w:val="20"/>
                <w:szCs w:val="20"/>
              </w:rPr>
              <w:t>5 frameworks as they are mostly operative roles</w:t>
            </w:r>
            <w:r w:rsidR="00165848">
              <w:rPr>
                <w:rFonts w:ascii="Arial" w:hAnsi="Arial" w:cs="Arial"/>
                <w:bCs/>
                <w:sz w:val="20"/>
                <w:szCs w:val="20"/>
              </w:rPr>
              <w:t>, th</w:t>
            </w:r>
            <w:r w:rsidR="00397B0F">
              <w:rPr>
                <w:rFonts w:ascii="Arial" w:hAnsi="Arial" w:cs="Arial"/>
                <w:bCs/>
                <w:sz w:val="20"/>
                <w:szCs w:val="20"/>
              </w:rPr>
              <w:t>is</w:t>
            </w:r>
            <w:r w:rsidR="00165848">
              <w:rPr>
                <w:rFonts w:ascii="Arial" w:hAnsi="Arial" w:cs="Arial"/>
                <w:bCs/>
                <w:sz w:val="20"/>
                <w:szCs w:val="20"/>
              </w:rPr>
              <w:t xml:space="preserve"> overarching Engineering framework at L</w:t>
            </w:r>
            <w:r w:rsidR="00282EDA">
              <w:rPr>
                <w:rFonts w:ascii="Arial" w:hAnsi="Arial" w:cs="Arial"/>
                <w:bCs/>
                <w:sz w:val="20"/>
                <w:szCs w:val="20"/>
              </w:rPr>
              <w:t xml:space="preserve">evel </w:t>
            </w:r>
            <w:r w:rsidR="00165848">
              <w:rPr>
                <w:rFonts w:ascii="Arial" w:hAnsi="Arial" w:cs="Arial"/>
                <w:bCs/>
                <w:sz w:val="20"/>
                <w:szCs w:val="20"/>
              </w:rPr>
              <w:t xml:space="preserve">7 </w:t>
            </w:r>
            <w:r w:rsidR="00175C59">
              <w:rPr>
                <w:rFonts w:ascii="Arial" w:hAnsi="Arial" w:cs="Arial"/>
                <w:bCs/>
                <w:sz w:val="20"/>
                <w:szCs w:val="20"/>
              </w:rPr>
              <w:t xml:space="preserve">offers progression and flexibility. </w:t>
            </w:r>
          </w:p>
          <w:p w14:paraId="7F0C8030" w14:textId="77777777" w:rsidR="003F3B7B" w:rsidRDefault="003F3B7B" w:rsidP="001B1E1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06EA4C4" w14:textId="299B9962" w:rsidR="00064EDD" w:rsidRDefault="00175C59" w:rsidP="001B1E1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Members flagged </w:t>
            </w:r>
            <w:r w:rsidR="00165848"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="00FE3C75">
              <w:rPr>
                <w:rFonts w:ascii="Arial" w:hAnsi="Arial" w:cs="Arial"/>
                <w:bCs/>
                <w:sz w:val="20"/>
                <w:szCs w:val="20"/>
              </w:rPr>
              <w:t>h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e potential </w:t>
            </w:r>
            <w:r w:rsidR="00FE3C75">
              <w:rPr>
                <w:rFonts w:ascii="Arial" w:hAnsi="Arial" w:cs="Arial"/>
                <w:bCs/>
                <w:sz w:val="20"/>
                <w:szCs w:val="20"/>
              </w:rPr>
              <w:t xml:space="preserve">risk </w:t>
            </w:r>
            <w:r>
              <w:rPr>
                <w:rFonts w:ascii="Arial" w:hAnsi="Arial" w:cs="Arial"/>
                <w:bCs/>
                <w:sz w:val="20"/>
                <w:szCs w:val="20"/>
              </w:rPr>
              <w:t>of</w:t>
            </w:r>
            <w:r w:rsidR="00FE3C75">
              <w:rPr>
                <w:rFonts w:ascii="Arial" w:hAnsi="Arial" w:cs="Arial"/>
                <w:bCs/>
                <w:sz w:val="20"/>
                <w:szCs w:val="20"/>
              </w:rPr>
              <w:t xml:space="preserve"> los</w:t>
            </w:r>
            <w:r>
              <w:rPr>
                <w:rFonts w:ascii="Arial" w:hAnsi="Arial" w:cs="Arial"/>
                <w:bCs/>
                <w:sz w:val="20"/>
                <w:szCs w:val="20"/>
              </w:rPr>
              <w:t>ing</w:t>
            </w:r>
            <w:r w:rsidR="00FE3C7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the suite of lower-level frameworks</w:t>
            </w:r>
            <w:r w:rsidR="00F23E4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gramStart"/>
            <w:r w:rsidR="00F23E42">
              <w:rPr>
                <w:rFonts w:ascii="Arial" w:hAnsi="Arial" w:cs="Arial"/>
                <w:bCs/>
                <w:sz w:val="20"/>
                <w:szCs w:val="20"/>
              </w:rPr>
              <w:t>as a result of</w:t>
            </w:r>
            <w:proofErr w:type="gramEnd"/>
            <w:r w:rsidR="00F23E42">
              <w:rPr>
                <w:rFonts w:ascii="Arial" w:hAnsi="Arial" w:cs="Arial"/>
                <w:bCs/>
                <w:sz w:val="20"/>
                <w:szCs w:val="20"/>
              </w:rPr>
              <w:t xml:space="preserve"> this overarching L7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</w:p>
          <w:p w14:paraId="66099276" w14:textId="77777777" w:rsidR="00165848" w:rsidRDefault="00165848" w:rsidP="001B1E1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EC9500E" w14:textId="77777777" w:rsidR="00E43135" w:rsidRDefault="00E43135" w:rsidP="001B1E1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0F29B5F" w14:textId="0AF3AFD2" w:rsidR="00C034E8" w:rsidRDefault="00C034E8" w:rsidP="001B1E1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Page 5 – </w:t>
            </w:r>
            <w:r w:rsidR="00282EDA">
              <w:rPr>
                <w:rFonts w:ascii="Arial" w:hAnsi="Arial" w:cs="Arial"/>
                <w:bCs/>
                <w:sz w:val="20"/>
                <w:szCs w:val="20"/>
              </w:rPr>
              <w:t>More c</w:t>
            </w:r>
            <w:r w:rsidR="00744A5B">
              <w:rPr>
                <w:rFonts w:ascii="Arial" w:hAnsi="Arial" w:cs="Arial"/>
                <w:bCs/>
                <w:sz w:val="20"/>
                <w:szCs w:val="20"/>
              </w:rPr>
              <w:t xml:space="preserve">larity that </w:t>
            </w:r>
            <w:r w:rsidR="00A97791">
              <w:rPr>
                <w:rFonts w:ascii="Arial" w:hAnsi="Arial" w:cs="Arial"/>
                <w:bCs/>
                <w:sz w:val="20"/>
                <w:szCs w:val="20"/>
              </w:rPr>
              <w:t xml:space="preserve">the minimum requirement for the academic component of the apprenticeship is L6, </w:t>
            </w:r>
            <w:r w:rsidR="00282EDA">
              <w:rPr>
                <w:rFonts w:ascii="Arial" w:hAnsi="Arial" w:cs="Arial"/>
                <w:bCs/>
                <w:sz w:val="20"/>
                <w:szCs w:val="20"/>
              </w:rPr>
              <w:t xml:space="preserve">AAG members felt </w:t>
            </w:r>
            <w:r w:rsidR="00A97791">
              <w:rPr>
                <w:rFonts w:ascii="Arial" w:hAnsi="Arial" w:cs="Arial"/>
                <w:bCs/>
                <w:sz w:val="20"/>
                <w:szCs w:val="20"/>
              </w:rPr>
              <w:t xml:space="preserve">this could be </w:t>
            </w:r>
            <w:r w:rsidR="00C779AD">
              <w:rPr>
                <w:rFonts w:ascii="Arial" w:hAnsi="Arial" w:cs="Arial"/>
                <w:bCs/>
                <w:sz w:val="20"/>
                <w:szCs w:val="20"/>
              </w:rPr>
              <w:t>clearer</w:t>
            </w:r>
            <w:r w:rsidR="0039150E">
              <w:rPr>
                <w:rFonts w:ascii="Arial" w:hAnsi="Arial" w:cs="Arial"/>
                <w:bCs/>
                <w:sz w:val="20"/>
                <w:szCs w:val="20"/>
              </w:rPr>
              <w:t xml:space="preserve"> in the AAD. </w:t>
            </w:r>
          </w:p>
          <w:p w14:paraId="07D8A1A9" w14:textId="77777777" w:rsidR="00380650" w:rsidRDefault="00380650" w:rsidP="001B1E1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23AC62D" w14:textId="36B104EB" w:rsidR="00380650" w:rsidRDefault="00380650" w:rsidP="001B1E1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Page – Section on TEG, ‘credit rated and levelled’, to ‘credit rating’, and make clear</w:t>
            </w:r>
            <w:r w:rsidR="00E15B6D">
              <w:rPr>
                <w:rFonts w:ascii="Arial" w:hAnsi="Arial" w:cs="Arial"/>
                <w:bCs/>
                <w:sz w:val="20"/>
                <w:szCs w:val="20"/>
              </w:rPr>
              <w:t xml:space="preserve"> that the TEG members do not </w:t>
            </w:r>
            <w:r w:rsidR="0059006F">
              <w:rPr>
                <w:rFonts w:ascii="Arial" w:hAnsi="Arial" w:cs="Arial"/>
                <w:bCs/>
                <w:sz w:val="20"/>
                <w:szCs w:val="20"/>
              </w:rPr>
              <w:t xml:space="preserve">participate in the </w:t>
            </w:r>
            <w:r w:rsidR="004304E3">
              <w:rPr>
                <w:rFonts w:ascii="Arial" w:hAnsi="Arial" w:cs="Arial"/>
                <w:bCs/>
                <w:sz w:val="20"/>
                <w:szCs w:val="20"/>
              </w:rPr>
              <w:t xml:space="preserve">credit rating.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4117EC3F" w14:textId="77777777" w:rsidR="0093416C" w:rsidRDefault="0093416C" w:rsidP="001B1E1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6E1458A" w14:textId="25434CDA" w:rsidR="00D17F45" w:rsidRDefault="00D17F45" w:rsidP="001B1E1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Page 7 –</w:t>
            </w:r>
            <w:r w:rsidR="00736785">
              <w:rPr>
                <w:rFonts w:ascii="Arial" w:hAnsi="Arial" w:cs="Arial"/>
                <w:bCs/>
                <w:sz w:val="20"/>
                <w:szCs w:val="20"/>
              </w:rPr>
              <w:t xml:space="preserve"> TEG Membership, amendment ‘r</w:t>
            </w:r>
            <w:r>
              <w:rPr>
                <w:rFonts w:ascii="Arial" w:hAnsi="Arial" w:cs="Arial"/>
                <w:bCs/>
                <w:sz w:val="20"/>
                <w:szCs w:val="20"/>
              </w:rPr>
              <w:t>epresentation was also sought through S</w:t>
            </w:r>
            <w:r w:rsidR="00CC2DBD">
              <w:rPr>
                <w:rFonts w:ascii="Arial" w:hAnsi="Arial" w:cs="Arial"/>
                <w:bCs/>
                <w:sz w:val="20"/>
                <w:szCs w:val="20"/>
              </w:rPr>
              <w:t>cottish T</w:t>
            </w:r>
            <w:r>
              <w:rPr>
                <w:rFonts w:ascii="Arial" w:hAnsi="Arial" w:cs="Arial"/>
                <w:bCs/>
                <w:sz w:val="20"/>
                <w:szCs w:val="20"/>
              </w:rPr>
              <w:t>UC</w:t>
            </w:r>
            <w:r w:rsidR="00736785">
              <w:rPr>
                <w:rFonts w:ascii="Arial" w:hAnsi="Arial" w:cs="Arial"/>
                <w:bCs/>
                <w:sz w:val="20"/>
                <w:szCs w:val="20"/>
              </w:rPr>
              <w:t xml:space="preserve">’, additionally this section shouldn’t reference </w:t>
            </w:r>
            <w:r w:rsidR="00736785" w:rsidRPr="00C468C8">
              <w:rPr>
                <w:rFonts w:ascii="Arial" w:hAnsi="Arial" w:cs="Arial"/>
                <w:b/>
                <w:sz w:val="20"/>
                <w:szCs w:val="20"/>
              </w:rPr>
              <w:t>Scottish Union Learning</w:t>
            </w:r>
            <w:r w:rsidR="00736785">
              <w:rPr>
                <w:rFonts w:ascii="Arial" w:hAnsi="Arial" w:cs="Arial"/>
                <w:bCs/>
                <w:sz w:val="20"/>
                <w:szCs w:val="20"/>
              </w:rPr>
              <w:t>, as they are a part of S</w:t>
            </w:r>
            <w:r w:rsidR="001E3531">
              <w:rPr>
                <w:rFonts w:ascii="Arial" w:hAnsi="Arial" w:cs="Arial"/>
                <w:bCs/>
                <w:sz w:val="20"/>
                <w:szCs w:val="20"/>
              </w:rPr>
              <w:t xml:space="preserve">cottish </w:t>
            </w:r>
            <w:r w:rsidR="00736785">
              <w:rPr>
                <w:rFonts w:ascii="Arial" w:hAnsi="Arial" w:cs="Arial"/>
                <w:bCs/>
                <w:sz w:val="20"/>
                <w:szCs w:val="20"/>
              </w:rPr>
              <w:t>TUC.</w:t>
            </w:r>
          </w:p>
          <w:p w14:paraId="19F0B91A" w14:textId="65BEF987" w:rsidR="00165848" w:rsidRDefault="00165848" w:rsidP="001B1E1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F74A9F0" w14:textId="77777777" w:rsidR="007E2049" w:rsidRPr="00064EDD" w:rsidRDefault="007E2049" w:rsidP="001B1E1A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064EDD"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Standard &amp; Framework Documents </w:t>
            </w:r>
          </w:p>
          <w:p w14:paraId="65C2F57D" w14:textId="77777777" w:rsidR="007E2049" w:rsidRDefault="007E2049" w:rsidP="001B1E1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5DAE950" w14:textId="20BC08EA" w:rsidR="007238B0" w:rsidRDefault="00165848" w:rsidP="001B1E1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Page 13 – Qualification requirements are not clear on what needs to be achieved. </w:t>
            </w:r>
            <w:r w:rsidR="00524C6C">
              <w:rPr>
                <w:rFonts w:ascii="Arial" w:hAnsi="Arial" w:cs="Arial"/>
                <w:bCs/>
                <w:sz w:val="20"/>
                <w:szCs w:val="20"/>
              </w:rPr>
              <w:t>Members struggled to see where the L</w:t>
            </w:r>
            <w:r w:rsidR="007238B0">
              <w:rPr>
                <w:rFonts w:ascii="Arial" w:hAnsi="Arial" w:cs="Arial"/>
                <w:bCs/>
                <w:sz w:val="20"/>
                <w:szCs w:val="20"/>
              </w:rPr>
              <w:t xml:space="preserve">evel </w:t>
            </w:r>
            <w:r w:rsidR="00524C6C">
              <w:rPr>
                <w:rFonts w:ascii="Arial" w:hAnsi="Arial" w:cs="Arial"/>
                <w:bCs/>
                <w:sz w:val="20"/>
                <w:szCs w:val="20"/>
              </w:rPr>
              <w:t xml:space="preserve">5 requirements would fit into the framework and how RPL would play into this. </w:t>
            </w:r>
          </w:p>
          <w:p w14:paraId="269BFCA8" w14:textId="77777777" w:rsidR="007238B0" w:rsidRDefault="007238B0" w:rsidP="001B1E1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D7915BD" w14:textId="5CE21252" w:rsidR="00064EDD" w:rsidRPr="00CC2DBD" w:rsidRDefault="00C7557B" w:rsidP="001B1E1A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It was explained that a</w:t>
            </w:r>
            <w:r w:rsidR="00524C6C">
              <w:rPr>
                <w:rFonts w:ascii="Arial" w:hAnsi="Arial" w:cs="Arial"/>
                <w:bCs/>
                <w:sz w:val="20"/>
                <w:szCs w:val="20"/>
              </w:rPr>
              <w:t>ll candidates are required to achieve a L</w:t>
            </w:r>
            <w:r w:rsidR="003C6DE9">
              <w:rPr>
                <w:rFonts w:ascii="Arial" w:hAnsi="Arial" w:cs="Arial"/>
                <w:bCs/>
                <w:sz w:val="20"/>
                <w:szCs w:val="20"/>
              </w:rPr>
              <w:t xml:space="preserve">evel </w:t>
            </w:r>
            <w:r w:rsidR="00524C6C">
              <w:rPr>
                <w:rFonts w:ascii="Arial" w:hAnsi="Arial" w:cs="Arial"/>
                <w:bCs/>
                <w:sz w:val="20"/>
                <w:szCs w:val="20"/>
              </w:rPr>
              <w:t>5 qualification with Engineering content i</w:t>
            </w:r>
            <w:r w:rsidR="00A03BFB">
              <w:rPr>
                <w:rFonts w:ascii="Arial" w:hAnsi="Arial" w:cs="Arial"/>
                <w:bCs/>
                <w:sz w:val="20"/>
                <w:szCs w:val="20"/>
              </w:rPr>
              <w:t>n it</w:t>
            </w:r>
            <w:r w:rsidR="00524C6C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="00191FB5">
              <w:rPr>
                <w:rFonts w:ascii="Arial" w:hAnsi="Arial" w:cs="Arial"/>
                <w:bCs/>
                <w:sz w:val="20"/>
                <w:szCs w:val="20"/>
              </w:rPr>
              <w:t>However</w:t>
            </w:r>
            <w:r w:rsidR="00691076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="00524C6C">
              <w:rPr>
                <w:rFonts w:ascii="Arial" w:hAnsi="Arial" w:cs="Arial"/>
                <w:bCs/>
                <w:sz w:val="20"/>
                <w:szCs w:val="20"/>
              </w:rPr>
              <w:t xml:space="preserve"> the TEG, and consultation feedback highlighted that employer</w:t>
            </w:r>
            <w:r w:rsidR="00AE725C">
              <w:rPr>
                <w:rFonts w:ascii="Arial" w:hAnsi="Arial" w:cs="Arial"/>
                <w:bCs/>
                <w:sz w:val="20"/>
                <w:szCs w:val="20"/>
              </w:rPr>
              <w:t xml:space="preserve">s felt extensive work experience should also be </w:t>
            </w:r>
            <w:r w:rsidR="00AE725C" w:rsidRPr="00CC2DB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considered in place of the L</w:t>
            </w:r>
            <w:r w:rsidR="003C6DE9" w:rsidRPr="00CC2DB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evel </w:t>
            </w:r>
            <w:r w:rsidR="00AE725C" w:rsidRPr="00CC2DB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5 qualification. </w:t>
            </w:r>
            <w:r w:rsidR="00CC2DB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AAG </w:t>
            </w:r>
            <w:r w:rsidR="007238B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requested for this section to be tidied up</w:t>
            </w:r>
            <w:r w:rsidR="00421506" w:rsidRPr="00CC2DB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and </w:t>
            </w:r>
            <w:r w:rsidR="007238B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for it to be clearer on</w:t>
            </w:r>
            <w:r w:rsidR="00421506" w:rsidRPr="00CC2DB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what is mandatory and what will be considered as RPL.</w:t>
            </w:r>
          </w:p>
          <w:p w14:paraId="2029F17C" w14:textId="77777777" w:rsidR="00A72C10" w:rsidRDefault="00A72C10" w:rsidP="001B1E1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62E3252" w14:textId="3015DF61" w:rsidR="000B3DEA" w:rsidRDefault="00906A25" w:rsidP="001B1E1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AAG flagged </w:t>
            </w:r>
            <w:r w:rsidR="005F705F">
              <w:rPr>
                <w:rFonts w:ascii="Arial" w:hAnsi="Arial" w:cs="Arial"/>
                <w:bCs/>
                <w:sz w:val="20"/>
                <w:szCs w:val="20"/>
              </w:rPr>
              <w:t>q</w:t>
            </w:r>
            <w:r w:rsidR="000C22A4">
              <w:rPr>
                <w:rFonts w:ascii="Arial" w:hAnsi="Arial" w:cs="Arial"/>
                <w:bCs/>
                <w:sz w:val="20"/>
                <w:szCs w:val="20"/>
              </w:rPr>
              <w:t>ueries from Training Providers on the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duration</w:t>
            </w:r>
            <w:r w:rsidR="000C22A4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RB confirmed that </w:t>
            </w:r>
            <w:r w:rsidR="000C22A4">
              <w:rPr>
                <w:rFonts w:ascii="Arial" w:hAnsi="Arial" w:cs="Arial"/>
                <w:bCs/>
                <w:sz w:val="20"/>
                <w:szCs w:val="20"/>
              </w:rPr>
              <w:t>some providers</w:t>
            </w:r>
            <w:r w:rsidR="00A72C1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0C22A4">
              <w:rPr>
                <w:rFonts w:ascii="Arial" w:hAnsi="Arial" w:cs="Arial"/>
                <w:bCs/>
                <w:sz w:val="20"/>
                <w:szCs w:val="20"/>
              </w:rPr>
              <w:t xml:space="preserve">may be able to </w:t>
            </w:r>
            <w:r>
              <w:rPr>
                <w:rFonts w:ascii="Arial" w:hAnsi="Arial" w:cs="Arial"/>
                <w:bCs/>
                <w:sz w:val="20"/>
                <w:szCs w:val="20"/>
              </w:rPr>
              <w:t>deliver the framework</w:t>
            </w:r>
            <w:r w:rsidR="000C22A4">
              <w:rPr>
                <w:rFonts w:ascii="Arial" w:hAnsi="Arial" w:cs="Arial"/>
                <w:bCs/>
                <w:sz w:val="20"/>
                <w:szCs w:val="20"/>
              </w:rPr>
              <w:t xml:space="preserve"> in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under 48 months. </w:t>
            </w:r>
            <w:r w:rsidR="00A72C10">
              <w:rPr>
                <w:rFonts w:ascii="Arial" w:hAnsi="Arial" w:cs="Arial"/>
                <w:bCs/>
                <w:sz w:val="20"/>
                <w:szCs w:val="20"/>
              </w:rPr>
              <w:t xml:space="preserve">The </w:t>
            </w:r>
            <w:r w:rsidR="00380650">
              <w:rPr>
                <w:rFonts w:ascii="Arial" w:hAnsi="Arial" w:cs="Arial"/>
                <w:bCs/>
                <w:sz w:val="20"/>
                <w:szCs w:val="20"/>
              </w:rPr>
              <w:t xml:space="preserve">expected </w:t>
            </w:r>
            <w:r w:rsidR="00A72C10">
              <w:rPr>
                <w:rFonts w:ascii="Arial" w:hAnsi="Arial" w:cs="Arial"/>
                <w:bCs/>
                <w:sz w:val="20"/>
                <w:szCs w:val="20"/>
              </w:rPr>
              <w:t xml:space="preserve">48 months </w:t>
            </w:r>
            <w:r>
              <w:rPr>
                <w:rFonts w:ascii="Arial" w:hAnsi="Arial" w:cs="Arial"/>
                <w:bCs/>
                <w:sz w:val="20"/>
                <w:szCs w:val="20"/>
              </w:rPr>
              <w:t>considers</w:t>
            </w:r>
            <w:r w:rsidR="00A72C10">
              <w:rPr>
                <w:rFonts w:ascii="Arial" w:hAnsi="Arial" w:cs="Arial"/>
                <w:bCs/>
                <w:sz w:val="20"/>
                <w:szCs w:val="20"/>
              </w:rPr>
              <w:t xml:space="preserve"> all business</w:t>
            </w:r>
            <w:r w:rsidR="00380650">
              <w:rPr>
                <w:rFonts w:ascii="Arial" w:hAnsi="Arial" w:cs="Arial"/>
                <w:bCs/>
                <w:sz w:val="20"/>
                <w:szCs w:val="20"/>
              </w:rPr>
              <w:t xml:space="preserve"> sizes</w:t>
            </w:r>
            <w:r w:rsidR="00A72C10">
              <w:rPr>
                <w:rFonts w:ascii="Arial" w:hAnsi="Arial" w:cs="Arial"/>
                <w:bCs/>
                <w:sz w:val="20"/>
                <w:szCs w:val="20"/>
              </w:rPr>
              <w:t xml:space="preserve"> and capabilities</w:t>
            </w:r>
            <w:r w:rsidR="000B3DEA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5186D07B" w14:textId="77777777" w:rsidR="00E15B6D" w:rsidRDefault="00E15B6D" w:rsidP="001B1E1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F91C687" w14:textId="06FDA185" w:rsidR="007E2049" w:rsidRPr="004304E3" w:rsidRDefault="00E168C3" w:rsidP="001B1E1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References to d</w:t>
            </w:r>
            <w:r w:rsidR="00E15B6D">
              <w:rPr>
                <w:rFonts w:ascii="Arial" w:hAnsi="Arial" w:cs="Arial"/>
                <w:bCs/>
                <w:sz w:val="20"/>
                <w:szCs w:val="20"/>
              </w:rPr>
              <w:t>egree Level study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, need to </w:t>
            </w:r>
            <w:r w:rsidR="00E15B6D">
              <w:rPr>
                <w:rFonts w:ascii="Arial" w:hAnsi="Arial" w:cs="Arial"/>
                <w:bCs/>
                <w:sz w:val="20"/>
                <w:szCs w:val="20"/>
              </w:rPr>
              <w:t xml:space="preserve">specify what SCQF Level this is. </w:t>
            </w:r>
          </w:p>
          <w:p w14:paraId="1E72A53C" w14:textId="77777777" w:rsidR="007C2E18" w:rsidRDefault="007C2E18" w:rsidP="001B1E1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231894E" w14:textId="76E9FAA4" w:rsidR="00A662A8" w:rsidRDefault="00E168C3" w:rsidP="001B1E1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Members </w:t>
            </w:r>
            <w:r w:rsidR="006155D7">
              <w:rPr>
                <w:rFonts w:ascii="Arial" w:hAnsi="Arial" w:cs="Arial"/>
                <w:bCs/>
                <w:sz w:val="20"/>
                <w:szCs w:val="20"/>
              </w:rPr>
              <w:t>raised some questions surrounding the progression and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representation of learner</w:t>
            </w:r>
            <w:r w:rsidR="006155D7">
              <w:rPr>
                <w:rFonts w:ascii="Arial" w:hAnsi="Arial" w:cs="Arial"/>
                <w:bCs/>
                <w:sz w:val="20"/>
                <w:szCs w:val="20"/>
              </w:rPr>
              <w:t xml:space="preserve"> pathways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in the </w:t>
            </w:r>
            <w:r w:rsidR="006155D7">
              <w:rPr>
                <w:rFonts w:ascii="Arial" w:hAnsi="Arial" w:cs="Arial"/>
                <w:bCs/>
                <w:sz w:val="20"/>
                <w:szCs w:val="20"/>
              </w:rPr>
              <w:t xml:space="preserve">apprenticeship. </w:t>
            </w:r>
          </w:p>
          <w:p w14:paraId="49C2802D" w14:textId="77777777" w:rsidR="00A662A8" w:rsidRDefault="00A662A8" w:rsidP="001B1E1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14CC09D" w14:textId="320982D1" w:rsidR="007C2E18" w:rsidRPr="00A662A8" w:rsidRDefault="006155D7" w:rsidP="001B1E1A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A662A8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TD will pick up with </w:t>
            </w:r>
            <w:proofErr w:type="spellStart"/>
            <w:r w:rsidRPr="00A662A8">
              <w:rPr>
                <w:rFonts w:ascii="Arial" w:hAnsi="Arial" w:cs="Arial"/>
                <w:bCs/>
                <w:color w:val="FF0000"/>
                <w:sz w:val="20"/>
                <w:szCs w:val="20"/>
              </w:rPr>
              <w:t>NC</w:t>
            </w:r>
            <w:r w:rsidR="00136F44">
              <w:rPr>
                <w:rFonts w:ascii="Arial" w:hAnsi="Arial" w:cs="Arial"/>
                <w:bCs/>
                <w:color w:val="FF0000"/>
                <w:sz w:val="20"/>
                <w:szCs w:val="20"/>
              </w:rPr>
              <w:t>r</w:t>
            </w:r>
            <w:proofErr w:type="spellEnd"/>
            <w:r w:rsidRPr="00A662A8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 offline to discuss how </w:t>
            </w:r>
            <w:r w:rsidR="00D17F45" w:rsidRPr="00A662A8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this pathway can be made clearer for apprentices and employers. </w:t>
            </w:r>
          </w:p>
          <w:p w14:paraId="46052F7B" w14:textId="77777777" w:rsidR="00E43135" w:rsidRDefault="00E43135" w:rsidP="001B1E1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624DEAA" w14:textId="77777777" w:rsidR="00E43135" w:rsidRPr="00E47ACD" w:rsidRDefault="00EB752C" w:rsidP="00E47AC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47ACD">
              <w:rPr>
                <w:rFonts w:ascii="Arial" w:hAnsi="Arial" w:cs="Arial"/>
                <w:b/>
                <w:sz w:val="20"/>
                <w:szCs w:val="20"/>
              </w:rPr>
              <w:t>AAG members are happy to approve in principle</w:t>
            </w:r>
          </w:p>
          <w:p w14:paraId="6C576598" w14:textId="77777777" w:rsidR="00EB752C" w:rsidRDefault="00EB752C" w:rsidP="00EB752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FEC1EF5" w14:textId="32519854" w:rsidR="00EB752C" w:rsidRDefault="00EB752C" w:rsidP="00EB752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The group thank Robert Bruce for his attendance</w:t>
            </w:r>
            <w:r w:rsidR="005D7E59">
              <w:rPr>
                <w:rFonts w:ascii="Arial" w:hAnsi="Arial" w:cs="Arial"/>
                <w:bCs/>
                <w:sz w:val="20"/>
                <w:szCs w:val="20"/>
              </w:rPr>
              <w:t xml:space="preserve"> today </w:t>
            </w:r>
            <w:r w:rsidR="0097590C">
              <w:rPr>
                <w:rFonts w:ascii="Arial" w:hAnsi="Arial" w:cs="Arial"/>
                <w:bCs/>
                <w:sz w:val="20"/>
                <w:szCs w:val="20"/>
              </w:rPr>
              <w:t>and</w:t>
            </w:r>
            <w:r w:rsidR="000F1AB4">
              <w:rPr>
                <w:rFonts w:ascii="Arial" w:hAnsi="Arial" w:cs="Arial"/>
                <w:bCs/>
                <w:sz w:val="20"/>
                <w:szCs w:val="20"/>
              </w:rPr>
              <w:t xml:space="preserve"> commended</w:t>
            </w:r>
            <w:r w:rsidR="0097590C">
              <w:rPr>
                <w:rFonts w:ascii="Arial" w:hAnsi="Arial" w:cs="Arial"/>
                <w:bCs/>
                <w:sz w:val="20"/>
                <w:szCs w:val="20"/>
              </w:rPr>
              <w:t xml:space="preserve"> the high quality of the</w:t>
            </w:r>
            <w:r w:rsidR="005D7E59">
              <w:rPr>
                <w:rFonts w:ascii="Arial" w:hAnsi="Arial" w:cs="Arial"/>
                <w:bCs/>
                <w:sz w:val="20"/>
                <w:szCs w:val="20"/>
              </w:rPr>
              <w:t xml:space="preserve"> submission and</w:t>
            </w:r>
            <w:r w:rsidR="0097590C">
              <w:rPr>
                <w:rFonts w:ascii="Arial" w:hAnsi="Arial" w:cs="Arial"/>
                <w:bCs/>
                <w:sz w:val="20"/>
                <w:szCs w:val="20"/>
              </w:rPr>
              <w:t xml:space="preserve"> his</w:t>
            </w:r>
            <w:r w:rsidR="005D7E59">
              <w:rPr>
                <w:rFonts w:ascii="Arial" w:hAnsi="Arial" w:cs="Arial"/>
                <w:bCs/>
                <w:sz w:val="20"/>
                <w:szCs w:val="20"/>
              </w:rPr>
              <w:t xml:space="preserve"> wealth of knowledge</w:t>
            </w:r>
            <w:r w:rsidR="000F1AB4">
              <w:rPr>
                <w:rFonts w:ascii="Arial" w:hAnsi="Arial" w:cs="Arial"/>
                <w:bCs/>
                <w:sz w:val="20"/>
                <w:szCs w:val="20"/>
              </w:rPr>
              <w:t xml:space="preserve">, which </w:t>
            </w:r>
            <w:r w:rsidR="005D7E59">
              <w:rPr>
                <w:rFonts w:ascii="Arial" w:hAnsi="Arial" w:cs="Arial"/>
                <w:bCs/>
                <w:sz w:val="20"/>
                <w:szCs w:val="20"/>
              </w:rPr>
              <w:t xml:space="preserve">made for a very </w:t>
            </w:r>
            <w:r w:rsidR="0097590C">
              <w:rPr>
                <w:rFonts w:ascii="Arial" w:hAnsi="Arial" w:cs="Arial"/>
                <w:bCs/>
                <w:sz w:val="20"/>
                <w:szCs w:val="20"/>
              </w:rPr>
              <w:t xml:space="preserve">positive experience. </w:t>
            </w:r>
          </w:p>
          <w:p w14:paraId="082EA164" w14:textId="335EAC92" w:rsidR="0097590C" w:rsidRPr="00EB752C" w:rsidRDefault="0097590C" w:rsidP="00EB752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21849ECF" w14:textId="770609B5" w:rsidR="00AC0873" w:rsidRDefault="00AC0873" w:rsidP="00AC0873">
            <w:pPr>
              <w:tabs>
                <w:tab w:val="left" w:pos="720"/>
              </w:tabs>
              <w:rPr>
                <w:rFonts w:ascii="Arial" w:hAnsi="Arial" w:cs="Arial"/>
                <w:color w:val="FF0000"/>
                <w:sz w:val="22"/>
                <w:szCs w:val="22"/>
                <w:highlight w:val="lightGray"/>
              </w:rPr>
            </w:pPr>
          </w:p>
          <w:p w14:paraId="37751749" w14:textId="77777777" w:rsidR="00AC0873" w:rsidRDefault="00AC0873" w:rsidP="00AC0873">
            <w:pPr>
              <w:tabs>
                <w:tab w:val="left" w:pos="720"/>
              </w:tabs>
              <w:rPr>
                <w:rFonts w:ascii="Arial" w:hAnsi="Arial" w:cs="Arial"/>
                <w:color w:val="FF0000"/>
                <w:sz w:val="22"/>
                <w:szCs w:val="22"/>
                <w:highlight w:val="lightGray"/>
              </w:rPr>
            </w:pPr>
          </w:p>
          <w:p w14:paraId="1F2C7D0A" w14:textId="77777777" w:rsidR="00C11B13" w:rsidRDefault="00C11B13" w:rsidP="00AC0873">
            <w:pPr>
              <w:tabs>
                <w:tab w:val="left" w:pos="720"/>
              </w:tabs>
              <w:rPr>
                <w:rFonts w:ascii="Arial" w:hAnsi="Arial" w:cs="Arial"/>
                <w:color w:val="FF0000"/>
                <w:sz w:val="22"/>
                <w:szCs w:val="22"/>
                <w:highlight w:val="lightGray"/>
              </w:rPr>
            </w:pPr>
          </w:p>
          <w:p w14:paraId="205BCBD6" w14:textId="77777777" w:rsidR="00C11B13" w:rsidRDefault="00C11B13" w:rsidP="00AC0873">
            <w:pPr>
              <w:tabs>
                <w:tab w:val="left" w:pos="720"/>
              </w:tabs>
              <w:rPr>
                <w:rFonts w:ascii="Arial" w:hAnsi="Arial" w:cs="Arial"/>
                <w:color w:val="FF0000"/>
                <w:sz w:val="22"/>
                <w:szCs w:val="22"/>
                <w:highlight w:val="lightGray"/>
              </w:rPr>
            </w:pPr>
          </w:p>
          <w:p w14:paraId="4550DE6F" w14:textId="77777777" w:rsidR="00C11B13" w:rsidRDefault="00C11B13" w:rsidP="00AC0873">
            <w:pPr>
              <w:tabs>
                <w:tab w:val="left" w:pos="720"/>
              </w:tabs>
              <w:rPr>
                <w:rFonts w:ascii="Arial" w:hAnsi="Arial" w:cs="Arial"/>
                <w:color w:val="FF0000"/>
                <w:sz w:val="22"/>
                <w:szCs w:val="22"/>
                <w:highlight w:val="lightGray"/>
              </w:rPr>
            </w:pPr>
          </w:p>
          <w:p w14:paraId="165F04E6" w14:textId="77777777" w:rsidR="00C11B13" w:rsidRDefault="00C11B13" w:rsidP="00AC0873">
            <w:pPr>
              <w:tabs>
                <w:tab w:val="left" w:pos="720"/>
              </w:tabs>
              <w:rPr>
                <w:rFonts w:ascii="Arial" w:hAnsi="Arial" w:cs="Arial"/>
                <w:color w:val="FF0000"/>
                <w:sz w:val="22"/>
                <w:szCs w:val="22"/>
                <w:highlight w:val="lightGray"/>
              </w:rPr>
            </w:pPr>
          </w:p>
          <w:p w14:paraId="3184E086" w14:textId="77777777" w:rsidR="00C11B13" w:rsidRDefault="00C11B13" w:rsidP="00AC0873">
            <w:pPr>
              <w:tabs>
                <w:tab w:val="left" w:pos="720"/>
              </w:tabs>
              <w:rPr>
                <w:rFonts w:ascii="Arial" w:hAnsi="Arial" w:cs="Arial"/>
                <w:color w:val="FF0000"/>
                <w:sz w:val="22"/>
                <w:szCs w:val="22"/>
                <w:highlight w:val="lightGray"/>
              </w:rPr>
            </w:pPr>
          </w:p>
          <w:p w14:paraId="718433FD" w14:textId="77777777" w:rsidR="00C11B13" w:rsidRDefault="00C11B13" w:rsidP="00AC0873">
            <w:pPr>
              <w:tabs>
                <w:tab w:val="left" w:pos="720"/>
              </w:tabs>
              <w:rPr>
                <w:rFonts w:ascii="Arial" w:hAnsi="Arial" w:cs="Arial"/>
                <w:color w:val="FF0000"/>
                <w:sz w:val="22"/>
                <w:szCs w:val="22"/>
                <w:highlight w:val="lightGray"/>
              </w:rPr>
            </w:pPr>
          </w:p>
          <w:p w14:paraId="523AFD3B" w14:textId="77777777" w:rsidR="00C11B13" w:rsidRDefault="00C11B13" w:rsidP="00AC0873">
            <w:pPr>
              <w:tabs>
                <w:tab w:val="left" w:pos="720"/>
              </w:tabs>
              <w:rPr>
                <w:rFonts w:ascii="Arial" w:hAnsi="Arial" w:cs="Arial"/>
                <w:color w:val="FF0000"/>
                <w:sz w:val="22"/>
                <w:szCs w:val="22"/>
                <w:highlight w:val="lightGray"/>
              </w:rPr>
            </w:pPr>
          </w:p>
          <w:p w14:paraId="0AFEF99B" w14:textId="77777777" w:rsidR="00C11B13" w:rsidRDefault="00C11B13" w:rsidP="00AC0873">
            <w:pPr>
              <w:tabs>
                <w:tab w:val="left" w:pos="720"/>
              </w:tabs>
              <w:rPr>
                <w:rFonts w:ascii="Arial" w:hAnsi="Arial" w:cs="Arial"/>
                <w:color w:val="FF0000"/>
                <w:sz w:val="22"/>
                <w:szCs w:val="22"/>
                <w:highlight w:val="lightGray"/>
              </w:rPr>
            </w:pPr>
          </w:p>
          <w:p w14:paraId="72081ABA" w14:textId="77777777" w:rsidR="00C11B13" w:rsidRDefault="00C11B13" w:rsidP="00AC0873">
            <w:pPr>
              <w:tabs>
                <w:tab w:val="left" w:pos="720"/>
              </w:tabs>
              <w:rPr>
                <w:rFonts w:ascii="Arial" w:hAnsi="Arial" w:cs="Arial"/>
                <w:color w:val="FF0000"/>
                <w:sz w:val="22"/>
                <w:szCs w:val="22"/>
                <w:highlight w:val="lightGray"/>
              </w:rPr>
            </w:pPr>
          </w:p>
          <w:p w14:paraId="6FB81832" w14:textId="77777777" w:rsidR="00C11B13" w:rsidRDefault="00C11B13" w:rsidP="00AC0873">
            <w:pPr>
              <w:tabs>
                <w:tab w:val="left" w:pos="720"/>
              </w:tabs>
              <w:rPr>
                <w:rFonts w:ascii="Arial" w:hAnsi="Arial" w:cs="Arial"/>
                <w:color w:val="FF0000"/>
                <w:sz w:val="22"/>
                <w:szCs w:val="22"/>
                <w:highlight w:val="lightGray"/>
              </w:rPr>
            </w:pPr>
          </w:p>
          <w:p w14:paraId="0569A723" w14:textId="77777777" w:rsidR="00C11B13" w:rsidRDefault="00C11B13" w:rsidP="00AC0873">
            <w:pPr>
              <w:tabs>
                <w:tab w:val="left" w:pos="720"/>
              </w:tabs>
              <w:rPr>
                <w:rFonts w:ascii="Arial" w:hAnsi="Arial" w:cs="Arial"/>
                <w:color w:val="FF0000"/>
                <w:sz w:val="22"/>
                <w:szCs w:val="22"/>
                <w:highlight w:val="lightGray"/>
              </w:rPr>
            </w:pPr>
          </w:p>
          <w:p w14:paraId="7598BD64" w14:textId="77777777" w:rsidR="00C11B13" w:rsidRDefault="00C11B13" w:rsidP="00AC0873">
            <w:pPr>
              <w:tabs>
                <w:tab w:val="left" w:pos="720"/>
              </w:tabs>
              <w:rPr>
                <w:rFonts w:ascii="Arial" w:hAnsi="Arial" w:cs="Arial"/>
                <w:color w:val="FF0000"/>
                <w:sz w:val="22"/>
                <w:szCs w:val="22"/>
                <w:highlight w:val="lightGray"/>
              </w:rPr>
            </w:pPr>
          </w:p>
          <w:p w14:paraId="3429A69C" w14:textId="77777777" w:rsidR="00C11B13" w:rsidRDefault="00C11B13" w:rsidP="00AC0873">
            <w:pPr>
              <w:tabs>
                <w:tab w:val="left" w:pos="720"/>
              </w:tabs>
              <w:rPr>
                <w:rFonts w:ascii="Arial" w:hAnsi="Arial" w:cs="Arial"/>
                <w:color w:val="FF0000"/>
                <w:sz w:val="22"/>
                <w:szCs w:val="22"/>
                <w:highlight w:val="lightGray"/>
              </w:rPr>
            </w:pPr>
          </w:p>
          <w:p w14:paraId="6443F0FD" w14:textId="77777777" w:rsidR="00C11B13" w:rsidRDefault="00C11B13" w:rsidP="00AC0873">
            <w:pPr>
              <w:tabs>
                <w:tab w:val="left" w:pos="720"/>
              </w:tabs>
              <w:rPr>
                <w:rFonts w:ascii="Arial" w:hAnsi="Arial" w:cs="Arial"/>
                <w:color w:val="FF0000"/>
                <w:sz w:val="22"/>
                <w:szCs w:val="22"/>
                <w:highlight w:val="lightGray"/>
              </w:rPr>
            </w:pPr>
          </w:p>
          <w:p w14:paraId="77479C17" w14:textId="77777777" w:rsidR="00C11B13" w:rsidRDefault="00C11B13" w:rsidP="00AC0873">
            <w:pPr>
              <w:tabs>
                <w:tab w:val="left" w:pos="720"/>
              </w:tabs>
              <w:rPr>
                <w:rFonts w:ascii="Arial" w:hAnsi="Arial" w:cs="Arial"/>
                <w:color w:val="FF0000"/>
                <w:sz w:val="22"/>
                <w:szCs w:val="22"/>
                <w:highlight w:val="lightGray"/>
              </w:rPr>
            </w:pPr>
          </w:p>
          <w:p w14:paraId="4ABDA213" w14:textId="77777777" w:rsidR="00C11B13" w:rsidRDefault="00C11B13" w:rsidP="00AC0873">
            <w:pPr>
              <w:tabs>
                <w:tab w:val="left" w:pos="720"/>
              </w:tabs>
              <w:rPr>
                <w:rFonts w:ascii="Arial" w:hAnsi="Arial" w:cs="Arial"/>
                <w:color w:val="FF0000"/>
                <w:sz w:val="22"/>
                <w:szCs w:val="22"/>
                <w:highlight w:val="lightGray"/>
              </w:rPr>
            </w:pPr>
          </w:p>
          <w:p w14:paraId="52B5BBF6" w14:textId="77777777" w:rsidR="00C11B13" w:rsidRDefault="00C11B13" w:rsidP="00AC0873">
            <w:pPr>
              <w:tabs>
                <w:tab w:val="left" w:pos="720"/>
              </w:tabs>
              <w:rPr>
                <w:rFonts w:ascii="Arial" w:hAnsi="Arial" w:cs="Arial"/>
                <w:color w:val="FF0000"/>
                <w:sz w:val="22"/>
                <w:szCs w:val="22"/>
                <w:highlight w:val="lightGray"/>
              </w:rPr>
            </w:pPr>
          </w:p>
          <w:p w14:paraId="7E776C23" w14:textId="77777777" w:rsidR="00C11B13" w:rsidRDefault="00C11B13" w:rsidP="00AC0873">
            <w:pPr>
              <w:tabs>
                <w:tab w:val="left" w:pos="720"/>
              </w:tabs>
              <w:rPr>
                <w:rFonts w:ascii="Arial" w:hAnsi="Arial" w:cs="Arial"/>
                <w:color w:val="FF0000"/>
                <w:sz w:val="22"/>
                <w:szCs w:val="22"/>
                <w:highlight w:val="lightGray"/>
              </w:rPr>
            </w:pPr>
          </w:p>
          <w:p w14:paraId="30987A4A" w14:textId="77777777" w:rsidR="00C11B13" w:rsidRDefault="00C11B13" w:rsidP="00AC0873">
            <w:pPr>
              <w:tabs>
                <w:tab w:val="left" w:pos="720"/>
              </w:tabs>
              <w:rPr>
                <w:rFonts w:ascii="Arial" w:hAnsi="Arial" w:cs="Arial"/>
                <w:color w:val="FF0000"/>
                <w:sz w:val="22"/>
                <w:szCs w:val="22"/>
                <w:highlight w:val="lightGray"/>
              </w:rPr>
            </w:pPr>
          </w:p>
          <w:p w14:paraId="3DF73F64" w14:textId="77777777" w:rsidR="00C11B13" w:rsidRDefault="00C11B13" w:rsidP="00AC0873">
            <w:pPr>
              <w:tabs>
                <w:tab w:val="left" w:pos="720"/>
              </w:tabs>
              <w:rPr>
                <w:rFonts w:ascii="Arial" w:hAnsi="Arial" w:cs="Arial"/>
                <w:color w:val="FF0000"/>
                <w:sz w:val="22"/>
                <w:szCs w:val="22"/>
                <w:highlight w:val="lightGray"/>
              </w:rPr>
            </w:pPr>
          </w:p>
          <w:p w14:paraId="47A5D7A5" w14:textId="77777777" w:rsidR="00C11B13" w:rsidRDefault="00C11B13" w:rsidP="00AC0873">
            <w:pPr>
              <w:tabs>
                <w:tab w:val="left" w:pos="720"/>
              </w:tabs>
              <w:rPr>
                <w:rFonts w:ascii="Arial" w:hAnsi="Arial" w:cs="Arial"/>
                <w:color w:val="FF0000"/>
                <w:sz w:val="22"/>
                <w:szCs w:val="22"/>
                <w:highlight w:val="lightGray"/>
              </w:rPr>
            </w:pPr>
          </w:p>
          <w:p w14:paraId="282C0275" w14:textId="77777777" w:rsidR="00C11B13" w:rsidRDefault="00C11B13" w:rsidP="00AC0873">
            <w:pPr>
              <w:tabs>
                <w:tab w:val="left" w:pos="720"/>
              </w:tabs>
              <w:rPr>
                <w:rFonts w:ascii="Arial" w:hAnsi="Arial" w:cs="Arial"/>
                <w:color w:val="FF0000"/>
                <w:sz w:val="22"/>
                <w:szCs w:val="22"/>
                <w:highlight w:val="lightGray"/>
              </w:rPr>
            </w:pPr>
          </w:p>
          <w:p w14:paraId="78F74458" w14:textId="77777777" w:rsidR="00C11B13" w:rsidRDefault="00C11B13" w:rsidP="00AC0873">
            <w:pPr>
              <w:tabs>
                <w:tab w:val="left" w:pos="720"/>
              </w:tabs>
              <w:rPr>
                <w:rFonts w:ascii="Arial" w:hAnsi="Arial" w:cs="Arial"/>
                <w:color w:val="FF0000"/>
                <w:sz w:val="22"/>
                <w:szCs w:val="22"/>
                <w:highlight w:val="lightGray"/>
              </w:rPr>
            </w:pPr>
          </w:p>
          <w:p w14:paraId="16C503B4" w14:textId="77777777" w:rsidR="00C11B13" w:rsidRDefault="00C11B13" w:rsidP="00AC0873">
            <w:pPr>
              <w:tabs>
                <w:tab w:val="left" w:pos="720"/>
              </w:tabs>
              <w:rPr>
                <w:rFonts w:ascii="Arial" w:hAnsi="Arial" w:cs="Arial"/>
                <w:color w:val="FF0000"/>
                <w:sz w:val="22"/>
                <w:szCs w:val="22"/>
                <w:highlight w:val="lightGray"/>
              </w:rPr>
            </w:pPr>
          </w:p>
          <w:p w14:paraId="6C0618D4" w14:textId="77777777" w:rsidR="00C11B13" w:rsidRDefault="00C11B13" w:rsidP="00AC0873">
            <w:pPr>
              <w:tabs>
                <w:tab w:val="left" w:pos="720"/>
              </w:tabs>
              <w:rPr>
                <w:rFonts w:ascii="Arial" w:hAnsi="Arial" w:cs="Arial"/>
                <w:color w:val="FF0000"/>
                <w:sz w:val="22"/>
                <w:szCs w:val="22"/>
                <w:highlight w:val="lightGray"/>
              </w:rPr>
            </w:pPr>
          </w:p>
          <w:p w14:paraId="557F9CE4" w14:textId="77777777" w:rsidR="00C11B13" w:rsidRDefault="00C11B13" w:rsidP="00AC0873">
            <w:pPr>
              <w:tabs>
                <w:tab w:val="left" w:pos="720"/>
              </w:tabs>
              <w:rPr>
                <w:rFonts w:ascii="Arial" w:hAnsi="Arial" w:cs="Arial"/>
                <w:color w:val="FF0000"/>
                <w:sz w:val="22"/>
                <w:szCs w:val="22"/>
                <w:highlight w:val="lightGray"/>
              </w:rPr>
            </w:pPr>
          </w:p>
          <w:p w14:paraId="300E0EDB" w14:textId="77777777" w:rsidR="00C11B13" w:rsidRDefault="00C11B13" w:rsidP="00AC0873">
            <w:pPr>
              <w:tabs>
                <w:tab w:val="left" w:pos="720"/>
              </w:tabs>
              <w:rPr>
                <w:rFonts w:ascii="Arial" w:hAnsi="Arial" w:cs="Arial"/>
                <w:color w:val="FF0000"/>
                <w:sz w:val="22"/>
                <w:szCs w:val="22"/>
                <w:highlight w:val="lightGray"/>
              </w:rPr>
            </w:pPr>
          </w:p>
          <w:p w14:paraId="4E85A276" w14:textId="77777777" w:rsidR="00C11B13" w:rsidRDefault="00C11B13" w:rsidP="00AC0873">
            <w:pPr>
              <w:tabs>
                <w:tab w:val="left" w:pos="720"/>
              </w:tabs>
              <w:rPr>
                <w:rFonts w:ascii="Arial" w:hAnsi="Arial" w:cs="Arial"/>
                <w:color w:val="FF0000"/>
                <w:sz w:val="22"/>
                <w:szCs w:val="22"/>
                <w:highlight w:val="lightGray"/>
              </w:rPr>
            </w:pPr>
          </w:p>
          <w:p w14:paraId="2A68B1C4" w14:textId="77777777" w:rsidR="00C11B13" w:rsidRDefault="00C11B13" w:rsidP="00AC0873">
            <w:pPr>
              <w:tabs>
                <w:tab w:val="left" w:pos="720"/>
              </w:tabs>
              <w:rPr>
                <w:rFonts w:ascii="Arial" w:hAnsi="Arial" w:cs="Arial"/>
                <w:color w:val="FF0000"/>
                <w:sz w:val="22"/>
                <w:szCs w:val="22"/>
                <w:highlight w:val="lightGray"/>
              </w:rPr>
            </w:pPr>
          </w:p>
          <w:p w14:paraId="5F711712" w14:textId="77777777" w:rsidR="00C11B13" w:rsidRDefault="00C11B13" w:rsidP="00AC0873">
            <w:pPr>
              <w:tabs>
                <w:tab w:val="left" w:pos="720"/>
              </w:tabs>
              <w:rPr>
                <w:rFonts w:ascii="Arial" w:hAnsi="Arial" w:cs="Arial"/>
                <w:color w:val="FF0000"/>
                <w:sz w:val="22"/>
                <w:szCs w:val="22"/>
                <w:highlight w:val="lightGray"/>
              </w:rPr>
            </w:pPr>
          </w:p>
          <w:p w14:paraId="5571C45B" w14:textId="77777777" w:rsidR="00C11B13" w:rsidRDefault="00C11B13" w:rsidP="00AC0873">
            <w:pPr>
              <w:tabs>
                <w:tab w:val="left" w:pos="720"/>
              </w:tabs>
              <w:rPr>
                <w:rFonts w:ascii="Arial" w:hAnsi="Arial" w:cs="Arial"/>
                <w:color w:val="FF0000"/>
                <w:sz w:val="22"/>
                <w:szCs w:val="22"/>
                <w:highlight w:val="lightGray"/>
              </w:rPr>
            </w:pPr>
          </w:p>
          <w:p w14:paraId="36424AEE" w14:textId="77777777" w:rsidR="00C11B13" w:rsidRDefault="00C11B13" w:rsidP="00AC0873">
            <w:pPr>
              <w:tabs>
                <w:tab w:val="left" w:pos="720"/>
              </w:tabs>
              <w:rPr>
                <w:rFonts w:ascii="Arial" w:hAnsi="Arial" w:cs="Arial"/>
                <w:color w:val="FF0000"/>
                <w:sz w:val="22"/>
                <w:szCs w:val="22"/>
                <w:highlight w:val="lightGray"/>
              </w:rPr>
            </w:pPr>
          </w:p>
          <w:p w14:paraId="6D4C88AE" w14:textId="77777777" w:rsidR="00C11B13" w:rsidRDefault="00C11B13" w:rsidP="00AC0873">
            <w:pPr>
              <w:tabs>
                <w:tab w:val="left" w:pos="720"/>
              </w:tabs>
              <w:rPr>
                <w:rFonts w:ascii="Arial" w:hAnsi="Arial" w:cs="Arial"/>
                <w:color w:val="FF0000"/>
                <w:sz w:val="22"/>
                <w:szCs w:val="22"/>
                <w:highlight w:val="lightGray"/>
              </w:rPr>
            </w:pPr>
          </w:p>
          <w:p w14:paraId="0D4C3285" w14:textId="77777777" w:rsidR="00C11B13" w:rsidRDefault="00C11B13" w:rsidP="00AC0873">
            <w:pPr>
              <w:tabs>
                <w:tab w:val="left" w:pos="720"/>
              </w:tabs>
              <w:rPr>
                <w:rFonts w:ascii="Arial" w:hAnsi="Arial" w:cs="Arial"/>
                <w:color w:val="FF0000"/>
                <w:sz w:val="22"/>
                <w:szCs w:val="22"/>
                <w:highlight w:val="lightGray"/>
              </w:rPr>
            </w:pPr>
          </w:p>
          <w:p w14:paraId="4CC5E6A2" w14:textId="77777777" w:rsidR="00C11B13" w:rsidRDefault="00C11B13" w:rsidP="00AC0873">
            <w:pPr>
              <w:tabs>
                <w:tab w:val="left" w:pos="720"/>
              </w:tabs>
              <w:rPr>
                <w:rFonts w:ascii="Arial" w:hAnsi="Arial" w:cs="Arial"/>
                <w:color w:val="FF0000"/>
                <w:sz w:val="22"/>
                <w:szCs w:val="22"/>
                <w:highlight w:val="lightGray"/>
              </w:rPr>
            </w:pPr>
          </w:p>
          <w:p w14:paraId="794E0E8B" w14:textId="77777777" w:rsidR="00C11B13" w:rsidRDefault="00C11B13" w:rsidP="00AC0873">
            <w:pPr>
              <w:tabs>
                <w:tab w:val="left" w:pos="720"/>
              </w:tabs>
              <w:rPr>
                <w:rFonts w:ascii="Arial" w:hAnsi="Arial" w:cs="Arial"/>
                <w:color w:val="FF0000"/>
                <w:sz w:val="22"/>
                <w:szCs w:val="22"/>
                <w:highlight w:val="lightGray"/>
              </w:rPr>
            </w:pPr>
          </w:p>
          <w:p w14:paraId="4BDF0E54" w14:textId="77777777" w:rsidR="00C11B13" w:rsidRDefault="00C11B13" w:rsidP="00AC0873">
            <w:pPr>
              <w:tabs>
                <w:tab w:val="left" w:pos="720"/>
              </w:tabs>
              <w:rPr>
                <w:rFonts w:ascii="Arial" w:hAnsi="Arial" w:cs="Arial"/>
                <w:color w:val="FF0000"/>
                <w:sz w:val="22"/>
                <w:szCs w:val="22"/>
                <w:highlight w:val="lightGray"/>
              </w:rPr>
            </w:pPr>
          </w:p>
          <w:p w14:paraId="6D502D21" w14:textId="77777777" w:rsidR="00C11B13" w:rsidRDefault="00C11B13" w:rsidP="00AC0873">
            <w:pPr>
              <w:tabs>
                <w:tab w:val="left" w:pos="720"/>
              </w:tabs>
              <w:rPr>
                <w:rFonts w:ascii="Arial" w:hAnsi="Arial" w:cs="Arial"/>
                <w:color w:val="FF0000"/>
                <w:sz w:val="22"/>
                <w:szCs w:val="22"/>
                <w:highlight w:val="lightGray"/>
              </w:rPr>
            </w:pPr>
          </w:p>
          <w:p w14:paraId="32F9453E" w14:textId="77777777" w:rsidR="00C11B13" w:rsidRDefault="00C11B13" w:rsidP="00AC0873">
            <w:pPr>
              <w:tabs>
                <w:tab w:val="left" w:pos="720"/>
              </w:tabs>
              <w:rPr>
                <w:rFonts w:ascii="Arial" w:hAnsi="Arial" w:cs="Arial"/>
                <w:color w:val="FF0000"/>
                <w:sz w:val="22"/>
                <w:szCs w:val="22"/>
                <w:highlight w:val="lightGray"/>
              </w:rPr>
            </w:pPr>
          </w:p>
          <w:p w14:paraId="4023D0A0" w14:textId="77777777" w:rsidR="00C11B13" w:rsidRDefault="00C11B13" w:rsidP="00AC0873">
            <w:pPr>
              <w:tabs>
                <w:tab w:val="left" w:pos="720"/>
              </w:tabs>
              <w:rPr>
                <w:rFonts w:ascii="Arial" w:hAnsi="Arial" w:cs="Arial"/>
                <w:color w:val="FF0000"/>
                <w:sz w:val="22"/>
                <w:szCs w:val="22"/>
                <w:highlight w:val="lightGray"/>
              </w:rPr>
            </w:pPr>
          </w:p>
          <w:p w14:paraId="6D841607" w14:textId="77777777" w:rsidR="00C11B13" w:rsidRDefault="00C11B13" w:rsidP="00AC0873">
            <w:pPr>
              <w:tabs>
                <w:tab w:val="left" w:pos="720"/>
              </w:tabs>
              <w:rPr>
                <w:rFonts w:ascii="Arial" w:hAnsi="Arial" w:cs="Arial"/>
                <w:color w:val="FF0000"/>
                <w:sz w:val="22"/>
                <w:szCs w:val="22"/>
                <w:highlight w:val="lightGray"/>
              </w:rPr>
            </w:pPr>
          </w:p>
          <w:p w14:paraId="6C925AA7" w14:textId="77777777" w:rsidR="00C11B13" w:rsidRDefault="00C11B13" w:rsidP="00AC0873">
            <w:pPr>
              <w:tabs>
                <w:tab w:val="left" w:pos="720"/>
              </w:tabs>
              <w:rPr>
                <w:rFonts w:ascii="Arial" w:hAnsi="Arial" w:cs="Arial"/>
                <w:color w:val="FF0000"/>
                <w:sz w:val="22"/>
                <w:szCs w:val="22"/>
                <w:highlight w:val="lightGray"/>
              </w:rPr>
            </w:pPr>
          </w:p>
          <w:p w14:paraId="0929CF38" w14:textId="77777777" w:rsidR="00C11B13" w:rsidRDefault="00C11B13" w:rsidP="00AC0873">
            <w:pPr>
              <w:tabs>
                <w:tab w:val="left" w:pos="720"/>
              </w:tabs>
              <w:rPr>
                <w:rFonts w:ascii="Arial" w:hAnsi="Arial" w:cs="Arial"/>
                <w:color w:val="FF0000"/>
                <w:sz w:val="22"/>
                <w:szCs w:val="22"/>
                <w:highlight w:val="lightGray"/>
              </w:rPr>
            </w:pPr>
          </w:p>
          <w:p w14:paraId="1250DE33" w14:textId="77777777" w:rsidR="00C11B13" w:rsidRDefault="00C11B13" w:rsidP="00AC0873">
            <w:pPr>
              <w:tabs>
                <w:tab w:val="left" w:pos="720"/>
              </w:tabs>
              <w:rPr>
                <w:rFonts w:ascii="Arial" w:hAnsi="Arial" w:cs="Arial"/>
                <w:color w:val="FF0000"/>
                <w:sz w:val="22"/>
                <w:szCs w:val="22"/>
                <w:highlight w:val="lightGray"/>
              </w:rPr>
            </w:pPr>
          </w:p>
          <w:p w14:paraId="2EAB951D" w14:textId="77777777" w:rsidR="00C11B13" w:rsidRDefault="00C11B13" w:rsidP="00AC0873">
            <w:pPr>
              <w:tabs>
                <w:tab w:val="left" w:pos="720"/>
              </w:tabs>
              <w:rPr>
                <w:rFonts w:ascii="Arial" w:hAnsi="Arial" w:cs="Arial"/>
                <w:color w:val="FF0000"/>
                <w:sz w:val="22"/>
                <w:szCs w:val="22"/>
                <w:highlight w:val="lightGray"/>
              </w:rPr>
            </w:pPr>
          </w:p>
          <w:p w14:paraId="780F979C" w14:textId="77777777" w:rsidR="00C11B13" w:rsidRDefault="00C11B13" w:rsidP="00AC0873">
            <w:pPr>
              <w:tabs>
                <w:tab w:val="left" w:pos="720"/>
              </w:tabs>
              <w:rPr>
                <w:rFonts w:ascii="Arial" w:hAnsi="Arial" w:cs="Arial"/>
                <w:color w:val="FF0000"/>
                <w:sz w:val="22"/>
                <w:szCs w:val="22"/>
                <w:highlight w:val="lightGray"/>
              </w:rPr>
            </w:pPr>
          </w:p>
          <w:p w14:paraId="4955E079" w14:textId="77777777" w:rsidR="00C11B13" w:rsidRDefault="00C11B13" w:rsidP="00AC0873">
            <w:pPr>
              <w:tabs>
                <w:tab w:val="left" w:pos="720"/>
              </w:tabs>
              <w:rPr>
                <w:rFonts w:ascii="Arial" w:hAnsi="Arial" w:cs="Arial"/>
                <w:color w:val="FF0000"/>
                <w:sz w:val="22"/>
                <w:szCs w:val="22"/>
                <w:highlight w:val="lightGray"/>
              </w:rPr>
            </w:pPr>
          </w:p>
          <w:p w14:paraId="2CA8EE2F" w14:textId="77777777" w:rsidR="00C11B13" w:rsidRDefault="00C11B13" w:rsidP="00AC0873">
            <w:pPr>
              <w:tabs>
                <w:tab w:val="left" w:pos="720"/>
              </w:tabs>
              <w:rPr>
                <w:rFonts w:ascii="Arial" w:hAnsi="Arial" w:cs="Arial"/>
                <w:color w:val="FF0000"/>
                <w:sz w:val="22"/>
                <w:szCs w:val="22"/>
                <w:highlight w:val="lightGray"/>
              </w:rPr>
            </w:pPr>
          </w:p>
          <w:p w14:paraId="7FF23917" w14:textId="565AC25C" w:rsidR="00C11B13" w:rsidRPr="00FC0F85" w:rsidRDefault="00C11B13" w:rsidP="00AC0873">
            <w:pPr>
              <w:tabs>
                <w:tab w:val="left" w:pos="720"/>
              </w:tabs>
              <w:rPr>
                <w:rFonts w:ascii="Arial" w:hAnsi="Arial" w:cs="Arial"/>
                <w:color w:val="FF0000"/>
                <w:sz w:val="22"/>
                <w:szCs w:val="22"/>
                <w:highlight w:val="lightGray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  <w:highlight w:val="lightGray"/>
              </w:rPr>
              <w:t>TD/NC</w:t>
            </w:r>
          </w:p>
        </w:tc>
      </w:tr>
      <w:tr w:rsidR="00FF4F38" w:rsidRPr="00FC0F85" w14:paraId="1E092AB7" w14:textId="77777777" w:rsidTr="00FF4F38">
        <w:trPr>
          <w:trHeight w:val="353"/>
        </w:trPr>
        <w:tc>
          <w:tcPr>
            <w:tcW w:w="851" w:type="dxa"/>
            <w:shd w:val="clear" w:color="auto" w:fill="FFFFFF"/>
          </w:tcPr>
          <w:p w14:paraId="1E9D16C3" w14:textId="19CB1F06" w:rsidR="00FF4F38" w:rsidRDefault="00584712" w:rsidP="00FF4F38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4</w:t>
            </w:r>
            <w:r w:rsidR="00FF4F38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</w:p>
        </w:tc>
        <w:tc>
          <w:tcPr>
            <w:tcW w:w="7797" w:type="dxa"/>
            <w:shd w:val="clear" w:color="auto" w:fill="FFFFFF"/>
          </w:tcPr>
          <w:p w14:paraId="0B7EF46F" w14:textId="58CEEC0D" w:rsidR="00FF4F38" w:rsidRPr="00FF4F38" w:rsidRDefault="00FF4F38" w:rsidP="00FF4F38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F4F38">
              <w:rPr>
                <w:rFonts w:ascii="Arial" w:hAnsi="Arial" w:cs="Arial"/>
                <w:b/>
                <w:sz w:val="22"/>
                <w:szCs w:val="22"/>
              </w:rPr>
              <w:t>AOB</w:t>
            </w:r>
          </w:p>
        </w:tc>
        <w:tc>
          <w:tcPr>
            <w:tcW w:w="992" w:type="dxa"/>
            <w:shd w:val="clear" w:color="auto" w:fill="FFFFFF"/>
          </w:tcPr>
          <w:p w14:paraId="207405A4" w14:textId="77777777" w:rsidR="00FF4F38" w:rsidRPr="00FC0F85" w:rsidRDefault="00FF4F38" w:rsidP="00FF4F38">
            <w:pPr>
              <w:tabs>
                <w:tab w:val="left" w:pos="720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  <w:highlight w:val="lightGray"/>
              </w:rPr>
            </w:pPr>
          </w:p>
        </w:tc>
      </w:tr>
      <w:tr w:rsidR="00FF4F38" w:rsidRPr="00FC0F85" w14:paraId="19A00F03" w14:textId="77777777" w:rsidTr="00FE6E94">
        <w:trPr>
          <w:trHeight w:val="795"/>
        </w:trPr>
        <w:tc>
          <w:tcPr>
            <w:tcW w:w="851" w:type="dxa"/>
            <w:shd w:val="clear" w:color="auto" w:fill="FFFFFF"/>
          </w:tcPr>
          <w:p w14:paraId="60B8628E" w14:textId="77777777" w:rsidR="00FF4F38" w:rsidRDefault="00FF4F38" w:rsidP="00FF4F38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797" w:type="dxa"/>
            <w:shd w:val="clear" w:color="auto" w:fill="FFFFFF"/>
          </w:tcPr>
          <w:p w14:paraId="33380579" w14:textId="77777777" w:rsidR="00FF4F38" w:rsidRPr="005708F8" w:rsidRDefault="00EE4C8B" w:rsidP="00650B16">
            <w:pPr>
              <w:tabs>
                <w:tab w:val="left" w:pos="720"/>
              </w:tabs>
              <w:spacing w:after="160" w:line="259" w:lineRule="auto"/>
              <w:jc w:val="both"/>
              <w:rPr>
                <w:rFonts w:ascii="Arial" w:eastAsiaTheme="minorHAnsi" w:hAnsi="Arial" w:cs="Arial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5708F8">
              <w:rPr>
                <w:rFonts w:ascii="Arial" w:eastAsiaTheme="minorHAnsi" w:hAnsi="Arial" w:cs="Arial"/>
                <w:bCs/>
                <w:color w:val="000000" w:themeColor="text1"/>
                <w:sz w:val="20"/>
                <w:szCs w:val="20"/>
                <w:lang w:eastAsia="en-US"/>
              </w:rPr>
              <w:t>Face-to-face meeting</w:t>
            </w:r>
          </w:p>
          <w:p w14:paraId="4925EC33" w14:textId="77777777" w:rsidR="00EE4C8B" w:rsidRDefault="00E01076" w:rsidP="00E01076">
            <w:pPr>
              <w:tabs>
                <w:tab w:val="left" w:pos="720"/>
              </w:tabs>
              <w:spacing w:after="160" w:line="259" w:lineRule="auto"/>
              <w:jc w:val="both"/>
              <w:rPr>
                <w:rFonts w:ascii="Arial" w:eastAsiaTheme="minorHAnsi" w:hAnsi="Arial" w:cs="Arial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5708F8">
              <w:rPr>
                <w:rFonts w:ascii="Arial" w:eastAsiaTheme="minorHAnsi" w:hAnsi="Arial" w:cs="Arial"/>
                <w:bCs/>
                <w:color w:val="000000" w:themeColor="text1"/>
                <w:sz w:val="20"/>
                <w:szCs w:val="20"/>
                <w:lang w:eastAsia="en-US"/>
              </w:rPr>
              <w:t>Hoping to get a date firmed up as soon as possible, members encouraged to respond with their availability</w:t>
            </w:r>
            <w:r w:rsidR="005708F8" w:rsidRPr="005708F8">
              <w:rPr>
                <w:rFonts w:ascii="Arial" w:eastAsiaTheme="minorHAnsi" w:hAnsi="Arial" w:cs="Arial"/>
                <w:bCs/>
                <w:color w:val="000000" w:themeColor="text1"/>
                <w:sz w:val="20"/>
                <w:szCs w:val="20"/>
                <w:lang w:eastAsia="en-US"/>
              </w:rPr>
              <w:t xml:space="preserve"> as soon as possible.</w:t>
            </w:r>
          </w:p>
          <w:p w14:paraId="2BBE9F2B" w14:textId="77777777" w:rsidR="00CB49E0" w:rsidRDefault="00F775EC" w:rsidP="00CB49E0">
            <w:pPr>
              <w:tabs>
                <w:tab w:val="left" w:pos="720"/>
              </w:tabs>
              <w:spacing w:after="160" w:line="259" w:lineRule="auto"/>
              <w:jc w:val="both"/>
              <w:rPr>
                <w:rFonts w:ascii="Arial" w:eastAsiaTheme="minorHAnsi" w:hAnsi="Arial" w:cs="Arial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CB49E0">
              <w:rPr>
                <w:rFonts w:ascii="Arial" w:eastAsiaTheme="minorHAnsi" w:hAnsi="Arial" w:cs="Arial"/>
                <w:bCs/>
                <w:color w:val="000000" w:themeColor="text1"/>
                <w:sz w:val="20"/>
                <w:szCs w:val="20"/>
                <w:lang w:eastAsia="en-US"/>
              </w:rPr>
              <w:t xml:space="preserve">RJ highlighted agenda items discussed for the </w:t>
            </w:r>
            <w:r w:rsidR="00CB49E0" w:rsidRPr="00CB49E0">
              <w:rPr>
                <w:rFonts w:ascii="Arial" w:eastAsiaTheme="minorHAnsi" w:hAnsi="Arial" w:cs="Arial"/>
                <w:bCs/>
                <w:color w:val="000000" w:themeColor="text1"/>
                <w:sz w:val="20"/>
                <w:szCs w:val="20"/>
                <w:lang w:eastAsia="en-US"/>
              </w:rPr>
              <w:t>meeting, and the intention to send out pre-reads in advance of the meeting to allow more focus on discussion.</w:t>
            </w:r>
          </w:p>
          <w:p w14:paraId="21AD1364" w14:textId="77777777" w:rsidR="00C73CA6" w:rsidRDefault="00C73CA6" w:rsidP="00CB49E0">
            <w:pPr>
              <w:tabs>
                <w:tab w:val="left" w:pos="720"/>
              </w:tabs>
              <w:spacing w:after="160" w:line="259" w:lineRule="auto"/>
              <w:jc w:val="both"/>
              <w:rPr>
                <w:rFonts w:ascii="Arial" w:eastAsiaTheme="minorHAnsi" w:hAnsi="Arial" w:cs="Arial"/>
                <w:b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color w:val="000000" w:themeColor="text1"/>
                <w:sz w:val="20"/>
                <w:szCs w:val="20"/>
                <w:lang w:eastAsia="en-US"/>
              </w:rPr>
              <w:t xml:space="preserve">Members felt it would be beneficial to their knowledge and understanding to observe at a SAAB or TEG meeting. Members can reach out to TD to facilitate this. </w:t>
            </w:r>
          </w:p>
          <w:p w14:paraId="784F89C7" w14:textId="77777777" w:rsidR="00C11B13" w:rsidRDefault="00C11B13" w:rsidP="00CB49E0">
            <w:pPr>
              <w:tabs>
                <w:tab w:val="left" w:pos="720"/>
              </w:tabs>
              <w:spacing w:after="160" w:line="259" w:lineRule="auto"/>
              <w:jc w:val="both"/>
              <w:rPr>
                <w:rFonts w:ascii="Arial" w:eastAsiaTheme="minorHAnsi" w:hAnsi="Arial" w:cs="Arial"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1CA9C4A5" w14:textId="07CDAC16" w:rsidR="00C11B13" w:rsidRPr="00CB49E0" w:rsidRDefault="00C11B13" w:rsidP="00CB49E0">
            <w:pPr>
              <w:tabs>
                <w:tab w:val="left" w:pos="720"/>
              </w:tabs>
              <w:spacing w:after="160" w:line="259" w:lineRule="auto"/>
              <w:jc w:val="both"/>
              <w:rPr>
                <w:rFonts w:ascii="Arial" w:eastAsiaTheme="minorHAnsi" w:hAnsi="Arial" w:cs="Arial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FFFFFF"/>
          </w:tcPr>
          <w:p w14:paraId="23E6844E" w14:textId="77777777" w:rsidR="00FF4F38" w:rsidRDefault="00FF4F38" w:rsidP="00FF4F38">
            <w:pPr>
              <w:tabs>
                <w:tab w:val="left" w:pos="720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  <w:highlight w:val="lightGray"/>
              </w:rPr>
            </w:pPr>
          </w:p>
          <w:p w14:paraId="37E9A65D" w14:textId="5B190B73" w:rsidR="000D4A42" w:rsidRPr="00FC0F85" w:rsidRDefault="000D4A42" w:rsidP="00FF4F38">
            <w:pPr>
              <w:tabs>
                <w:tab w:val="left" w:pos="720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  <w:highlight w:val="lightGray"/>
              </w:rPr>
            </w:pPr>
          </w:p>
        </w:tc>
      </w:tr>
    </w:tbl>
    <w:p w14:paraId="0A6CFE19" w14:textId="77777777" w:rsidR="004F0A5D" w:rsidRPr="00FC0F85" w:rsidRDefault="004F0A5D" w:rsidP="004F0A5D">
      <w:pPr>
        <w:pStyle w:val="Introduction"/>
        <w:rPr>
          <w:rFonts w:ascii="Arial" w:hAnsi="Arial" w:cs="Arial"/>
          <w:sz w:val="22"/>
        </w:rPr>
      </w:pP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8648"/>
        <w:gridCol w:w="992"/>
      </w:tblGrid>
      <w:tr w:rsidR="004F0A5D" w:rsidRPr="00FC0F85" w14:paraId="09A85D0E" w14:textId="77777777" w:rsidTr="00527FC9">
        <w:trPr>
          <w:trHeight w:val="324"/>
        </w:trPr>
        <w:tc>
          <w:tcPr>
            <w:tcW w:w="9640" w:type="dxa"/>
            <w:gridSpan w:val="2"/>
          </w:tcPr>
          <w:p w14:paraId="125CB56A" w14:textId="77777777" w:rsidR="004F0A5D" w:rsidRPr="00FC0F85" w:rsidRDefault="004F0A5D" w:rsidP="00442467">
            <w:pPr>
              <w:pStyle w:val="BodyText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FC0F85">
              <w:rPr>
                <w:rFonts w:ascii="Arial" w:hAnsi="Arial" w:cs="Arial"/>
                <w:b/>
                <w:bCs/>
                <w:color w:val="FF0000"/>
                <w:sz w:val="22"/>
              </w:rPr>
              <w:t>Outstanding Actions from Previous Meetings</w:t>
            </w:r>
          </w:p>
        </w:tc>
      </w:tr>
      <w:tr w:rsidR="004F0A5D" w:rsidRPr="00FC0F85" w14:paraId="17452EF3" w14:textId="77777777" w:rsidTr="00527FC9">
        <w:trPr>
          <w:trHeight w:val="309"/>
        </w:trPr>
        <w:tc>
          <w:tcPr>
            <w:tcW w:w="8648" w:type="dxa"/>
          </w:tcPr>
          <w:p w14:paraId="1B06A8BF" w14:textId="77777777" w:rsidR="004F0A5D" w:rsidRPr="00FC0F85" w:rsidRDefault="004F0A5D" w:rsidP="00442467">
            <w:pPr>
              <w:pStyle w:val="BodyText"/>
              <w:rPr>
                <w:rFonts w:ascii="Arial" w:hAnsi="Arial" w:cs="Arial"/>
                <w:b/>
                <w:bCs/>
                <w:sz w:val="22"/>
              </w:rPr>
            </w:pPr>
            <w:r w:rsidRPr="00FC0F85">
              <w:rPr>
                <w:rFonts w:ascii="Arial" w:hAnsi="Arial" w:cs="Arial"/>
                <w:b/>
                <w:bCs/>
                <w:sz w:val="22"/>
              </w:rPr>
              <w:t>Action</w:t>
            </w:r>
          </w:p>
        </w:tc>
        <w:tc>
          <w:tcPr>
            <w:tcW w:w="992" w:type="dxa"/>
          </w:tcPr>
          <w:p w14:paraId="698465E0" w14:textId="77777777" w:rsidR="004F0A5D" w:rsidRPr="00FC0F85" w:rsidRDefault="004F0A5D" w:rsidP="00442467">
            <w:pPr>
              <w:pStyle w:val="BodyText"/>
              <w:rPr>
                <w:rFonts w:ascii="Arial" w:hAnsi="Arial" w:cs="Arial"/>
                <w:b/>
                <w:bCs/>
                <w:sz w:val="22"/>
              </w:rPr>
            </w:pPr>
            <w:r w:rsidRPr="00FC0F85">
              <w:rPr>
                <w:rFonts w:ascii="Arial" w:hAnsi="Arial" w:cs="Arial"/>
                <w:b/>
                <w:bCs/>
                <w:sz w:val="22"/>
              </w:rPr>
              <w:t>Owner</w:t>
            </w:r>
          </w:p>
        </w:tc>
      </w:tr>
      <w:tr w:rsidR="004F0A5D" w:rsidRPr="00FC0F85" w14:paraId="566D135D" w14:textId="77777777" w:rsidTr="00527FC9">
        <w:trPr>
          <w:trHeight w:val="324"/>
        </w:trPr>
        <w:tc>
          <w:tcPr>
            <w:tcW w:w="8648" w:type="dxa"/>
          </w:tcPr>
          <w:p w14:paraId="5426DB52" w14:textId="77777777" w:rsidR="004F0A5D" w:rsidRPr="0049427F" w:rsidRDefault="004F0A5D" w:rsidP="00442467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  <w:r w:rsidRPr="0049427F">
              <w:rPr>
                <w:rFonts w:ascii="Arial" w:hAnsi="Arial" w:cs="Arial"/>
                <w:sz w:val="20"/>
                <w:szCs w:val="20"/>
              </w:rPr>
              <w:t xml:space="preserve">AAG Members to attend TEGs in an observatory role. </w:t>
            </w:r>
          </w:p>
        </w:tc>
        <w:tc>
          <w:tcPr>
            <w:tcW w:w="992" w:type="dxa"/>
          </w:tcPr>
          <w:p w14:paraId="71B8B7B8" w14:textId="77777777" w:rsidR="004F0A5D" w:rsidRPr="0049427F" w:rsidRDefault="004F0A5D" w:rsidP="00442467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  <w:r w:rsidRPr="0049427F">
              <w:rPr>
                <w:rFonts w:ascii="Arial" w:hAnsi="Arial" w:cs="Arial"/>
                <w:sz w:val="20"/>
                <w:szCs w:val="20"/>
              </w:rPr>
              <w:t>MG</w:t>
            </w:r>
          </w:p>
        </w:tc>
      </w:tr>
      <w:tr w:rsidR="004F0A5D" w:rsidRPr="00FC0F85" w14:paraId="23E2F404" w14:textId="77777777" w:rsidTr="00527FC9">
        <w:trPr>
          <w:trHeight w:val="324"/>
        </w:trPr>
        <w:tc>
          <w:tcPr>
            <w:tcW w:w="8648" w:type="dxa"/>
          </w:tcPr>
          <w:p w14:paraId="318CCB00" w14:textId="77777777" w:rsidR="004F0A5D" w:rsidRPr="0049427F" w:rsidRDefault="004F0A5D" w:rsidP="00442467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  <w:r w:rsidRPr="0049427F">
              <w:rPr>
                <w:rFonts w:ascii="Arial" w:hAnsi="Arial" w:cs="Arial"/>
                <w:sz w:val="20"/>
                <w:szCs w:val="20"/>
              </w:rPr>
              <w:t xml:space="preserve">Report back to AAG on uptake in OPS Framework in May 2023. </w:t>
            </w:r>
          </w:p>
        </w:tc>
        <w:tc>
          <w:tcPr>
            <w:tcW w:w="992" w:type="dxa"/>
          </w:tcPr>
          <w:p w14:paraId="01548E47" w14:textId="77777777" w:rsidR="004F0A5D" w:rsidRPr="0049427F" w:rsidRDefault="004F0A5D" w:rsidP="00442467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  <w:r w:rsidRPr="0049427F">
              <w:rPr>
                <w:rFonts w:ascii="Arial" w:hAnsi="Arial" w:cs="Arial"/>
                <w:sz w:val="20"/>
                <w:szCs w:val="20"/>
              </w:rPr>
              <w:t>GW</w:t>
            </w:r>
          </w:p>
        </w:tc>
      </w:tr>
      <w:tr w:rsidR="004F0A5D" w:rsidRPr="00FC0F85" w14:paraId="4F001D20" w14:textId="77777777" w:rsidTr="00527FC9">
        <w:trPr>
          <w:trHeight w:val="324"/>
        </w:trPr>
        <w:tc>
          <w:tcPr>
            <w:tcW w:w="8648" w:type="dxa"/>
          </w:tcPr>
          <w:p w14:paraId="70F46C64" w14:textId="14901BF2" w:rsidR="004F0A5D" w:rsidRPr="0049427F" w:rsidRDefault="004F0A5D" w:rsidP="00442467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  <w:r w:rsidRPr="0049427F">
              <w:rPr>
                <w:rFonts w:ascii="Arial" w:hAnsi="Arial" w:cs="Arial"/>
                <w:sz w:val="20"/>
                <w:szCs w:val="20"/>
              </w:rPr>
              <w:t xml:space="preserve">Review FAQ Document in </w:t>
            </w:r>
            <w:r w:rsidR="00E520CF" w:rsidRPr="00E520CF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June 2023</w:t>
            </w:r>
          </w:p>
        </w:tc>
        <w:tc>
          <w:tcPr>
            <w:tcW w:w="992" w:type="dxa"/>
          </w:tcPr>
          <w:p w14:paraId="6BEF1B88" w14:textId="77777777" w:rsidR="004F0A5D" w:rsidRPr="0049427F" w:rsidRDefault="004F0A5D" w:rsidP="00442467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  <w:r w:rsidRPr="0049427F">
              <w:rPr>
                <w:rFonts w:ascii="Arial" w:hAnsi="Arial" w:cs="Arial"/>
                <w:sz w:val="20"/>
                <w:szCs w:val="20"/>
              </w:rPr>
              <w:t>MG</w:t>
            </w:r>
          </w:p>
        </w:tc>
      </w:tr>
      <w:tr w:rsidR="004F0A5D" w:rsidRPr="00FC0F85" w14:paraId="7C8103D1" w14:textId="77777777" w:rsidTr="00527FC9">
        <w:trPr>
          <w:trHeight w:val="309"/>
        </w:trPr>
        <w:tc>
          <w:tcPr>
            <w:tcW w:w="8648" w:type="dxa"/>
          </w:tcPr>
          <w:p w14:paraId="526A440B" w14:textId="3479FB3A" w:rsidR="004F0A5D" w:rsidRPr="0049427F" w:rsidRDefault="004F0A5D" w:rsidP="00442467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  <w:r w:rsidRPr="0049427F">
              <w:rPr>
                <w:rFonts w:ascii="Arial" w:hAnsi="Arial" w:cs="Arial"/>
                <w:sz w:val="20"/>
                <w:szCs w:val="20"/>
              </w:rPr>
              <w:t xml:space="preserve">Review </w:t>
            </w:r>
            <w:proofErr w:type="spellStart"/>
            <w:r w:rsidRPr="0049427F">
              <w:rPr>
                <w:rFonts w:ascii="Arial" w:hAnsi="Arial" w:cs="Arial"/>
                <w:sz w:val="20"/>
                <w:szCs w:val="20"/>
              </w:rPr>
              <w:t>ToR</w:t>
            </w:r>
            <w:proofErr w:type="spellEnd"/>
            <w:r w:rsidRPr="0049427F">
              <w:rPr>
                <w:rFonts w:ascii="Arial" w:hAnsi="Arial" w:cs="Arial"/>
                <w:sz w:val="20"/>
                <w:szCs w:val="20"/>
              </w:rPr>
              <w:t xml:space="preserve"> Document in </w:t>
            </w:r>
            <w:r w:rsidR="00E520CF" w:rsidRPr="00E520CF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June</w:t>
            </w:r>
            <w:r w:rsidRPr="0049427F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202</w:t>
            </w:r>
            <w:r w:rsidR="00EE6A28" w:rsidRPr="0049427F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51C137A8" w14:textId="77777777" w:rsidR="004F0A5D" w:rsidRPr="0049427F" w:rsidRDefault="004F0A5D" w:rsidP="00442467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  <w:r w:rsidRPr="0049427F">
              <w:rPr>
                <w:rFonts w:ascii="Arial" w:hAnsi="Arial" w:cs="Arial"/>
                <w:sz w:val="20"/>
                <w:szCs w:val="20"/>
              </w:rPr>
              <w:t>MG</w:t>
            </w:r>
          </w:p>
        </w:tc>
      </w:tr>
      <w:tr w:rsidR="00A90A1A" w:rsidRPr="00FC0F85" w14:paraId="0406042D" w14:textId="77777777" w:rsidTr="00527FC9">
        <w:trPr>
          <w:trHeight w:val="309"/>
        </w:trPr>
        <w:tc>
          <w:tcPr>
            <w:tcW w:w="8648" w:type="dxa"/>
          </w:tcPr>
          <w:p w14:paraId="54D96E6D" w14:textId="1BA71658" w:rsidR="00A90A1A" w:rsidRPr="0049427F" w:rsidRDefault="00A90A1A" w:rsidP="00442467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Continuous Improvement </w:t>
            </w:r>
            <w:r w:rsidR="00E520CF">
              <w:rPr>
                <w:rFonts w:ascii="Arial" w:hAnsi="Arial" w:cs="Arial"/>
                <w:sz w:val="20"/>
                <w:szCs w:val="20"/>
              </w:rPr>
              <w:t xml:space="preserve">Activity Update </w:t>
            </w:r>
            <w:r w:rsidR="00E520CF" w:rsidRPr="00136F4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May</w:t>
            </w:r>
            <w:r w:rsidR="00136F4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/June</w:t>
            </w:r>
            <w:r w:rsidR="00E520CF" w:rsidRPr="00136F4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2023</w:t>
            </w:r>
          </w:p>
        </w:tc>
        <w:tc>
          <w:tcPr>
            <w:tcW w:w="992" w:type="dxa"/>
          </w:tcPr>
          <w:p w14:paraId="346E3C24" w14:textId="572D92E0" w:rsidR="00A90A1A" w:rsidRPr="0049427F" w:rsidRDefault="00A90A1A" w:rsidP="00442467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TD</w:t>
            </w:r>
          </w:p>
        </w:tc>
      </w:tr>
    </w:tbl>
    <w:p w14:paraId="6E8F378A" w14:textId="5C7AD801" w:rsidR="00596E11" w:rsidRDefault="003F0792">
      <w:pPr>
        <w:rPr>
          <w:sz w:val="22"/>
          <w:szCs w:val="22"/>
        </w:rPr>
      </w:pPr>
    </w:p>
    <w:p w14:paraId="6FBD94AC" w14:textId="77777777" w:rsidR="00D83709" w:rsidRDefault="00D83709">
      <w:pPr>
        <w:rPr>
          <w:sz w:val="22"/>
          <w:szCs w:val="22"/>
        </w:rPr>
      </w:pP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7230"/>
        <w:gridCol w:w="2410"/>
      </w:tblGrid>
      <w:tr w:rsidR="007D6848" w:rsidRPr="00FC0F85" w14:paraId="4CDF434D" w14:textId="77777777" w:rsidTr="00D83709">
        <w:trPr>
          <w:trHeight w:val="321"/>
        </w:trPr>
        <w:tc>
          <w:tcPr>
            <w:tcW w:w="9640" w:type="dxa"/>
            <w:gridSpan w:val="2"/>
          </w:tcPr>
          <w:p w14:paraId="39495218" w14:textId="331957C9" w:rsidR="007D6848" w:rsidRPr="00FC0F85" w:rsidRDefault="00213880" w:rsidP="00213880">
            <w:pPr>
              <w:pStyle w:val="BodyText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Apprenticeships Approved in Principle</w:t>
            </w:r>
            <w:r w:rsidR="00D83709">
              <w:rPr>
                <w:rFonts w:ascii="Arial" w:hAnsi="Arial" w:cs="Arial"/>
                <w:b/>
                <w:bCs/>
                <w:sz w:val="22"/>
              </w:rPr>
              <w:t xml:space="preserve"> (Stage Gate 3)</w:t>
            </w:r>
          </w:p>
        </w:tc>
      </w:tr>
      <w:tr w:rsidR="007D6848" w:rsidRPr="00FC0F85" w14:paraId="048A54A5" w14:textId="77777777" w:rsidTr="00D83709">
        <w:trPr>
          <w:trHeight w:val="309"/>
        </w:trPr>
        <w:tc>
          <w:tcPr>
            <w:tcW w:w="7230" w:type="dxa"/>
          </w:tcPr>
          <w:p w14:paraId="2C25BFFC" w14:textId="3FEE06AD" w:rsidR="007D6848" w:rsidRPr="00FC0F85" w:rsidRDefault="007D6848" w:rsidP="00930C44">
            <w:pPr>
              <w:pStyle w:val="BodyTex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Name of Apprenticeship </w:t>
            </w:r>
          </w:p>
        </w:tc>
        <w:tc>
          <w:tcPr>
            <w:tcW w:w="2410" w:type="dxa"/>
          </w:tcPr>
          <w:p w14:paraId="3F42E650" w14:textId="0136EB49" w:rsidR="007D6848" w:rsidRPr="00FC0F85" w:rsidRDefault="00213880" w:rsidP="00930C44">
            <w:pPr>
              <w:pStyle w:val="BodyTex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Date Approved </w:t>
            </w:r>
          </w:p>
        </w:tc>
      </w:tr>
      <w:tr w:rsidR="007D6848" w:rsidRPr="00FC0F85" w14:paraId="3E6AB01D" w14:textId="77777777" w:rsidTr="00D83709">
        <w:trPr>
          <w:trHeight w:val="324"/>
        </w:trPr>
        <w:tc>
          <w:tcPr>
            <w:tcW w:w="7230" w:type="dxa"/>
          </w:tcPr>
          <w:p w14:paraId="49DDFFA7" w14:textId="67645C41" w:rsidR="007D6848" w:rsidRPr="0049427F" w:rsidRDefault="00213880" w:rsidP="00930C44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Hairdressing &amp; Ba</w:t>
            </w:r>
            <w:r w:rsidR="00006A70">
              <w:rPr>
                <w:rFonts w:ascii="Arial" w:hAnsi="Arial" w:cs="Arial"/>
                <w:sz w:val="20"/>
                <w:szCs w:val="20"/>
              </w:rPr>
              <w:t>rbering SCQF Level</w:t>
            </w:r>
            <w:r w:rsidR="00D83709">
              <w:rPr>
                <w:rFonts w:ascii="Arial" w:hAnsi="Arial" w:cs="Arial"/>
                <w:sz w:val="20"/>
                <w:szCs w:val="20"/>
              </w:rPr>
              <w:t>s</w:t>
            </w:r>
            <w:r w:rsidR="00006A70">
              <w:rPr>
                <w:rFonts w:ascii="Arial" w:hAnsi="Arial" w:cs="Arial"/>
                <w:sz w:val="20"/>
                <w:szCs w:val="20"/>
              </w:rPr>
              <w:t xml:space="preserve"> 5</w:t>
            </w:r>
            <w:r w:rsidR="00D83709">
              <w:rPr>
                <w:rFonts w:ascii="Arial" w:hAnsi="Arial" w:cs="Arial"/>
                <w:sz w:val="20"/>
                <w:szCs w:val="20"/>
              </w:rPr>
              <w:t xml:space="preserve"> and 6</w:t>
            </w:r>
            <w:r w:rsidR="00006A7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14:paraId="64A58EF8" w14:textId="69C4B44A" w:rsidR="007D6848" w:rsidRPr="0049427F" w:rsidRDefault="00006A70" w:rsidP="00930C44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06/10/2022</w:t>
            </w:r>
          </w:p>
        </w:tc>
      </w:tr>
      <w:tr w:rsidR="007D6848" w:rsidRPr="00FC0F85" w14:paraId="3ABEB14A" w14:textId="77777777" w:rsidTr="00D83709">
        <w:trPr>
          <w:trHeight w:val="324"/>
        </w:trPr>
        <w:tc>
          <w:tcPr>
            <w:tcW w:w="7230" w:type="dxa"/>
          </w:tcPr>
          <w:p w14:paraId="1DF31138" w14:textId="10340EB2" w:rsidR="007D6848" w:rsidRPr="0049427F" w:rsidRDefault="00006A70" w:rsidP="00930C44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Aquaculture SCQF Level</w:t>
            </w:r>
            <w:r w:rsidR="00D83709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  <w:r w:rsidR="00D83709">
              <w:rPr>
                <w:rFonts w:ascii="Arial" w:hAnsi="Arial" w:cs="Arial"/>
                <w:sz w:val="20"/>
                <w:szCs w:val="20"/>
              </w:rPr>
              <w:t xml:space="preserve"> and 7</w:t>
            </w:r>
          </w:p>
        </w:tc>
        <w:tc>
          <w:tcPr>
            <w:tcW w:w="2410" w:type="dxa"/>
          </w:tcPr>
          <w:p w14:paraId="10E84C2A" w14:textId="6A05F28D" w:rsidR="007D6848" w:rsidRPr="0049427F" w:rsidRDefault="00D83709" w:rsidP="00930C44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06/10/2022</w:t>
            </w:r>
          </w:p>
        </w:tc>
      </w:tr>
      <w:tr w:rsidR="000B2DD7" w:rsidRPr="00FC0F85" w14:paraId="6F015FC4" w14:textId="77777777" w:rsidTr="00D83709">
        <w:trPr>
          <w:trHeight w:val="324"/>
        </w:trPr>
        <w:tc>
          <w:tcPr>
            <w:tcW w:w="7230" w:type="dxa"/>
          </w:tcPr>
          <w:p w14:paraId="40155D32" w14:textId="40B094F4" w:rsidR="000B2DD7" w:rsidRDefault="000B2DD7" w:rsidP="00930C44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Digital Technology SCQF Level 6 </w:t>
            </w:r>
          </w:p>
        </w:tc>
        <w:tc>
          <w:tcPr>
            <w:tcW w:w="2410" w:type="dxa"/>
          </w:tcPr>
          <w:p w14:paraId="0EA51ACA" w14:textId="75737B8A" w:rsidR="000B2DD7" w:rsidRDefault="000B2DD7" w:rsidP="00930C44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12/01/2023</w:t>
            </w:r>
          </w:p>
        </w:tc>
      </w:tr>
      <w:tr w:rsidR="000B2DD7" w:rsidRPr="00FC0F85" w14:paraId="552764EE" w14:textId="77777777" w:rsidTr="00D83709">
        <w:trPr>
          <w:trHeight w:val="324"/>
        </w:trPr>
        <w:tc>
          <w:tcPr>
            <w:tcW w:w="7230" w:type="dxa"/>
          </w:tcPr>
          <w:p w14:paraId="17EB93A2" w14:textId="77A07A0A" w:rsidR="000B2DD7" w:rsidRDefault="000B2DD7" w:rsidP="00930C44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Digital Technology SCQF Level 8 (Additional three pathways)</w:t>
            </w:r>
          </w:p>
        </w:tc>
        <w:tc>
          <w:tcPr>
            <w:tcW w:w="2410" w:type="dxa"/>
          </w:tcPr>
          <w:p w14:paraId="438B617A" w14:textId="3289DC3E" w:rsidR="000B2DD7" w:rsidRDefault="000B2DD7" w:rsidP="00930C44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12/01/2023</w:t>
            </w:r>
          </w:p>
        </w:tc>
      </w:tr>
      <w:tr w:rsidR="00E54949" w:rsidRPr="00FC0F85" w14:paraId="59B490B9" w14:textId="77777777" w:rsidTr="00D83709">
        <w:trPr>
          <w:trHeight w:val="324"/>
        </w:trPr>
        <w:tc>
          <w:tcPr>
            <w:tcW w:w="7230" w:type="dxa"/>
          </w:tcPr>
          <w:p w14:paraId="2F93E975" w14:textId="44774A3C" w:rsidR="00E54949" w:rsidRDefault="00E54949" w:rsidP="00930C44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Engineering </w:t>
            </w:r>
            <w:r w:rsidR="006D2A76">
              <w:rPr>
                <w:rFonts w:ascii="Arial" w:hAnsi="Arial" w:cs="Arial"/>
                <w:sz w:val="20"/>
                <w:szCs w:val="20"/>
              </w:rPr>
              <w:t xml:space="preserve">SCQF Level 7 </w:t>
            </w:r>
          </w:p>
        </w:tc>
        <w:tc>
          <w:tcPr>
            <w:tcW w:w="2410" w:type="dxa"/>
          </w:tcPr>
          <w:p w14:paraId="586FF270" w14:textId="3E88AC94" w:rsidR="00E54949" w:rsidRDefault="006D2A76" w:rsidP="00930C44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06/04/2023</w:t>
            </w:r>
          </w:p>
        </w:tc>
      </w:tr>
    </w:tbl>
    <w:p w14:paraId="75E31B92" w14:textId="6144A4CB" w:rsidR="00527FC9" w:rsidRPr="00FC0F85" w:rsidRDefault="00527FC9" w:rsidP="00235A8C">
      <w:pPr>
        <w:rPr>
          <w:sz w:val="22"/>
          <w:szCs w:val="22"/>
        </w:rPr>
      </w:pPr>
    </w:p>
    <w:sectPr w:rsidR="00527FC9" w:rsidRPr="00FC0F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E29B9"/>
    <w:multiLevelType w:val="hybridMultilevel"/>
    <w:tmpl w:val="2B6AE6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3B655F"/>
    <w:multiLevelType w:val="hybridMultilevel"/>
    <w:tmpl w:val="54966E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165B30"/>
    <w:multiLevelType w:val="multilevel"/>
    <w:tmpl w:val="1402E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7D26DA4"/>
    <w:multiLevelType w:val="hybridMultilevel"/>
    <w:tmpl w:val="839C6782"/>
    <w:lvl w:ilvl="0" w:tplc="D4D0CCE8">
      <w:start w:val="4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3687A"/>
    <w:multiLevelType w:val="hybridMultilevel"/>
    <w:tmpl w:val="C29EB6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B5776"/>
    <w:multiLevelType w:val="hybridMultilevel"/>
    <w:tmpl w:val="17A09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12BCA"/>
    <w:multiLevelType w:val="hybridMultilevel"/>
    <w:tmpl w:val="298643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CC1F96"/>
    <w:multiLevelType w:val="hybridMultilevel"/>
    <w:tmpl w:val="E5C43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977C5C"/>
    <w:multiLevelType w:val="hybridMultilevel"/>
    <w:tmpl w:val="71B476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EA10660"/>
    <w:multiLevelType w:val="hybridMultilevel"/>
    <w:tmpl w:val="16066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7F5DF8"/>
    <w:multiLevelType w:val="hybridMultilevel"/>
    <w:tmpl w:val="C944EC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463796C"/>
    <w:multiLevelType w:val="hybridMultilevel"/>
    <w:tmpl w:val="64F22CAC"/>
    <w:lvl w:ilvl="0" w:tplc="77522A3A">
      <w:start w:val="4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181236"/>
    <w:multiLevelType w:val="hybridMultilevel"/>
    <w:tmpl w:val="AD2CE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AF2983"/>
    <w:multiLevelType w:val="hybridMultilevel"/>
    <w:tmpl w:val="A7A85B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F987C66"/>
    <w:multiLevelType w:val="hybridMultilevel"/>
    <w:tmpl w:val="7FCC322E"/>
    <w:lvl w:ilvl="0" w:tplc="0C3496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3F0CAF"/>
    <w:multiLevelType w:val="hybridMultilevel"/>
    <w:tmpl w:val="B33A3B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67197782">
    <w:abstractNumId w:val="2"/>
  </w:num>
  <w:num w:numId="2" w16cid:durableId="928781171">
    <w:abstractNumId w:val="5"/>
  </w:num>
  <w:num w:numId="3" w16cid:durableId="951474016">
    <w:abstractNumId w:val="9"/>
  </w:num>
  <w:num w:numId="4" w16cid:durableId="1784035947">
    <w:abstractNumId w:val="15"/>
  </w:num>
  <w:num w:numId="5" w16cid:durableId="210306072">
    <w:abstractNumId w:val="8"/>
  </w:num>
  <w:num w:numId="6" w16cid:durableId="173765948">
    <w:abstractNumId w:val="13"/>
  </w:num>
  <w:num w:numId="7" w16cid:durableId="392582199">
    <w:abstractNumId w:val="4"/>
  </w:num>
  <w:num w:numId="8" w16cid:durableId="1034766019">
    <w:abstractNumId w:val="10"/>
  </w:num>
  <w:num w:numId="9" w16cid:durableId="1669014302">
    <w:abstractNumId w:val="6"/>
  </w:num>
  <w:num w:numId="10" w16cid:durableId="2037610973">
    <w:abstractNumId w:val="0"/>
  </w:num>
  <w:num w:numId="11" w16cid:durableId="1109357012">
    <w:abstractNumId w:val="12"/>
  </w:num>
  <w:num w:numId="12" w16cid:durableId="213741949">
    <w:abstractNumId w:val="14"/>
  </w:num>
  <w:num w:numId="13" w16cid:durableId="1105423966">
    <w:abstractNumId w:val="1"/>
  </w:num>
  <w:num w:numId="14" w16cid:durableId="1245139898">
    <w:abstractNumId w:val="7"/>
  </w:num>
  <w:num w:numId="15" w16cid:durableId="834148522">
    <w:abstractNumId w:val="3"/>
  </w:num>
  <w:num w:numId="16" w16cid:durableId="16508625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A5D"/>
    <w:rsid w:val="000068FC"/>
    <w:rsid w:val="00006A70"/>
    <w:rsid w:val="000079F0"/>
    <w:rsid w:val="000276F3"/>
    <w:rsid w:val="00031577"/>
    <w:rsid w:val="0003321C"/>
    <w:rsid w:val="00035365"/>
    <w:rsid w:val="00047809"/>
    <w:rsid w:val="000516A1"/>
    <w:rsid w:val="00057F18"/>
    <w:rsid w:val="00061C3C"/>
    <w:rsid w:val="00064EDD"/>
    <w:rsid w:val="00066393"/>
    <w:rsid w:val="00066482"/>
    <w:rsid w:val="00073C51"/>
    <w:rsid w:val="000755AB"/>
    <w:rsid w:val="00075A69"/>
    <w:rsid w:val="000760B9"/>
    <w:rsid w:val="00082C03"/>
    <w:rsid w:val="00082ED3"/>
    <w:rsid w:val="00085AB2"/>
    <w:rsid w:val="00085B16"/>
    <w:rsid w:val="00090B3B"/>
    <w:rsid w:val="0009367C"/>
    <w:rsid w:val="000974D4"/>
    <w:rsid w:val="000A1CD5"/>
    <w:rsid w:val="000A247D"/>
    <w:rsid w:val="000A7C9A"/>
    <w:rsid w:val="000B2DD7"/>
    <w:rsid w:val="000B3DEA"/>
    <w:rsid w:val="000C142E"/>
    <w:rsid w:val="000C22A4"/>
    <w:rsid w:val="000C5B14"/>
    <w:rsid w:val="000C5D85"/>
    <w:rsid w:val="000C6593"/>
    <w:rsid w:val="000D3B9A"/>
    <w:rsid w:val="000D4A42"/>
    <w:rsid w:val="000E1DBA"/>
    <w:rsid w:val="000E691E"/>
    <w:rsid w:val="000F1AB4"/>
    <w:rsid w:val="000F56A6"/>
    <w:rsid w:val="000F599F"/>
    <w:rsid w:val="000F7CA9"/>
    <w:rsid w:val="001049A4"/>
    <w:rsid w:val="00115FA2"/>
    <w:rsid w:val="00120487"/>
    <w:rsid w:val="00122525"/>
    <w:rsid w:val="00123112"/>
    <w:rsid w:val="00124A90"/>
    <w:rsid w:val="00125CA7"/>
    <w:rsid w:val="00135220"/>
    <w:rsid w:val="00135DE8"/>
    <w:rsid w:val="00136F44"/>
    <w:rsid w:val="00143779"/>
    <w:rsid w:val="001438BD"/>
    <w:rsid w:val="00144CE1"/>
    <w:rsid w:val="001505A9"/>
    <w:rsid w:val="00151DBA"/>
    <w:rsid w:val="00152727"/>
    <w:rsid w:val="0015300A"/>
    <w:rsid w:val="001546D5"/>
    <w:rsid w:val="001552F5"/>
    <w:rsid w:val="00165848"/>
    <w:rsid w:val="00175C59"/>
    <w:rsid w:val="001765A5"/>
    <w:rsid w:val="001811B3"/>
    <w:rsid w:val="00185B93"/>
    <w:rsid w:val="00191FB5"/>
    <w:rsid w:val="00194409"/>
    <w:rsid w:val="00194F55"/>
    <w:rsid w:val="00196A35"/>
    <w:rsid w:val="00197E3B"/>
    <w:rsid w:val="001A19C2"/>
    <w:rsid w:val="001A1BD0"/>
    <w:rsid w:val="001A2678"/>
    <w:rsid w:val="001B1E1A"/>
    <w:rsid w:val="001B263C"/>
    <w:rsid w:val="001B46C1"/>
    <w:rsid w:val="001B510E"/>
    <w:rsid w:val="001B5777"/>
    <w:rsid w:val="001B683D"/>
    <w:rsid w:val="001D17F8"/>
    <w:rsid w:val="001D3388"/>
    <w:rsid w:val="001D552E"/>
    <w:rsid w:val="001D71B0"/>
    <w:rsid w:val="001E3531"/>
    <w:rsid w:val="001F1580"/>
    <w:rsid w:val="001F2FA2"/>
    <w:rsid w:val="001F3F4D"/>
    <w:rsid w:val="0020151C"/>
    <w:rsid w:val="0020335C"/>
    <w:rsid w:val="00206273"/>
    <w:rsid w:val="00211FAD"/>
    <w:rsid w:val="00213880"/>
    <w:rsid w:val="00221485"/>
    <w:rsid w:val="00225B7F"/>
    <w:rsid w:val="0023037D"/>
    <w:rsid w:val="00231650"/>
    <w:rsid w:val="00232C5E"/>
    <w:rsid w:val="00233EC3"/>
    <w:rsid w:val="00235585"/>
    <w:rsid w:val="00235A8C"/>
    <w:rsid w:val="00244752"/>
    <w:rsid w:val="0024580B"/>
    <w:rsid w:val="00247B43"/>
    <w:rsid w:val="00247F0C"/>
    <w:rsid w:val="00272923"/>
    <w:rsid w:val="0027480C"/>
    <w:rsid w:val="0027525D"/>
    <w:rsid w:val="00276F2C"/>
    <w:rsid w:val="0028274A"/>
    <w:rsid w:val="00282EDA"/>
    <w:rsid w:val="0028415B"/>
    <w:rsid w:val="0028695C"/>
    <w:rsid w:val="00287605"/>
    <w:rsid w:val="0029143B"/>
    <w:rsid w:val="00291483"/>
    <w:rsid w:val="002954A6"/>
    <w:rsid w:val="00295D5F"/>
    <w:rsid w:val="00296D3D"/>
    <w:rsid w:val="0029775A"/>
    <w:rsid w:val="002A0964"/>
    <w:rsid w:val="002B597E"/>
    <w:rsid w:val="002B6451"/>
    <w:rsid w:val="002B6B5E"/>
    <w:rsid w:val="002C0033"/>
    <w:rsid w:val="002C536E"/>
    <w:rsid w:val="002C590C"/>
    <w:rsid w:val="002D55A0"/>
    <w:rsid w:val="002E5848"/>
    <w:rsid w:val="002F6CC2"/>
    <w:rsid w:val="002F7224"/>
    <w:rsid w:val="003022E5"/>
    <w:rsid w:val="003041CB"/>
    <w:rsid w:val="0030714E"/>
    <w:rsid w:val="00320B49"/>
    <w:rsid w:val="00321A42"/>
    <w:rsid w:val="00330BEB"/>
    <w:rsid w:val="00335D21"/>
    <w:rsid w:val="00342360"/>
    <w:rsid w:val="003454F4"/>
    <w:rsid w:val="00350EA0"/>
    <w:rsid w:val="00352F20"/>
    <w:rsid w:val="00357059"/>
    <w:rsid w:val="00365CAE"/>
    <w:rsid w:val="003712CA"/>
    <w:rsid w:val="00371DC8"/>
    <w:rsid w:val="00372157"/>
    <w:rsid w:val="0037396B"/>
    <w:rsid w:val="00380650"/>
    <w:rsid w:val="00384CC8"/>
    <w:rsid w:val="003851D3"/>
    <w:rsid w:val="00385770"/>
    <w:rsid w:val="0039150E"/>
    <w:rsid w:val="00395CD7"/>
    <w:rsid w:val="00397B0F"/>
    <w:rsid w:val="003A08B1"/>
    <w:rsid w:val="003A09C5"/>
    <w:rsid w:val="003A0C98"/>
    <w:rsid w:val="003A4049"/>
    <w:rsid w:val="003A409D"/>
    <w:rsid w:val="003C6DE9"/>
    <w:rsid w:val="003D0DAE"/>
    <w:rsid w:val="003E012B"/>
    <w:rsid w:val="003E0E59"/>
    <w:rsid w:val="003E3A98"/>
    <w:rsid w:val="003E7CAA"/>
    <w:rsid w:val="003F0792"/>
    <w:rsid w:val="003F3B7B"/>
    <w:rsid w:val="003F7038"/>
    <w:rsid w:val="00401002"/>
    <w:rsid w:val="00402161"/>
    <w:rsid w:val="00407235"/>
    <w:rsid w:val="00407431"/>
    <w:rsid w:val="004077A8"/>
    <w:rsid w:val="00410663"/>
    <w:rsid w:val="00411BBC"/>
    <w:rsid w:val="004120B4"/>
    <w:rsid w:val="00415CC9"/>
    <w:rsid w:val="00421506"/>
    <w:rsid w:val="004222D8"/>
    <w:rsid w:val="00423C38"/>
    <w:rsid w:val="00426DF7"/>
    <w:rsid w:val="004304E3"/>
    <w:rsid w:val="004327BF"/>
    <w:rsid w:val="0043375F"/>
    <w:rsid w:val="00433A32"/>
    <w:rsid w:val="004343A9"/>
    <w:rsid w:val="00436186"/>
    <w:rsid w:val="00436605"/>
    <w:rsid w:val="00445C7E"/>
    <w:rsid w:val="00450D17"/>
    <w:rsid w:val="004510F6"/>
    <w:rsid w:val="00451960"/>
    <w:rsid w:val="00457AE3"/>
    <w:rsid w:val="00460A07"/>
    <w:rsid w:val="0046359A"/>
    <w:rsid w:val="00463FA6"/>
    <w:rsid w:val="00465586"/>
    <w:rsid w:val="00470732"/>
    <w:rsid w:val="00473606"/>
    <w:rsid w:val="00473CFF"/>
    <w:rsid w:val="00480F37"/>
    <w:rsid w:val="00483971"/>
    <w:rsid w:val="00484398"/>
    <w:rsid w:val="004853F7"/>
    <w:rsid w:val="004862B3"/>
    <w:rsid w:val="00486424"/>
    <w:rsid w:val="004866D2"/>
    <w:rsid w:val="00492131"/>
    <w:rsid w:val="0049427F"/>
    <w:rsid w:val="004A09C5"/>
    <w:rsid w:val="004A1174"/>
    <w:rsid w:val="004A44FD"/>
    <w:rsid w:val="004A5D4E"/>
    <w:rsid w:val="004A7722"/>
    <w:rsid w:val="004B0B7D"/>
    <w:rsid w:val="004B3E11"/>
    <w:rsid w:val="004B5F21"/>
    <w:rsid w:val="004B739B"/>
    <w:rsid w:val="004D0FA5"/>
    <w:rsid w:val="004D221F"/>
    <w:rsid w:val="004D49FB"/>
    <w:rsid w:val="004D64EF"/>
    <w:rsid w:val="004D76EA"/>
    <w:rsid w:val="004F0A5D"/>
    <w:rsid w:val="004F174C"/>
    <w:rsid w:val="004F38FC"/>
    <w:rsid w:val="004F68F6"/>
    <w:rsid w:val="0050546D"/>
    <w:rsid w:val="00506CE2"/>
    <w:rsid w:val="0051064D"/>
    <w:rsid w:val="00520545"/>
    <w:rsid w:val="00523005"/>
    <w:rsid w:val="00523F4B"/>
    <w:rsid w:val="00524C6C"/>
    <w:rsid w:val="00527FC9"/>
    <w:rsid w:val="00530F26"/>
    <w:rsid w:val="00532F0B"/>
    <w:rsid w:val="00533FC0"/>
    <w:rsid w:val="00535EAF"/>
    <w:rsid w:val="00546F0E"/>
    <w:rsid w:val="00554328"/>
    <w:rsid w:val="0056069C"/>
    <w:rsid w:val="00561BA9"/>
    <w:rsid w:val="005708F8"/>
    <w:rsid w:val="00571784"/>
    <w:rsid w:val="005773F2"/>
    <w:rsid w:val="005809E1"/>
    <w:rsid w:val="00580D08"/>
    <w:rsid w:val="00581D6F"/>
    <w:rsid w:val="005823FB"/>
    <w:rsid w:val="005828D1"/>
    <w:rsid w:val="005840C3"/>
    <w:rsid w:val="00584712"/>
    <w:rsid w:val="00586767"/>
    <w:rsid w:val="0059006F"/>
    <w:rsid w:val="0059453C"/>
    <w:rsid w:val="00595F70"/>
    <w:rsid w:val="0059606F"/>
    <w:rsid w:val="005A0BA6"/>
    <w:rsid w:val="005A2B5B"/>
    <w:rsid w:val="005A3125"/>
    <w:rsid w:val="005A32CF"/>
    <w:rsid w:val="005B1CA5"/>
    <w:rsid w:val="005B465A"/>
    <w:rsid w:val="005B6F04"/>
    <w:rsid w:val="005B7823"/>
    <w:rsid w:val="005C0A94"/>
    <w:rsid w:val="005C0EC8"/>
    <w:rsid w:val="005D047F"/>
    <w:rsid w:val="005D4A32"/>
    <w:rsid w:val="005D52DC"/>
    <w:rsid w:val="005D770C"/>
    <w:rsid w:val="005D7E59"/>
    <w:rsid w:val="005E5C17"/>
    <w:rsid w:val="005F13D1"/>
    <w:rsid w:val="005F54ED"/>
    <w:rsid w:val="005F60D0"/>
    <w:rsid w:val="005F6BA6"/>
    <w:rsid w:val="005F705F"/>
    <w:rsid w:val="006058DF"/>
    <w:rsid w:val="00606F3F"/>
    <w:rsid w:val="0061083D"/>
    <w:rsid w:val="006155D7"/>
    <w:rsid w:val="00617555"/>
    <w:rsid w:val="006252E8"/>
    <w:rsid w:val="006256C4"/>
    <w:rsid w:val="00626FB0"/>
    <w:rsid w:val="0063083B"/>
    <w:rsid w:val="00630B28"/>
    <w:rsid w:val="006446BD"/>
    <w:rsid w:val="006468CA"/>
    <w:rsid w:val="00650058"/>
    <w:rsid w:val="0065027E"/>
    <w:rsid w:val="006502C0"/>
    <w:rsid w:val="00650B16"/>
    <w:rsid w:val="00657954"/>
    <w:rsid w:val="006630C2"/>
    <w:rsid w:val="0066616E"/>
    <w:rsid w:val="006716C9"/>
    <w:rsid w:val="00680252"/>
    <w:rsid w:val="006808A5"/>
    <w:rsid w:val="006831AB"/>
    <w:rsid w:val="00691076"/>
    <w:rsid w:val="0069416E"/>
    <w:rsid w:val="00694612"/>
    <w:rsid w:val="0069581A"/>
    <w:rsid w:val="006964C7"/>
    <w:rsid w:val="006A2409"/>
    <w:rsid w:val="006A6858"/>
    <w:rsid w:val="006B47EE"/>
    <w:rsid w:val="006B6CA0"/>
    <w:rsid w:val="006B7311"/>
    <w:rsid w:val="006C38DF"/>
    <w:rsid w:val="006C705F"/>
    <w:rsid w:val="006D2754"/>
    <w:rsid w:val="006D2A76"/>
    <w:rsid w:val="006D4721"/>
    <w:rsid w:val="006D6DED"/>
    <w:rsid w:val="006E149F"/>
    <w:rsid w:val="006E2D8E"/>
    <w:rsid w:val="006E3A67"/>
    <w:rsid w:val="006E7408"/>
    <w:rsid w:val="006F0211"/>
    <w:rsid w:val="006F0DAB"/>
    <w:rsid w:val="006F43E1"/>
    <w:rsid w:val="006F4F17"/>
    <w:rsid w:val="006F66F3"/>
    <w:rsid w:val="00703EC4"/>
    <w:rsid w:val="00705C8C"/>
    <w:rsid w:val="007078D5"/>
    <w:rsid w:val="00707E84"/>
    <w:rsid w:val="00715496"/>
    <w:rsid w:val="007238B0"/>
    <w:rsid w:val="00724E4A"/>
    <w:rsid w:val="00730C9A"/>
    <w:rsid w:val="00731B8C"/>
    <w:rsid w:val="00732C4E"/>
    <w:rsid w:val="00736785"/>
    <w:rsid w:val="0074392F"/>
    <w:rsid w:val="00743D68"/>
    <w:rsid w:val="00743FE0"/>
    <w:rsid w:val="00744968"/>
    <w:rsid w:val="00744A5B"/>
    <w:rsid w:val="00752917"/>
    <w:rsid w:val="007530FB"/>
    <w:rsid w:val="007557FF"/>
    <w:rsid w:val="00757951"/>
    <w:rsid w:val="00760796"/>
    <w:rsid w:val="00765C0B"/>
    <w:rsid w:val="007855A8"/>
    <w:rsid w:val="007870A5"/>
    <w:rsid w:val="00791453"/>
    <w:rsid w:val="00793369"/>
    <w:rsid w:val="00793D5B"/>
    <w:rsid w:val="0079573A"/>
    <w:rsid w:val="00795902"/>
    <w:rsid w:val="007A17DF"/>
    <w:rsid w:val="007A1F81"/>
    <w:rsid w:val="007A2DF9"/>
    <w:rsid w:val="007A6D36"/>
    <w:rsid w:val="007B4081"/>
    <w:rsid w:val="007B6E72"/>
    <w:rsid w:val="007C187F"/>
    <w:rsid w:val="007C2E18"/>
    <w:rsid w:val="007C2EE9"/>
    <w:rsid w:val="007C3361"/>
    <w:rsid w:val="007D0F6C"/>
    <w:rsid w:val="007D23E5"/>
    <w:rsid w:val="007D26A7"/>
    <w:rsid w:val="007D5270"/>
    <w:rsid w:val="007D6848"/>
    <w:rsid w:val="007E2049"/>
    <w:rsid w:val="007F68DB"/>
    <w:rsid w:val="007F7646"/>
    <w:rsid w:val="0080515D"/>
    <w:rsid w:val="00805307"/>
    <w:rsid w:val="00813D58"/>
    <w:rsid w:val="00815E5D"/>
    <w:rsid w:val="00815FA1"/>
    <w:rsid w:val="008200FA"/>
    <w:rsid w:val="008236AA"/>
    <w:rsid w:val="0082424C"/>
    <w:rsid w:val="00825388"/>
    <w:rsid w:val="008266C7"/>
    <w:rsid w:val="00830C98"/>
    <w:rsid w:val="00837067"/>
    <w:rsid w:val="00841ABE"/>
    <w:rsid w:val="008443F8"/>
    <w:rsid w:val="00844947"/>
    <w:rsid w:val="008464E7"/>
    <w:rsid w:val="00846A1B"/>
    <w:rsid w:val="008511A5"/>
    <w:rsid w:val="00855AF6"/>
    <w:rsid w:val="00855EBD"/>
    <w:rsid w:val="008616B8"/>
    <w:rsid w:val="008645FB"/>
    <w:rsid w:val="0086460C"/>
    <w:rsid w:val="008662A8"/>
    <w:rsid w:val="0087017D"/>
    <w:rsid w:val="0087354A"/>
    <w:rsid w:val="00876AC5"/>
    <w:rsid w:val="00881466"/>
    <w:rsid w:val="00887B5B"/>
    <w:rsid w:val="00897A50"/>
    <w:rsid w:val="00897CC6"/>
    <w:rsid w:val="008A0C19"/>
    <w:rsid w:val="008A4D86"/>
    <w:rsid w:val="008A64F0"/>
    <w:rsid w:val="008B1626"/>
    <w:rsid w:val="008B4210"/>
    <w:rsid w:val="008C2D46"/>
    <w:rsid w:val="008C4845"/>
    <w:rsid w:val="008C5726"/>
    <w:rsid w:val="008D0D03"/>
    <w:rsid w:val="008D183A"/>
    <w:rsid w:val="008D246F"/>
    <w:rsid w:val="008E2C50"/>
    <w:rsid w:val="008F416A"/>
    <w:rsid w:val="009036CD"/>
    <w:rsid w:val="00905759"/>
    <w:rsid w:val="00906A25"/>
    <w:rsid w:val="00921AEE"/>
    <w:rsid w:val="00922A2A"/>
    <w:rsid w:val="0092364D"/>
    <w:rsid w:val="00923D88"/>
    <w:rsid w:val="0092524E"/>
    <w:rsid w:val="00932FA7"/>
    <w:rsid w:val="009340CA"/>
    <w:rsid w:val="0093416C"/>
    <w:rsid w:val="00943360"/>
    <w:rsid w:val="0094481C"/>
    <w:rsid w:val="00944FD8"/>
    <w:rsid w:val="00950194"/>
    <w:rsid w:val="00950A3F"/>
    <w:rsid w:val="009514A8"/>
    <w:rsid w:val="00954A7E"/>
    <w:rsid w:val="00960918"/>
    <w:rsid w:val="009705D5"/>
    <w:rsid w:val="00970C13"/>
    <w:rsid w:val="00970D1C"/>
    <w:rsid w:val="00971021"/>
    <w:rsid w:val="00971B87"/>
    <w:rsid w:val="0097342A"/>
    <w:rsid w:val="0097590C"/>
    <w:rsid w:val="00976854"/>
    <w:rsid w:val="009770FF"/>
    <w:rsid w:val="00981241"/>
    <w:rsid w:val="00984541"/>
    <w:rsid w:val="009931EF"/>
    <w:rsid w:val="009A059A"/>
    <w:rsid w:val="009A117A"/>
    <w:rsid w:val="009A1F4E"/>
    <w:rsid w:val="009A236A"/>
    <w:rsid w:val="009C4100"/>
    <w:rsid w:val="009C76F7"/>
    <w:rsid w:val="009D31CA"/>
    <w:rsid w:val="009D46F5"/>
    <w:rsid w:val="009D484A"/>
    <w:rsid w:val="009D6218"/>
    <w:rsid w:val="009E00AA"/>
    <w:rsid w:val="009E20DE"/>
    <w:rsid w:val="009E4BA3"/>
    <w:rsid w:val="009F2BFE"/>
    <w:rsid w:val="009F77D3"/>
    <w:rsid w:val="00A00749"/>
    <w:rsid w:val="00A03BFB"/>
    <w:rsid w:val="00A05DFF"/>
    <w:rsid w:val="00A134F6"/>
    <w:rsid w:val="00A13ACA"/>
    <w:rsid w:val="00A14150"/>
    <w:rsid w:val="00A143D4"/>
    <w:rsid w:val="00A14C23"/>
    <w:rsid w:val="00A14D2D"/>
    <w:rsid w:val="00A1504A"/>
    <w:rsid w:val="00A202BB"/>
    <w:rsid w:val="00A208AA"/>
    <w:rsid w:val="00A22AD9"/>
    <w:rsid w:val="00A2737E"/>
    <w:rsid w:val="00A308D6"/>
    <w:rsid w:val="00A41A16"/>
    <w:rsid w:val="00A435F1"/>
    <w:rsid w:val="00A45C16"/>
    <w:rsid w:val="00A45D65"/>
    <w:rsid w:val="00A52486"/>
    <w:rsid w:val="00A6294C"/>
    <w:rsid w:val="00A64B3F"/>
    <w:rsid w:val="00A662A8"/>
    <w:rsid w:val="00A7275D"/>
    <w:rsid w:val="00A72C10"/>
    <w:rsid w:val="00A80F74"/>
    <w:rsid w:val="00A8370D"/>
    <w:rsid w:val="00A87DAE"/>
    <w:rsid w:val="00A90A1A"/>
    <w:rsid w:val="00A91898"/>
    <w:rsid w:val="00A97791"/>
    <w:rsid w:val="00AA17B0"/>
    <w:rsid w:val="00AA27EE"/>
    <w:rsid w:val="00AA680B"/>
    <w:rsid w:val="00AA7224"/>
    <w:rsid w:val="00AC0873"/>
    <w:rsid w:val="00AD1798"/>
    <w:rsid w:val="00AD5725"/>
    <w:rsid w:val="00AE01C4"/>
    <w:rsid w:val="00AE3622"/>
    <w:rsid w:val="00AE57FF"/>
    <w:rsid w:val="00AE725C"/>
    <w:rsid w:val="00AF11FD"/>
    <w:rsid w:val="00AF27A6"/>
    <w:rsid w:val="00AF2A00"/>
    <w:rsid w:val="00AF790D"/>
    <w:rsid w:val="00B00AB3"/>
    <w:rsid w:val="00B01E0B"/>
    <w:rsid w:val="00B02391"/>
    <w:rsid w:val="00B03753"/>
    <w:rsid w:val="00B03F2E"/>
    <w:rsid w:val="00B07153"/>
    <w:rsid w:val="00B10CDA"/>
    <w:rsid w:val="00B1582B"/>
    <w:rsid w:val="00B2132B"/>
    <w:rsid w:val="00B2255C"/>
    <w:rsid w:val="00B23696"/>
    <w:rsid w:val="00B25148"/>
    <w:rsid w:val="00B33E8E"/>
    <w:rsid w:val="00B3451E"/>
    <w:rsid w:val="00B376D5"/>
    <w:rsid w:val="00B42F17"/>
    <w:rsid w:val="00B52455"/>
    <w:rsid w:val="00B57B4B"/>
    <w:rsid w:val="00B63B4F"/>
    <w:rsid w:val="00B72AC7"/>
    <w:rsid w:val="00B86591"/>
    <w:rsid w:val="00B86768"/>
    <w:rsid w:val="00B87250"/>
    <w:rsid w:val="00B872F8"/>
    <w:rsid w:val="00B90891"/>
    <w:rsid w:val="00B95731"/>
    <w:rsid w:val="00B97943"/>
    <w:rsid w:val="00BA09DA"/>
    <w:rsid w:val="00BA7982"/>
    <w:rsid w:val="00BB564C"/>
    <w:rsid w:val="00BC0981"/>
    <w:rsid w:val="00BC1806"/>
    <w:rsid w:val="00BC7017"/>
    <w:rsid w:val="00BD15A1"/>
    <w:rsid w:val="00BD5A49"/>
    <w:rsid w:val="00BE376D"/>
    <w:rsid w:val="00BE6ACB"/>
    <w:rsid w:val="00BE6EC9"/>
    <w:rsid w:val="00BE76F1"/>
    <w:rsid w:val="00BF4FCE"/>
    <w:rsid w:val="00BF6B9C"/>
    <w:rsid w:val="00BF799D"/>
    <w:rsid w:val="00C0038F"/>
    <w:rsid w:val="00C034E8"/>
    <w:rsid w:val="00C1028F"/>
    <w:rsid w:val="00C11780"/>
    <w:rsid w:val="00C11B13"/>
    <w:rsid w:val="00C13C8F"/>
    <w:rsid w:val="00C2168B"/>
    <w:rsid w:val="00C248C8"/>
    <w:rsid w:val="00C438A2"/>
    <w:rsid w:val="00C468C8"/>
    <w:rsid w:val="00C51CB1"/>
    <w:rsid w:val="00C524D0"/>
    <w:rsid w:val="00C53E52"/>
    <w:rsid w:val="00C54319"/>
    <w:rsid w:val="00C6304A"/>
    <w:rsid w:val="00C640EA"/>
    <w:rsid w:val="00C662D3"/>
    <w:rsid w:val="00C70AB0"/>
    <w:rsid w:val="00C71799"/>
    <w:rsid w:val="00C73071"/>
    <w:rsid w:val="00C73CA6"/>
    <w:rsid w:val="00C7557B"/>
    <w:rsid w:val="00C779AD"/>
    <w:rsid w:val="00C81E62"/>
    <w:rsid w:val="00C84A4B"/>
    <w:rsid w:val="00C84CB2"/>
    <w:rsid w:val="00C86D26"/>
    <w:rsid w:val="00C87488"/>
    <w:rsid w:val="00C9053C"/>
    <w:rsid w:val="00C907F9"/>
    <w:rsid w:val="00C928A7"/>
    <w:rsid w:val="00C93BEC"/>
    <w:rsid w:val="00CA1FC9"/>
    <w:rsid w:val="00CB04F0"/>
    <w:rsid w:val="00CB49E0"/>
    <w:rsid w:val="00CB7404"/>
    <w:rsid w:val="00CC12D6"/>
    <w:rsid w:val="00CC15CC"/>
    <w:rsid w:val="00CC229F"/>
    <w:rsid w:val="00CC2DBD"/>
    <w:rsid w:val="00CC31B2"/>
    <w:rsid w:val="00CC445E"/>
    <w:rsid w:val="00CC5362"/>
    <w:rsid w:val="00CC7DE7"/>
    <w:rsid w:val="00CD021A"/>
    <w:rsid w:val="00CD5BB9"/>
    <w:rsid w:val="00CE10C6"/>
    <w:rsid w:val="00CE1266"/>
    <w:rsid w:val="00CE1E68"/>
    <w:rsid w:val="00CF2143"/>
    <w:rsid w:val="00CF48CC"/>
    <w:rsid w:val="00CF526B"/>
    <w:rsid w:val="00CF5C85"/>
    <w:rsid w:val="00D026C5"/>
    <w:rsid w:val="00D02D10"/>
    <w:rsid w:val="00D05BD0"/>
    <w:rsid w:val="00D05DDF"/>
    <w:rsid w:val="00D065C6"/>
    <w:rsid w:val="00D072B5"/>
    <w:rsid w:val="00D11A56"/>
    <w:rsid w:val="00D1271D"/>
    <w:rsid w:val="00D17F45"/>
    <w:rsid w:val="00D24703"/>
    <w:rsid w:val="00D257E4"/>
    <w:rsid w:val="00D321EA"/>
    <w:rsid w:val="00D404BD"/>
    <w:rsid w:val="00D47637"/>
    <w:rsid w:val="00D47B08"/>
    <w:rsid w:val="00D5351E"/>
    <w:rsid w:val="00D543D6"/>
    <w:rsid w:val="00D5772C"/>
    <w:rsid w:val="00D60E34"/>
    <w:rsid w:val="00D67D0A"/>
    <w:rsid w:val="00D709F9"/>
    <w:rsid w:val="00D7594C"/>
    <w:rsid w:val="00D77184"/>
    <w:rsid w:val="00D80155"/>
    <w:rsid w:val="00D82366"/>
    <w:rsid w:val="00D82683"/>
    <w:rsid w:val="00D83709"/>
    <w:rsid w:val="00D841B2"/>
    <w:rsid w:val="00D911BE"/>
    <w:rsid w:val="00D95657"/>
    <w:rsid w:val="00D97659"/>
    <w:rsid w:val="00DA0339"/>
    <w:rsid w:val="00DB27F5"/>
    <w:rsid w:val="00DB546A"/>
    <w:rsid w:val="00DB7BDD"/>
    <w:rsid w:val="00DC03DE"/>
    <w:rsid w:val="00DC1B50"/>
    <w:rsid w:val="00DC2AAB"/>
    <w:rsid w:val="00DC2D45"/>
    <w:rsid w:val="00DC57AD"/>
    <w:rsid w:val="00DD00F9"/>
    <w:rsid w:val="00DD2781"/>
    <w:rsid w:val="00DD5023"/>
    <w:rsid w:val="00DE3137"/>
    <w:rsid w:val="00DE3F17"/>
    <w:rsid w:val="00DF0750"/>
    <w:rsid w:val="00DF100C"/>
    <w:rsid w:val="00DF110C"/>
    <w:rsid w:val="00DF21AC"/>
    <w:rsid w:val="00DF4DED"/>
    <w:rsid w:val="00E0084E"/>
    <w:rsid w:val="00E01076"/>
    <w:rsid w:val="00E010EA"/>
    <w:rsid w:val="00E011D4"/>
    <w:rsid w:val="00E03068"/>
    <w:rsid w:val="00E032B0"/>
    <w:rsid w:val="00E122F0"/>
    <w:rsid w:val="00E128D6"/>
    <w:rsid w:val="00E14FF7"/>
    <w:rsid w:val="00E15B6D"/>
    <w:rsid w:val="00E16373"/>
    <w:rsid w:val="00E168C3"/>
    <w:rsid w:val="00E17228"/>
    <w:rsid w:val="00E247AA"/>
    <w:rsid w:val="00E2536B"/>
    <w:rsid w:val="00E26611"/>
    <w:rsid w:val="00E31D2E"/>
    <w:rsid w:val="00E31F48"/>
    <w:rsid w:val="00E33DAE"/>
    <w:rsid w:val="00E34182"/>
    <w:rsid w:val="00E35D50"/>
    <w:rsid w:val="00E41ECF"/>
    <w:rsid w:val="00E42664"/>
    <w:rsid w:val="00E43135"/>
    <w:rsid w:val="00E44AE1"/>
    <w:rsid w:val="00E46586"/>
    <w:rsid w:val="00E47ACD"/>
    <w:rsid w:val="00E520CF"/>
    <w:rsid w:val="00E53A7F"/>
    <w:rsid w:val="00E54949"/>
    <w:rsid w:val="00E602EC"/>
    <w:rsid w:val="00E647B9"/>
    <w:rsid w:val="00E7343D"/>
    <w:rsid w:val="00E8390E"/>
    <w:rsid w:val="00E865C2"/>
    <w:rsid w:val="00E86FDC"/>
    <w:rsid w:val="00E90619"/>
    <w:rsid w:val="00E95B93"/>
    <w:rsid w:val="00E95DE7"/>
    <w:rsid w:val="00EA0039"/>
    <w:rsid w:val="00EA099C"/>
    <w:rsid w:val="00EA7757"/>
    <w:rsid w:val="00EB06C5"/>
    <w:rsid w:val="00EB1D0C"/>
    <w:rsid w:val="00EB2308"/>
    <w:rsid w:val="00EB2EC1"/>
    <w:rsid w:val="00EB752C"/>
    <w:rsid w:val="00EC09B2"/>
    <w:rsid w:val="00EC131D"/>
    <w:rsid w:val="00EC40AE"/>
    <w:rsid w:val="00EC60E2"/>
    <w:rsid w:val="00EC6321"/>
    <w:rsid w:val="00EC69AC"/>
    <w:rsid w:val="00ED24D4"/>
    <w:rsid w:val="00ED334D"/>
    <w:rsid w:val="00ED386A"/>
    <w:rsid w:val="00ED79EC"/>
    <w:rsid w:val="00EE3136"/>
    <w:rsid w:val="00EE4C8B"/>
    <w:rsid w:val="00EE6A28"/>
    <w:rsid w:val="00EE743E"/>
    <w:rsid w:val="00EE74DD"/>
    <w:rsid w:val="00EF09A5"/>
    <w:rsid w:val="00EF7323"/>
    <w:rsid w:val="00EF7A4A"/>
    <w:rsid w:val="00F006AB"/>
    <w:rsid w:val="00F00D51"/>
    <w:rsid w:val="00F02856"/>
    <w:rsid w:val="00F04EB1"/>
    <w:rsid w:val="00F051CF"/>
    <w:rsid w:val="00F0725D"/>
    <w:rsid w:val="00F10AD3"/>
    <w:rsid w:val="00F1194F"/>
    <w:rsid w:val="00F11B86"/>
    <w:rsid w:val="00F1233A"/>
    <w:rsid w:val="00F1504E"/>
    <w:rsid w:val="00F2158C"/>
    <w:rsid w:val="00F2232A"/>
    <w:rsid w:val="00F23E42"/>
    <w:rsid w:val="00F24095"/>
    <w:rsid w:val="00F26D36"/>
    <w:rsid w:val="00F31BCC"/>
    <w:rsid w:val="00F37DD2"/>
    <w:rsid w:val="00F40197"/>
    <w:rsid w:val="00F503EA"/>
    <w:rsid w:val="00F52D03"/>
    <w:rsid w:val="00F5467E"/>
    <w:rsid w:val="00F55919"/>
    <w:rsid w:val="00F5639F"/>
    <w:rsid w:val="00F609D9"/>
    <w:rsid w:val="00F61373"/>
    <w:rsid w:val="00F61F84"/>
    <w:rsid w:val="00F621AE"/>
    <w:rsid w:val="00F634F9"/>
    <w:rsid w:val="00F72E17"/>
    <w:rsid w:val="00F775EC"/>
    <w:rsid w:val="00F830AE"/>
    <w:rsid w:val="00F84B3C"/>
    <w:rsid w:val="00F84BD1"/>
    <w:rsid w:val="00F857C9"/>
    <w:rsid w:val="00F93BD1"/>
    <w:rsid w:val="00F943A1"/>
    <w:rsid w:val="00F95A1D"/>
    <w:rsid w:val="00F965CE"/>
    <w:rsid w:val="00F970EE"/>
    <w:rsid w:val="00FA297E"/>
    <w:rsid w:val="00FA49E5"/>
    <w:rsid w:val="00FA4BB8"/>
    <w:rsid w:val="00FA606C"/>
    <w:rsid w:val="00FB06E6"/>
    <w:rsid w:val="00FC0E74"/>
    <w:rsid w:val="00FC0F85"/>
    <w:rsid w:val="00FC5DA4"/>
    <w:rsid w:val="00FD0F15"/>
    <w:rsid w:val="00FD32F8"/>
    <w:rsid w:val="00FD61B1"/>
    <w:rsid w:val="00FD6871"/>
    <w:rsid w:val="00FE3C75"/>
    <w:rsid w:val="00FE6E94"/>
    <w:rsid w:val="00FF45DB"/>
    <w:rsid w:val="00FF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35C52"/>
  <w15:chartTrackingRefBased/>
  <w15:docId w15:val="{AA87C401-829D-4C61-96CF-B58BE055D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5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8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A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BodyText"/>
    <w:next w:val="Heading2"/>
    <w:link w:val="Heading1Char"/>
    <w:uiPriority w:val="3"/>
    <w:qFormat/>
    <w:rsid w:val="004F0A5D"/>
    <w:pPr>
      <w:spacing w:after="57" w:line="600" w:lineRule="exact"/>
      <w:outlineLvl w:val="0"/>
    </w:pPr>
    <w:rPr>
      <w:b/>
      <w:noProof/>
      <w:sz w:val="56"/>
      <w:szCs w:val="56"/>
      <w:lang w:eastAsia="en-GB"/>
    </w:rPr>
  </w:style>
  <w:style w:type="paragraph" w:styleId="Heading2">
    <w:name w:val="heading 2"/>
    <w:basedOn w:val="BodyText"/>
    <w:next w:val="Normal"/>
    <w:link w:val="Heading2Char"/>
    <w:uiPriority w:val="5"/>
    <w:qFormat/>
    <w:rsid w:val="004F0A5D"/>
    <w:pPr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3"/>
    <w:rsid w:val="004F0A5D"/>
    <w:rPr>
      <w:b/>
      <w:noProof/>
      <w:spacing w:val="-4"/>
      <w:sz w:val="56"/>
      <w:szCs w:val="56"/>
      <w:lang w:eastAsia="en-GB"/>
    </w:rPr>
  </w:style>
  <w:style w:type="character" w:customStyle="1" w:styleId="Heading2Char">
    <w:name w:val="Heading 2 Char"/>
    <w:basedOn w:val="DefaultParagraphFont"/>
    <w:link w:val="Heading2"/>
    <w:uiPriority w:val="5"/>
    <w:rsid w:val="004F0A5D"/>
    <w:rPr>
      <w:b/>
      <w:spacing w:val="-4"/>
      <w:sz w:val="24"/>
    </w:rPr>
  </w:style>
  <w:style w:type="paragraph" w:styleId="BodyText">
    <w:name w:val="Body Text"/>
    <w:basedOn w:val="Normal"/>
    <w:link w:val="BodyTextChar"/>
    <w:uiPriority w:val="8"/>
    <w:qFormat/>
    <w:rsid w:val="004F0A5D"/>
    <w:pPr>
      <w:spacing w:line="300" w:lineRule="exact"/>
    </w:pPr>
    <w:rPr>
      <w:rFonts w:asciiTheme="minorHAnsi" w:eastAsiaTheme="minorHAnsi" w:hAnsiTheme="minorHAnsi" w:cstheme="minorBidi"/>
      <w:spacing w:val="-4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8"/>
    <w:rsid w:val="004F0A5D"/>
    <w:rPr>
      <w:spacing w:val="-4"/>
      <w:sz w:val="24"/>
    </w:rPr>
  </w:style>
  <w:style w:type="paragraph" w:customStyle="1" w:styleId="Introduction">
    <w:name w:val="Introduction"/>
    <w:basedOn w:val="BodyText"/>
    <w:next w:val="BodyText"/>
    <w:uiPriority w:val="7"/>
    <w:qFormat/>
    <w:rsid w:val="004F0A5D"/>
    <w:rPr>
      <w:b/>
    </w:rPr>
  </w:style>
  <w:style w:type="paragraph" w:customStyle="1" w:styleId="Heading1Orange">
    <w:name w:val="Heading 1 Orange"/>
    <w:basedOn w:val="Heading1"/>
    <w:next w:val="Heading2"/>
    <w:uiPriority w:val="4"/>
    <w:qFormat/>
    <w:rsid w:val="004F0A5D"/>
    <w:rPr>
      <w:color w:val="00ABBC"/>
    </w:rPr>
  </w:style>
  <w:style w:type="paragraph" w:styleId="ListParagraph">
    <w:name w:val="List Paragraph"/>
    <w:aliases w:val="Bullet (Square)"/>
    <w:basedOn w:val="Normal"/>
    <w:link w:val="ListParagraphChar"/>
    <w:uiPriority w:val="34"/>
    <w:qFormat/>
    <w:rsid w:val="004F0A5D"/>
    <w:pPr>
      <w:ind w:left="720"/>
      <w:contextualSpacing/>
    </w:pPr>
  </w:style>
  <w:style w:type="character" w:customStyle="1" w:styleId="ListParagraphChar">
    <w:name w:val="List Paragraph Char"/>
    <w:aliases w:val="Bullet (Square) Char"/>
    <w:basedOn w:val="DefaultParagraphFont"/>
    <w:link w:val="ListParagraph"/>
    <w:uiPriority w:val="34"/>
    <w:locked/>
    <w:rsid w:val="004F0A5D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4F0A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F0A5D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3454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54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54F4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54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54F4"/>
    <w:rPr>
      <w:rFonts w:ascii="Times New Roman" w:eastAsia="Times New Roman" w:hAnsi="Times New Roman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DS 9+1" ma:contentTypeID="0x0101002CFD50891A73487FBF1A841208B5DC080B0083090D89FC6A9D4EA18468693190962A" ma:contentTypeVersion="8" ma:contentTypeDescription="" ma:contentTypeScope="" ma:versionID="3c2f8beb1607c83307da7433776928a6">
  <xsd:schema xmlns:xsd="http://www.w3.org/2001/XMLSchema" xmlns:xs="http://www.w3.org/2001/XMLSchema" xmlns:p="http://schemas.microsoft.com/office/2006/metadata/properties" xmlns:ns1="http://schemas.microsoft.com/sharepoint/v3" xmlns:ns2="184af400-6cf4-4be6-9056-547874e8c8ee" xmlns:ns3="f81edbdf-0367-43ab-86d9-3a7d27c0e224" targetNamespace="http://schemas.microsoft.com/office/2006/metadata/properties" ma:root="true" ma:fieldsID="79d534f980a0d8e4f0ce5f5ef480d577" ns1:_="" ns2:_="" ns3:_="">
    <xsd:import namespace="http://schemas.microsoft.com/sharepoint/v3"/>
    <xsd:import namespace="184af400-6cf4-4be6-9056-547874e8c8ee"/>
    <xsd:import namespace="f81edbdf-0367-43ab-86d9-3a7d27c0e224"/>
    <xsd:element name="properties">
      <xsd:complexType>
        <xsd:sequence>
          <xsd:element name="documentManagement">
            <xsd:complexType>
              <xsd:all>
                <xsd:element ref="ns2:IShare_Status"/>
                <xsd:element ref="ns2:IShare_BusinessOwner" minOccurs="0"/>
                <xsd:element ref="ns2:IShare_InfoClassification"/>
                <xsd:element ref="ns2:IShare_Region" minOccurs="0"/>
                <xsd:element ref="ns2:IShare_PersonalData"/>
                <xsd:element ref="ns2:IShare_PermanentPreservation" minOccurs="0"/>
                <xsd:element ref="ns2:IShare_DispositionDeletion" minOccurs="0"/>
                <xsd:element ref="ns2:TaxKeywordTaxHTField" minOccurs="0"/>
                <xsd:element ref="ns2:TaxCatchAll" minOccurs="0"/>
                <xsd:element ref="ns2:TaxCatchAllLabel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af400-6cf4-4be6-9056-547874e8c8ee" elementFormDefault="qualified">
    <xsd:import namespace="http://schemas.microsoft.com/office/2006/documentManagement/types"/>
    <xsd:import namespace="http://schemas.microsoft.com/office/infopath/2007/PartnerControls"/>
    <xsd:element name="IShare_Status" ma:index="8" ma:displayName="Item Status" ma:default="Active" ma:internalName="IShare_Status">
      <xsd:simpleType>
        <xsd:restriction base="dms:Choice">
          <xsd:enumeration value="Active"/>
          <xsd:enumeration value="Archived"/>
        </xsd:restriction>
      </xsd:simpleType>
    </xsd:element>
    <xsd:element name="IShare_BusinessOwner" ma:index="9" nillable="true" ma:displayName="Business Owner" ma:internalName="IShare_BusinessOwner">
      <xsd:simpleType>
        <xsd:restriction base="dms:Text"/>
      </xsd:simpleType>
    </xsd:element>
    <xsd:element name="IShare_InfoClassification" ma:index="10" ma:displayName="Info Classification" ma:default="Internal" ma:internalName="IShare_InfoClassification">
      <xsd:simpleType>
        <xsd:restriction base="dms:Choice">
          <xsd:enumeration value="External"/>
          <xsd:enumeration value="Internal"/>
          <xsd:enumeration value="SDS Confidential"/>
        </xsd:restriction>
      </xsd:simpleType>
    </xsd:element>
    <xsd:element name="IShare_Region" ma:index="11" nillable="true" ma:displayName="Region" ma:format="Dropdown" ma:internalName="IShare_Region" ma:readOnly="false">
      <xsd:simpleType>
        <xsd:restriction base="dms:Choice">
          <xsd:enumeration value="Cross-Regional"/>
          <xsd:enumeration value="National"/>
          <xsd:enumeration value="North"/>
          <xsd:enumeration value="North East"/>
          <xsd:enumeration value="South East"/>
          <xsd:enumeration value="West region"/>
          <xsd:enumeration value="South West"/>
          <xsd:enumeration value="West"/>
          <xsd:enumeration value="National CIAG"/>
          <xsd:enumeration value="**Do not use the following**"/>
          <xsd:enumeration value="North region"/>
          <xsd:enumeration value="North East region"/>
          <xsd:enumeration value="Cross-regional CIAG"/>
          <xsd:enumeration value="South West region"/>
          <xsd:enumeration value="South East region"/>
        </xsd:restriction>
      </xsd:simpleType>
    </xsd:element>
    <xsd:element name="IShare_PersonalData" ma:index="12" ma:displayName="Personal Data" ma:default="0" ma:internalName="IShare_PersonalData">
      <xsd:simpleType>
        <xsd:restriction base="dms:Boolean"/>
      </xsd:simpleType>
    </xsd:element>
    <xsd:element name="IShare_PermanentPreservation" ma:index="13" nillable="true" ma:displayName="Permanent Preservation" ma:default="0" ma:internalName="IShare_PermanentPreservation">
      <xsd:simpleType>
        <xsd:restriction base="dms:Boolean"/>
      </xsd:simpleType>
    </xsd:element>
    <xsd:element name="IShare_DispositionDeletion" ma:index="14" nillable="true" ma:displayName="Disposition Deletion" ma:internalName="IShare_DispositionDeletion">
      <xsd:simpleType>
        <xsd:restriction base="dms:DateTime"/>
      </xsd:simpleType>
    </xsd:element>
    <xsd:element name="TaxKeywordTaxHTField" ma:index="15" nillable="true" ma:taxonomy="true" ma:internalName="TaxKeywordTaxHTField" ma:taxonomyFieldName="TaxKeyword" ma:displayName="Enterprise Keywords" ma:fieldId="{23f27201-bee3-471e-b2e7-b64fd8b7ca38}" ma:taxonomyMulti="true" ma:sspId="c6621819-13d1-4a2d-8762-4f615fabf62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hidden="true" ma:list="{825aea11-257d-416f-992b-dec2f85e4525}" ma:internalName="TaxCatchAll" ma:showField="CatchAllData" ma:web="184af400-6cf4-4be6-9056-547874e8c8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7" nillable="true" ma:displayName="Taxonomy Catch All Column1" ma:hidden="true" ma:list="{825aea11-257d-416f-992b-dec2f85e4525}" ma:internalName="TaxCatchAllLabel" ma:readOnly="true" ma:showField="CatchAllDataLabel" ma:web="184af400-6cf4-4be6-9056-547874e8c8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edbdf-0367-43ab-86d9-3a7d27c0e22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6621819-13d1-4a2d-8762-4f615fabf6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hare_PermanentPreservation xmlns="184af400-6cf4-4be6-9056-547874e8c8ee">false</IShare_PermanentPreservation>
    <TaxKeywordTaxHTField xmlns="184af400-6cf4-4be6-9056-547874e8c8ee">
      <Terms xmlns="http://schemas.microsoft.com/office/infopath/2007/PartnerControls"/>
    </TaxKeywordTaxHTField>
    <_ip_UnifiedCompliancePolicyUIAction xmlns="http://schemas.microsoft.com/sharepoint/v3" xsi:nil="true"/>
    <IShare_Region xmlns="184af400-6cf4-4be6-9056-547874e8c8ee" xsi:nil="true"/>
    <lcf76f155ced4ddcb4097134ff3c332f xmlns="f81edbdf-0367-43ab-86d9-3a7d27c0e224">
      <Terms xmlns="http://schemas.microsoft.com/office/infopath/2007/PartnerControls"/>
    </lcf76f155ced4ddcb4097134ff3c332f>
    <_ip_UnifiedCompliancePolicyProperties xmlns="http://schemas.microsoft.com/sharepoint/v3" xsi:nil="true"/>
    <IShare_Status xmlns="184af400-6cf4-4be6-9056-547874e8c8ee">Active</IShare_Status>
    <IShare_InfoClassification xmlns="184af400-6cf4-4be6-9056-547874e8c8ee">Internal</IShare_InfoClassification>
    <IShare_PersonalData xmlns="184af400-6cf4-4be6-9056-547874e8c8ee">false</IShare_PersonalData>
    <IShare_DispositionDeletion xmlns="184af400-6cf4-4be6-9056-547874e8c8ee" xsi:nil="true"/>
    <TaxCatchAll xmlns="184af400-6cf4-4be6-9056-547874e8c8ee" xsi:nil="true"/>
    <IShare_BusinessOwner xmlns="184af400-6cf4-4be6-9056-547874e8c8ee" xsi:nil="true"/>
  </documentManagement>
</p:properties>
</file>

<file path=customXml/itemProps1.xml><?xml version="1.0" encoding="utf-8"?>
<ds:datastoreItem xmlns:ds="http://schemas.openxmlformats.org/officeDocument/2006/customXml" ds:itemID="{CFC5FC41-C980-4FCF-8EA7-AF1FF2BCB060}"/>
</file>

<file path=customXml/itemProps2.xml><?xml version="1.0" encoding="utf-8"?>
<ds:datastoreItem xmlns:ds="http://schemas.openxmlformats.org/officeDocument/2006/customXml" ds:itemID="{2F7EC953-D68D-4057-8ADC-AEF246467189}"/>
</file>

<file path=customXml/itemProps3.xml><?xml version="1.0" encoding="utf-8"?>
<ds:datastoreItem xmlns:ds="http://schemas.openxmlformats.org/officeDocument/2006/customXml" ds:itemID="{F7351664-D45F-49B5-8797-2FA571598E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8620</TotalTime>
  <Pages>4</Pages>
  <Words>1152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Conner</dc:creator>
  <cp:keywords/>
  <dc:description/>
  <cp:lastModifiedBy>Nicola Conner</cp:lastModifiedBy>
  <cp:revision>163</cp:revision>
  <cp:lastPrinted>2022-12-06T12:50:00Z</cp:lastPrinted>
  <dcterms:created xsi:type="dcterms:W3CDTF">2023-03-09T08:55:00Z</dcterms:created>
  <dcterms:modified xsi:type="dcterms:W3CDTF">2023-04-25T08:18:00Z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0x0101002CFD50891A73487FBF1A841208B5DC080B0083090D89FC6A9D4EA18468693190962A</vt:lpwstr>
  </property>
</Properties>
</file>