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0452" w:rsidR="00C80EAF" w:rsidP="76115C0D" w:rsidRDefault="00C80EAF" w14:paraId="1D0E1BC1" w14:textId="25AB1B59">
      <w:pPr>
        <w:pStyle w:val="paragraph"/>
        <w:spacing w:before="0" w:beforeAutospacing="off" w:after="0" w:afterAutospacing="off"/>
        <w:rPr>
          <w:rStyle w:val="normaltextrun"/>
          <w:rFonts w:ascii="Trebuchet MS" w:hAnsi="Trebuchet MS" w:cs="Arial"/>
          <w:b w:val="1"/>
          <w:bCs w:val="1"/>
          <w:color w:val="006373"/>
          <w:sz w:val="48"/>
          <w:szCs w:val="48"/>
        </w:rPr>
      </w:pPr>
      <w:bookmarkStart w:name="gatheringuidelines" w:id="0"/>
      <w:bookmarkEnd w:id="0"/>
      <w:r w:rsidRPr="76115C0D" w:rsidR="00C80EAF">
        <w:rPr>
          <w:rStyle w:val="normaltextrun"/>
          <w:rFonts w:ascii="Trebuchet MS" w:hAnsi="Trebuchet MS" w:cs="Arial"/>
          <w:b w:val="1"/>
          <w:bCs w:val="1"/>
          <w:color w:val="006373"/>
          <w:sz w:val="48"/>
          <w:szCs w:val="48"/>
        </w:rPr>
        <w:t>Integrated Equality Impact Assessment (IEIA)</w:t>
      </w:r>
    </w:p>
    <w:p w:rsidRPr="00BA13FC" w:rsidR="0002731C" w:rsidP="00C80EAF" w:rsidRDefault="00C80EAF" w14:paraId="61CA3AF0" w14:textId="53989385">
      <w:pPr>
        <w:pStyle w:val="paragraph"/>
        <w:spacing w:before="0" w:beforeAutospacing="0" w:after="0" w:afterAutospacing="0"/>
        <w:rPr>
          <w:rStyle w:val="normaltextrun"/>
          <w:rFonts w:ascii="Trebuchet MS" w:hAnsi="Trebuchet MS" w:cs="Arial"/>
          <w:b/>
          <w:color w:val="006373"/>
          <w:sz w:val="32"/>
          <w:szCs w:val="32"/>
        </w:rPr>
      </w:pPr>
      <w:r w:rsidRPr="00BA13FC">
        <w:rPr>
          <w:rStyle w:val="normaltextrun"/>
          <w:rFonts w:ascii="Trebuchet MS" w:hAnsi="Trebuchet MS" w:cs="Arial"/>
          <w:b/>
          <w:color w:val="006373"/>
          <w:sz w:val="32"/>
          <w:szCs w:val="32"/>
        </w:rPr>
        <w:t>Equality Impact Assessment, Island Community Impact Assessment and Children’s Rights and Wellbeing Impact Assessment</w:t>
      </w:r>
    </w:p>
    <w:p w:rsidR="00C80EAF" w:rsidP="00C80EAF" w:rsidRDefault="00C80EAF" w14:paraId="618BCD44" w14:textId="77777777">
      <w:pPr>
        <w:pStyle w:val="paragraph"/>
        <w:spacing w:before="0" w:beforeAutospacing="0" w:after="0" w:afterAutospacing="0"/>
        <w:rPr>
          <w:rStyle w:val="normaltextrun"/>
          <w:rFonts w:ascii="Arial" w:hAnsi="Arial" w:cs="Arial"/>
          <w:b/>
          <w:bCs/>
          <w:color w:val="000000" w:themeColor="text1"/>
        </w:rPr>
      </w:pPr>
    </w:p>
    <w:p w:rsidRPr="001F3DCF" w:rsidR="00C80EAF" w:rsidP="00C80EAF" w:rsidRDefault="00C80EAF" w14:paraId="4B4E8C62" w14:textId="77777777">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Prior to </w:t>
      </w:r>
      <w:proofErr w:type="gramStart"/>
      <w:r w:rsidRPr="001F3DCF">
        <w:rPr>
          <w:rStyle w:val="normaltextrun"/>
          <w:rFonts w:ascii="Arial" w:hAnsi="Arial" w:cs="Arial"/>
          <w:b/>
          <w:bCs/>
          <w:color w:val="000000" w:themeColor="text1"/>
        </w:rPr>
        <w:t xml:space="preserve">starting the Integrated </w:t>
      </w:r>
      <w:r w:rsidRPr="00B91BD4">
        <w:rPr>
          <w:rStyle w:val="normaltextrun"/>
          <w:rFonts w:ascii="Arial" w:hAnsi="Arial" w:cs="Arial"/>
          <w:b/>
          <w:bCs/>
          <w:color w:val="000000" w:themeColor="text1"/>
        </w:rPr>
        <w:t>Equality Impact Assessment (IEIA)</w:t>
      </w:r>
      <w:proofErr w:type="gramEnd"/>
      <w:r w:rsidRPr="00B91BD4">
        <w:rPr>
          <w:rStyle w:val="normaltextrun"/>
          <w:rFonts w:ascii="Arial" w:hAnsi="Arial" w:cs="Arial"/>
          <w:b/>
          <w:bCs/>
          <w:color w:val="000000" w:themeColor="text1"/>
        </w:rPr>
        <w:t xml:space="preserve"> we highly recommend that you complete (or review) the Integrated Equality Impact Assessment learning</w:t>
      </w:r>
      <w:r w:rsidRPr="001F3DCF">
        <w:rPr>
          <w:rStyle w:val="normaltextrun"/>
          <w:rFonts w:ascii="Arial" w:hAnsi="Arial" w:cs="Arial"/>
          <w:b/>
          <w:bCs/>
          <w:color w:val="000000" w:themeColor="text1"/>
        </w:rPr>
        <w:t xml:space="preserve"> on the Academy.  This provides a general overview of the IEIA process, as well as important information regarding our responsibilities regarding the completion and publication of IEIAs.  </w:t>
      </w:r>
    </w:p>
    <w:p w:rsidRPr="001F3DCF" w:rsidR="00C80EAF" w:rsidP="00C80EAF" w:rsidRDefault="00C80EAF" w14:paraId="1F6C6DE9" w14:textId="77777777">
      <w:pPr>
        <w:pStyle w:val="paragraph"/>
        <w:spacing w:before="0" w:beforeAutospacing="0" w:after="0" w:afterAutospacing="0"/>
        <w:rPr>
          <w:rStyle w:val="normaltextrun"/>
          <w:rFonts w:ascii="Arial" w:hAnsi="Arial" w:cs="Arial"/>
          <w:b/>
          <w:bCs/>
          <w:color w:val="000000" w:themeColor="text1"/>
        </w:rPr>
      </w:pPr>
    </w:p>
    <w:p w:rsidR="00C80EAF" w:rsidP="00C80EAF" w:rsidRDefault="00C80EAF" w14:paraId="1DC1431C" w14:textId="40F3D739">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Other sources of guidance, general evidence, support and learning are available on the </w:t>
      </w:r>
      <w:hyperlink w:history="1" r:id="rId11">
        <w:r w:rsidRPr="001F3DCF">
          <w:rPr>
            <w:rStyle w:val="Hyperlink"/>
            <w:rFonts w:ascii="Arial" w:hAnsi="Arial" w:cs="Arial"/>
            <w:b/>
            <w:bCs/>
          </w:rPr>
          <w:t>Equality Evidence Hub</w:t>
        </w:r>
      </w:hyperlink>
      <w:r w:rsidRPr="001F3DCF">
        <w:rPr>
          <w:rStyle w:val="normaltextrun"/>
          <w:rFonts w:ascii="Arial" w:hAnsi="Arial" w:cs="Arial"/>
          <w:b/>
          <w:bCs/>
          <w:color w:val="000000" w:themeColor="text1"/>
        </w:rPr>
        <w:t xml:space="preserve"> on Connect</w:t>
      </w:r>
      <w:r>
        <w:rPr>
          <w:rStyle w:val="normaltextrun"/>
          <w:rFonts w:ascii="Arial" w:hAnsi="Arial" w:cs="Arial"/>
          <w:b/>
          <w:bCs/>
          <w:color w:val="000000" w:themeColor="text1"/>
        </w:rPr>
        <w:t>, which includes the Equality Evidence Review created by Evaluation and Research</w:t>
      </w:r>
      <w:r w:rsidRPr="001F3DCF">
        <w:rPr>
          <w:rStyle w:val="normaltextrun"/>
          <w:rFonts w:ascii="Arial" w:hAnsi="Arial" w:cs="Arial"/>
          <w:b/>
          <w:bCs/>
          <w:color w:val="000000" w:themeColor="text1"/>
        </w:rPr>
        <w:t xml:space="preserve">.  This </w:t>
      </w:r>
      <w:r w:rsidR="00374974">
        <w:rPr>
          <w:rStyle w:val="normaltextrun"/>
          <w:rFonts w:ascii="Arial" w:hAnsi="Arial" w:cs="Arial"/>
          <w:b/>
          <w:bCs/>
          <w:color w:val="000000" w:themeColor="text1"/>
        </w:rPr>
        <w:t xml:space="preserve">also </w:t>
      </w:r>
      <w:r w:rsidRPr="001F3DCF">
        <w:rPr>
          <w:rStyle w:val="normaltextrun"/>
          <w:rFonts w:ascii="Arial" w:hAnsi="Arial" w:cs="Arial"/>
          <w:b/>
          <w:bCs/>
          <w:color w:val="000000" w:themeColor="text1"/>
        </w:rPr>
        <w:t>includes a Frequently Asked Questions, which addresses initial questions about the IEIA.</w:t>
      </w:r>
      <w:r w:rsidR="005C675C">
        <w:rPr>
          <w:rStyle w:val="normaltextrun"/>
          <w:rFonts w:ascii="Arial" w:hAnsi="Arial" w:cs="Arial"/>
          <w:b/>
          <w:bCs/>
          <w:color w:val="000000" w:themeColor="text1"/>
        </w:rPr>
        <w:t xml:space="preserve">  </w:t>
      </w:r>
      <w:r w:rsidR="00635161">
        <w:rPr>
          <w:rStyle w:val="normaltextrun"/>
          <w:rFonts w:ascii="Arial" w:hAnsi="Arial" w:cs="Arial"/>
          <w:b/>
          <w:bCs/>
          <w:color w:val="000000" w:themeColor="text1"/>
        </w:rPr>
        <w:t>If something is underlined, but not a link, you can hover over the wording for a definition or additional information.</w:t>
      </w:r>
    </w:p>
    <w:p w:rsidR="000D0718" w:rsidP="00C80EAF" w:rsidRDefault="000D0718" w14:paraId="5B1397FD" w14:textId="77777777">
      <w:pPr>
        <w:pStyle w:val="paragraph"/>
        <w:spacing w:before="0" w:beforeAutospacing="0" w:after="0" w:afterAutospacing="0"/>
        <w:rPr>
          <w:rStyle w:val="normaltextrun"/>
          <w:rFonts w:ascii="Arial" w:hAnsi="Arial" w:cs="Arial"/>
          <w:b/>
          <w:bCs/>
          <w:color w:val="000000" w:themeColor="text1"/>
        </w:rPr>
      </w:pPr>
    </w:p>
    <w:p w:rsidR="000D0718" w:rsidP="00C80EAF" w:rsidRDefault="00C94A15" w14:paraId="28ADCECF" w14:textId="4CA8C380">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 xml:space="preserve">Please note, that while the </w:t>
      </w:r>
      <w:r w:rsidR="00FA6085">
        <w:rPr>
          <w:rStyle w:val="normaltextrun"/>
          <w:rFonts w:ascii="Arial" w:hAnsi="Arial" w:cs="Arial"/>
          <w:b/>
          <w:bCs/>
          <w:color w:val="000000" w:themeColor="text1"/>
        </w:rPr>
        <w:t>IEIA form</w:t>
      </w:r>
      <w:r>
        <w:rPr>
          <w:rStyle w:val="normaltextrun"/>
          <w:rFonts w:ascii="Arial" w:hAnsi="Arial" w:cs="Arial"/>
          <w:b/>
          <w:bCs/>
          <w:color w:val="000000" w:themeColor="text1"/>
        </w:rPr>
        <w:t xml:space="preserve"> is long, it does include three previously separate impact assessments</w:t>
      </w:r>
      <w:r w:rsidR="00FA6085">
        <w:rPr>
          <w:rStyle w:val="normaltextrun"/>
          <w:rFonts w:ascii="Arial" w:hAnsi="Arial" w:cs="Arial"/>
          <w:b/>
          <w:bCs/>
          <w:color w:val="000000" w:themeColor="text1"/>
        </w:rPr>
        <w:t xml:space="preserve"> and significantly more guidance</w:t>
      </w:r>
      <w:r>
        <w:rPr>
          <w:rStyle w:val="normaltextrun"/>
          <w:rFonts w:ascii="Arial" w:hAnsi="Arial" w:cs="Arial"/>
          <w:b/>
          <w:bCs/>
          <w:color w:val="000000" w:themeColor="text1"/>
        </w:rPr>
        <w:t xml:space="preserve">.  You may not need to complete every impact assessment </w:t>
      </w:r>
      <w:r w:rsidR="00FA6085">
        <w:rPr>
          <w:rStyle w:val="normaltextrun"/>
          <w:rFonts w:ascii="Arial" w:hAnsi="Arial" w:cs="Arial"/>
          <w:b/>
          <w:bCs/>
          <w:color w:val="000000" w:themeColor="text1"/>
        </w:rPr>
        <w:t xml:space="preserve">within the IEIA.  If you have any </w:t>
      </w:r>
      <w:r w:rsidR="00F737CE">
        <w:rPr>
          <w:rStyle w:val="normaltextrun"/>
          <w:rFonts w:ascii="Arial" w:hAnsi="Arial" w:cs="Arial"/>
          <w:b/>
          <w:bCs/>
          <w:color w:val="000000" w:themeColor="text1"/>
        </w:rPr>
        <w:t>questions,</w:t>
      </w:r>
      <w:r w:rsidR="00FA6085">
        <w:rPr>
          <w:rStyle w:val="normaltextrun"/>
          <w:rFonts w:ascii="Arial" w:hAnsi="Arial" w:cs="Arial"/>
          <w:b/>
          <w:bCs/>
          <w:color w:val="000000" w:themeColor="text1"/>
        </w:rPr>
        <w:t xml:space="preserve"> please email </w:t>
      </w:r>
      <w:hyperlink w:history="1" r:id="rId12">
        <w:r w:rsidRPr="000429D7" w:rsidR="009F3F72">
          <w:rPr>
            <w:rStyle w:val="Hyperlink"/>
            <w:rFonts w:ascii="Arial" w:hAnsi="Arial" w:cs="Arial"/>
            <w:b/>
            <w:bCs/>
          </w:rPr>
          <w:t>ieia@sds.co.uk</w:t>
        </w:r>
      </w:hyperlink>
      <w:r w:rsidR="00FA6085">
        <w:rPr>
          <w:rStyle w:val="normaltextrun"/>
          <w:rFonts w:ascii="Arial" w:hAnsi="Arial" w:cs="Arial"/>
          <w:b/>
          <w:bCs/>
          <w:color w:val="000000" w:themeColor="text1"/>
        </w:rPr>
        <w:t xml:space="preserve">. </w:t>
      </w:r>
    </w:p>
    <w:p w:rsidR="00C80EAF" w:rsidP="00C80EAF" w:rsidRDefault="00C80EAF" w14:paraId="1A385D3E" w14:textId="77777777">
      <w:pPr>
        <w:pStyle w:val="paragraph"/>
        <w:spacing w:before="0" w:beforeAutospacing="0" w:after="0" w:afterAutospacing="0"/>
        <w:rPr>
          <w:rStyle w:val="normaltextrun"/>
          <w:rFonts w:ascii="Arial" w:hAnsi="Arial" w:cs="Arial"/>
          <w:b/>
          <w:bCs/>
          <w:color w:val="000000" w:themeColor="text1"/>
        </w:rPr>
      </w:pPr>
    </w:p>
    <w:p w:rsidR="00C80EAF" w:rsidP="00C80EAF" w:rsidRDefault="00C80EAF" w14:paraId="7F5DE5B7" w14:textId="77777777">
      <w:pPr>
        <w:pStyle w:val="paragraph"/>
        <w:spacing w:before="0" w:beforeAutospacing="0" w:after="0" w:afterAutospacing="0"/>
        <w:rPr>
          <w:rStyle w:val="normaltextrun"/>
          <w:rFonts w:ascii="Arial" w:hAnsi="Arial" w:cs="Arial"/>
          <w:color w:val="000000" w:themeColor="text1"/>
        </w:rPr>
      </w:pPr>
      <w:r>
        <w:rPr>
          <w:rStyle w:val="normaltextrun"/>
          <w:rFonts w:ascii="Arial" w:hAnsi="Arial" w:cs="Arial"/>
          <w:color w:val="000000" w:themeColor="text1"/>
        </w:rPr>
        <w:t>More detailed external g</w:t>
      </w:r>
      <w:r w:rsidRPr="00645901">
        <w:rPr>
          <w:rStyle w:val="normaltextrun"/>
          <w:rFonts w:ascii="Arial" w:hAnsi="Arial" w:cs="Arial"/>
          <w:color w:val="000000" w:themeColor="text1"/>
        </w:rPr>
        <w:t>uidance for each of the individual impact assessments can be found below:</w:t>
      </w:r>
    </w:p>
    <w:p w:rsidR="00C80EAF" w:rsidP="00C80EAF" w:rsidRDefault="00C80EAF" w14:paraId="5042A7A6" w14:textId="77777777">
      <w:pPr>
        <w:pStyle w:val="paragraph"/>
        <w:spacing w:before="0" w:beforeAutospacing="0" w:after="0" w:afterAutospacing="0"/>
        <w:rPr>
          <w:rStyle w:val="normaltextrun"/>
          <w:rFonts w:ascii="Arial" w:hAnsi="Arial" w:cs="Arial"/>
          <w:color w:val="000000" w:themeColor="text1"/>
        </w:rPr>
      </w:pPr>
    </w:p>
    <w:p w:rsidR="00C80EAF" w:rsidP="00C80EAF" w:rsidRDefault="00C80EAF" w14:paraId="2826630C" w14:textId="77777777">
      <w:pPr>
        <w:pStyle w:val="paragraph"/>
        <w:spacing w:before="0" w:beforeAutospacing="0" w:after="0" w:afterAutospacing="0"/>
        <w:rPr>
          <w:rStyle w:val="normaltextrun"/>
          <w:rFonts w:ascii="Arial" w:hAnsi="Arial" w:cs="Arial"/>
          <w:color w:val="000000" w:themeColor="text1"/>
        </w:rPr>
      </w:pPr>
      <w:hyperlink w:history="1" r:id="rId13">
        <w:r>
          <w:rPr>
            <w:rStyle w:val="Hyperlink"/>
            <w:rFonts w:ascii="Arial" w:hAnsi="Arial" w:cs="Arial"/>
          </w:rPr>
          <w:t>Equality and Human Rights Commission Guidance for Equality Impact Assessments in Scotland</w:t>
        </w:r>
      </w:hyperlink>
      <w:r>
        <w:rPr>
          <w:rStyle w:val="normaltextrun"/>
          <w:rFonts w:ascii="Arial" w:hAnsi="Arial" w:cs="Arial"/>
          <w:color w:val="000000" w:themeColor="text1"/>
        </w:rPr>
        <w:t xml:space="preserve"> </w:t>
      </w:r>
    </w:p>
    <w:p w:rsidR="00C80EAF" w:rsidP="00C80EAF" w:rsidRDefault="00C80EAF" w14:paraId="63B291BC" w14:textId="77777777">
      <w:pPr>
        <w:pStyle w:val="paragraph"/>
        <w:spacing w:before="0" w:beforeAutospacing="0" w:after="0" w:afterAutospacing="0"/>
        <w:rPr>
          <w:rStyle w:val="normaltextrun"/>
          <w:rFonts w:ascii="Arial" w:hAnsi="Arial" w:cs="Arial"/>
          <w:color w:val="000000" w:themeColor="text1"/>
        </w:rPr>
      </w:pPr>
    </w:p>
    <w:p w:rsidR="00C80EAF" w:rsidP="00C80EAF" w:rsidRDefault="00C80EAF" w14:paraId="548DB2FC" w14:textId="77777777">
      <w:pPr>
        <w:pStyle w:val="paragraph"/>
        <w:spacing w:before="0" w:beforeAutospacing="0" w:after="0" w:afterAutospacing="0"/>
        <w:rPr>
          <w:rStyle w:val="normaltextrun"/>
          <w:rFonts w:ascii="Arial" w:hAnsi="Arial" w:cs="Arial"/>
          <w:color w:val="000000" w:themeColor="text1"/>
        </w:rPr>
      </w:pPr>
      <w:hyperlink w:history="1" r:id="rId14">
        <w:r>
          <w:rPr>
            <w:rStyle w:val="Hyperlink"/>
            <w:rFonts w:ascii="Arial" w:hAnsi="Arial" w:cs="Arial"/>
          </w:rPr>
          <w:t>Scottish Government Guidance for Children's Rights and Wellbeing Impact Assessments</w:t>
        </w:r>
      </w:hyperlink>
      <w:r>
        <w:rPr>
          <w:rStyle w:val="normaltextrun"/>
          <w:rFonts w:ascii="Arial" w:hAnsi="Arial" w:cs="Arial"/>
          <w:color w:val="000000" w:themeColor="text1"/>
        </w:rPr>
        <w:t xml:space="preserve"> </w:t>
      </w:r>
    </w:p>
    <w:p w:rsidR="00C80EAF" w:rsidP="00C80EAF" w:rsidRDefault="00C80EAF" w14:paraId="5B1857A5" w14:textId="77777777">
      <w:pPr>
        <w:pStyle w:val="paragraph"/>
        <w:spacing w:before="0" w:beforeAutospacing="0" w:after="0" w:afterAutospacing="0"/>
        <w:rPr>
          <w:rStyle w:val="normaltextrun"/>
          <w:rFonts w:ascii="Arial" w:hAnsi="Arial" w:cs="Arial"/>
          <w:color w:val="000000" w:themeColor="text1"/>
        </w:rPr>
      </w:pPr>
    </w:p>
    <w:p w:rsidR="00C80EAF" w:rsidP="00C80EAF" w:rsidRDefault="00C80EAF" w14:paraId="4FE73693" w14:textId="77777777">
      <w:pPr>
        <w:pStyle w:val="paragraph"/>
        <w:spacing w:before="0" w:beforeAutospacing="0" w:after="0" w:afterAutospacing="0"/>
        <w:rPr>
          <w:rStyle w:val="normaltextrun"/>
          <w:rFonts w:ascii="Arial" w:hAnsi="Arial" w:cs="Arial"/>
          <w:color w:val="000000" w:themeColor="text1"/>
        </w:rPr>
      </w:pPr>
      <w:hyperlink w:history="1" r:id="rId15">
        <w:r>
          <w:rPr>
            <w:rStyle w:val="Hyperlink"/>
            <w:rFonts w:ascii="Arial" w:hAnsi="Arial" w:cs="Arial"/>
          </w:rPr>
          <w:t>Scottish Government Guidance for Island Community Impact Assessments</w:t>
        </w:r>
      </w:hyperlink>
      <w:r>
        <w:rPr>
          <w:rStyle w:val="normaltextrun"/>
          <w:rFonts w:ascii="Arial" w:hAnsi="Arial" w:cs="Arial"/>
          <w:color w:val="000000" w:themeColor="text1"/>
        </w:rPr>
        <w:t xml:space="preserve"> </w:t>
      </w:r>
    </w:p>
    <w:p w:rsidRPr="00645901" w:rsidR="00C80EAF" w:rsidP="00C80EAF" w:rsidRDefault="00C80EAF" w14:paraId="742572E0" w14:textId="77777777">
      <w:pPr>
        <w:pStyle w:val="paragraph"/>
        <w:spacing w:before="0" w:beforeAutospacing="0" w:after="0" w:afterAutospacing="0"/>
        <w:rPr>
          <w:rStyle w:val="normaltextrun"/>
          <w:rFonts w:ascii="Arial" w:hAnsi="Arial" w:cs="Arial"/>
          <w:color w:val="000000" w:themeColor="text1"/>
        </w:rPr>
      </w:pPr>
    </w:p>
    <w:p w:rsidRPr="00E87094" w:rsidR="00C80EAF" w:rsidP="00C80EAF" w:rsidRDefault="00C80EAF" w14:paraId="5BB4F488" w14:textId="77777777">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B6DFE8"/>
        <w:tblLook w:val="04A0" w:firstRow="1" w:lastRow="0" w:firstColumn="1" w:lastColumn="0" w:noHBand="0" w:noVBand="1"/>
      </w:tblPr>
      <w:tblGrid>
        <w:gridCol w:w="13950"/>
      </w:tblGrid>
      <w:tr w:rsidR="00C80EAF" w14:paraId="0E3E563B" w14:textId="77777777">
        <w:trPr>
          <w:trHeight w:val="850"/>
        </w:trPr>
        <w:tc>
          <w:tcPr>
            <w:tcW w:w="13950" w:type="dxa"/>
            <w:shd w:val="clear" w:color="auto" w:fill="B6DFE8"/>
            <w:vAlign w:val="center"/>
          </w:tcPr>
          <w:p w:rsidR="00C80EAF" w:rsidRDefault="00C80EAF" w14:paraId="4815FAAB" w14:textId="417CA231">
            <w:pPr>
              <w:rPr>
                <w:rFonts w:ascii="Arial" w:hAnsi="Arial" w:eastAsia="Arial" w:cs="Arial"/>
                <w:b/>
                <w:bCs/>
                <w:color w:val="006373"/>
                <w:sz w:val="32"/>
                <w:szCs w:val="32"/>
              </w:rPr>
            </w:pPr>
            <w:r w:rsidRPr="00B50705">
              <w:rPr>
                <w:rFonts w:ascii="Arial" w:hAnsi="Arial" w:eastAsia="Arial" w:cs="Arial"/>
                <w:b/>
                <w:bCs/>
                <w:color w:val="006373"/>
                <w:sz w:val="32"/>
                <w:szCs w:val="32"/>
              </w:rPr>
              <w:t xml:space="preserve">1.0 Project </w:t>
            </w:r>
            <w:r w:rsidRPr="004001DF">
              <w:rPr>
                <w:rFonts w:ascii="Arial" w:hAnsi="Arial" w:eastAsia="Arial" w:cs="Arial"/>
                <w:b/>
                <w:bCs/>
                <w:color w:val="006373"/>
                <w:sz w:val="32"/>
                <w:szCs w:val="32"/>
              </w:rPr>
              <w:t>Overview</w:t>
            </w:r>
          </w:p>
        </w:tc>
      </w:tr>
    </w:tbl>
    <w:p w:rsidR="00427FB4" w:rsidP="00C80EAF" w:rsidRDefault="00427FB4" w14:paraId="0D06DCB8" w14:textId="77777777"/>
    <w:p w:rsidRPr="00427FB4" w:rsidR="00427FB4" w:rsidP="00C80EAF" w:rsidRDefault="00427FB4" w14:paraId="64F5628A" w14:textId="4984FE04">
      <w:pPr>
        <w:rPr>
          <w:rFonts w:ascii="Arial" w:hAnsi="Arial" w:cs="Arial"/>
          <w:b/>
          <w:bCs/>
          <w:sz w:val="24"/>
          <w:szCs w:val="24"/>
        </w:rPr>
      </w:pPr>
      <w:r w:rsidRPr="00427FB4">
        <w:rPr>
          <w:rFonts w:ascii="Arial" w:hAnsi="Arial" w:cs="Arial"/>
          <w:b/>
          <w:bCs/>
          <w:sz w:val="24"/>
          <w:szCs w:val="24"/>
        </w:rPr>
        <w:t>This document uses the term ‘project’ to describe the full range of our policies, provisions, projects, functions, practices and activities including the delivery of services – essentially everything we do</w:t>
      </w:r>
      <w:r w:rsidR="000E5524">
        <w:rPr>
          <w:rFonts w:ascii="Arial" w:hAnsi="Arial" w:cs="Arial"/>
          <w:b/>
          <w:bCs/>
          <w:sz w:val="24"/>
          <w:szCs w:val="24"/>
        </w:rPr>
        <w:t xml:space="preserve"> that affects people</w:t>
      </w:r>
      <w:r w:rsidRPr="00427FB4">
        <w:rPr>
          <w:rFonts w:ascii="Arial" w:hAnsi="Arial" w:cs="Arial"/>
          <w:b/>
          <w:bCs/>
          <w:sz w:val="24"/>
          <w:szCs w:val="24"/>
        </w:rPr>
        <w:t>.</w:t>
      </w:r>
    </w:p>
    <w:p w:rsidRPr="00427FB4" w:rsidR="00427FB4" w:rsidP="00C80EAF" w:rsidRDefault="00427FB4" w14:paraId="6BD552F5" w14:textId="77777777">
      <w:pPr>
        <w:rPr>
          <w:rFonts w:ascii="Arial" w:hAnsi="Arial" w:cs="Arial"/>
          <w:sz w:val="24"/>
          <w:szCs w:val="24"/>
        </w:rPr>
      </w:pPr>
    </w:p>
    <w:p w:rsidRPr="00A47737" w:rsidR="00C80EAF" w:rsidP="0087288D" w:rsidRDefault="00C80EAF" w14:paraId="010B7A0C" w14:textId="6DF2ACB3">
      <w:pPr>
        <w:pStyle w:val="ListParagraph"/>
        <w:spacing w:line="360" w:lineRule="auto"/>
        <w:rPr>
          <w:rFonts w:ascii="Arial" w:hAnsi="Arial" w:eastAsia="Arial" w:cs="Arial"/>
          <w:color w:val="FFFFFF" w:themeColor="background1"/>
          <w:sz w:val="2"/>
          <w:szCs w:val="2"/>
        </w:rPr>
      </w:pP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"this is generally the name of the project or policy."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Ti</w:t>
      </w:r>
      <w:r w:rsidRPr="0037229C" w:rsidR="00497250">
        <w:rPr>
          <w:rFonts w:ascii="Arial" w:hAnsi="Arial" w:eastAsia="Arial" w:cs="Arial"/>
          <w:b/>
          <w:bCs/>
          <w:color w:val="005F72"/>
          <w:sz w:val="24"/>
          <w:szCs w:val="24"/>
          <w:u w:val="single"/>
        </w:rPr>
        <w:t>t</w:t>
      </w:r>
      <w:r w:rsidRPr="0037229C">
        <w:rPr>
          <w:rFonts w:ascii="Arial" w:hAnsi="Arial" w:eastAsia="Arial" w:cs="Arial"/>
          <w:b/>
          <w:bCs/>
          <w:color w:val="005F72"/>
          <w:sz w:val="24"/>
          <w:szCs w:val="24"/>
          <w:u w:val="single"/>
        </w:rPr>
        <w:t>le of Impact Assessment</w:t>
      </w:r>
      <w:r w:rsidRPr="0037229C">
        <w:rPr>
          <w:rFonts w:ascii="Arial" w:hAnsi="Arial" w:eastAsia="Arial" w:cs="Arial"/>
          <w:b/>
          <w:bCs/>
          <w:color w:val="005F72"/>
          <w:sz w:val="24"/>
          <w:szCs w:val="24"/>
          <w:u w:val="single"/>
        </w:rPr>
        <w:fldChar w:fldCharType="end"/>
      </w:r>
      <w:r w:rsidR="00F539D1">
        <w:rPr>
          <w:rFonts w:ascii="Arial" w:hAnsi="Arial" w:eastAsia="Arial" w:cs="Arial"/>
          <w:b/>
          <w:bCs/>
          <w:color w:val="005F72"/>
          <w:sz w:val="24"/>
          <w:szCs w:val="24"/>
        </w:rPr>
        <w:t xml:space="preserve"> </w:t>
      </w:r>
      <w:r w:rsidRPr="00A47737" w:rsidR="00A47737">
        <w:rPr>
          <w:rFonts w:ascii="Arial" w:hAnsi="Arial" w:eastAsia="Arial" w:cs="Arial"/>
          <w:b/>
          <w:bCs/>
          <w:color w:val="FFFFFF" w:themeColor="background1"/>
          <w:sz w:val="2"/>
          <w:szCs w:val="2"/>
        </w:rPr>
        <w:t>(</w:t>
      </w:r>
      <w:r w:rsidRPr="00A47737" w:rsidR="00F539D1">
        <w:rPr>
          <w:rFonts w:ascii="Arial" w:hAnsi="Arial" w:eastAsia="Arial" w:cs="Arial"/>
          <w:b/>
          <w:bCs/>
          <w:color w:val="FFFFFF" w:themeColor="background1"/>
          <w:sz w:val="2"/>
          <w:szCs w:val="2"/>
        </w:rPr>
        <w:t>this is generally the name of the project or policy.</w:t>
      </w:r>
      <w:r w:rsidRPr="00A47737" w:rsidR="00A47737">
        <w:rPr>
          <w:rFonts w:ascii="Arial" w:hAnsi="Arial" w:eastAsia="Arial" w:cs="Arial"/>
          <w:b/>
          <w:bCs/>
          <w:color w:val="FFFFFF" w:themeColor="background1"/>
          <w:sz w:val="2"/>
          <w:szCs w:val="2"/>
        </w:rPr>
        <w:t>)</w:t>
      </w:r>
    </w:p>
    <w:tbl>
      <w:tblPr>
        <w:tblStyle w:val="TableGrid"/>
        <w:tblW w:w="0" w:type="auto"/>
        <w:tblInd w:w="724" w:type="dxa"/>
        <w:tblLook w:val="04A0" w:firstRow="1" w:lastRow="0" w:firstColumn="1" w:lastColumn="0" w:noHBand="0" w:noVBand="1"/>
      </w:tblPr>
      <w:tblGrid>
        <w:gridCol w:w="12508"/>
      </w:tblGrid>
      <w:tr w:rsidR="00C80EAF" w:rsidTr="5B7CE669" w14:paraId="67938E16" w14:textId="77777777">
        <w:trPr>
          <w:trHeight w:val="567"/>
        </w:trPr>
        <w:tc>
          <w:tcPr>
            <w:tcW w:w="12508" w:type="dxa"/>
          </w:tcPr>
          <w:p w:rsidRPr="00AE03A2" w:rsidR="00C80EAF" w:rsidP="0087288D" w:rsidRDefault="00921D7A" w14:paraId="3055D32F" w14:textId="4834B0B0">
            <w:pPr>
              <w:pStyle w:val="ListParagraph"/>
              <w:spacing w:line="360" w:lineRule="auto"/>
              <w:ind w:left="0"/>
              <w:rPr>
                <w:rFonts w:ascii="Arial" w:hAnsi="Arial" w:eastAsia="Arial" w:cs="Arial"/>
                <w:sz w:val="28"/>
                <w:szCs w:val="28"/>
              </w:rPr>
            </w:pPr>
            <w:r>
              <w:rPr>
                <w:rFonts w:ascii="Arial" w:hAnsi="Arial" w:eastAsia="Arial" w:cs="Arial"/>
                <w:sz w:val="28"/>
                <w:szCs w:val="28"/>
              </w:rPr>
              <w:t>I:sgoil SDS Service Offer (curriculum)</w:t>
            </w:r>
          </w:p>
        </w:tc>
      </w:tr>
    </w:tbl>
    <w:p w:rsidR="00C80EAF" w:rsidP="00C80EAF" w:rsidRDefault="00C80EAF" w14:paraId="22BEC96F" w14:textId="77777777">
      <w:pPr>
        <w:pStyle w:val="ListParagraph"/>
        <w:rPr>
          <w:rFonts w:ascii="Arial" w:hAnsi="Arial" w:eastAsia="Arial" w:cs="Arial"/>
          <w:b/>
          <w:bCs/>
          <w:sz w:val="24"/>
          <w:szCs w:val="24"/>
        </w:rPr>
      </w:pPr>
    </w:p>
    <w:p w:rsidRPr="00A659B5" w:rsidR="0087288D" w:rsidP="0087288D" w:rsidRDefault="00C80EAF" w14:paraId="4EC1C72C" w14:textId="41E4DAFB">
      <w:pPr>
        <w:pStyle w:val="ListParagraph"/>
        <w:spacing w:line="360" w:lineRule="auto"/>
        <w:rPr>
          <w:rFonts w:ascii="Arial" w:hAnsi="Arial" w:eastAsia="Arial" w:cs="Arial"/>
          <w:b/>
          <w:bCs/>
          <w:color w:val="FFFFFF" w:themeColor="background1"/>
          <w:sz w:val="2"/>
          <w:szCs w:val="2"/>
        </w:rPr>
      </w:pP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"this is the person with final responsibility for a project- such as Director or Head of Service"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Name of Senior Responsible Officer</w:t>
      </w:r>
      <w:r w:rsidRPr="0037229C">
        <w:rPr>
          <w:rFonts w:ascii="Arial" w:hAnsi="Arial" w:eastAsia="Arial" w:cs="Arial"/>
          <w:b/>
          <w:bCs/>
          <w:color w:val="005F72"/>
          <w:sz w:val="24"/>
          <w:szCs w:val="24"/>
          <w:u w:val="single"/>
        </w:rPr>
        <w:fldChar w:fldCharType="end"/>
      </w:r>
      <w:r w:rsidRPr="00A659B5" w:rsidR="00A659B5">
        <w:rPr>
          <w:rFonts w:ascii="Arial" w:hAnsi="Arial" w:eastAsia="Arial" w:cs="Arial"/>
          <w:b/>
          <w:bCs/>
          <w:color w:val="005F72"/>
          <w:sz w:val="24"/>
          <w:szCs w:val="24"/>
        </w:rPr>
        <w:t xml:space="preserve"> </w:t>
      </w:r>
      <w:r w:rsidRPr="00A659B5" w:rsidR="00A659B5">
        <w:rPr>
          <w:rFonts w:ascii="Arial" w:hAnsi="Arial" w:eastAsia="Arial" w:cs="Arial"/>
          <w:b/>
          <w:bCs/>
          <w:color w:val="FFFFFF" w:themeColor="background1"/>
          <w:sz w:val="2"/>
          <w:szCs w:val="2"/>
        </w:rPr>
        <w:t>(this is the person with final responsibility for a project- such as Director or Head of Service)</w:t>
      </w:r>
    </w:p>
    <w:tbl>
      <w:tblPr>
        <w:tblStyle w:val="TableGrid"/>
        <w:tblW w:w="0" w:type="auto"/>
        <w:tblInd w:w="724" w:type="dxa"/>
        <w:tblLook w:val="04A0" w:firstRow="1" w:lastRow="0" w:firstColumn="1" w:lastColumn="0" w:noHBand="0" w:noVBand="1"/>
      </w:tblPr>
      <w:tblGrid>
        <w:gridCol w:w="12508"/>
      </w:tblGrid>
      <w:tr w:rsidR="00C80EAF" w:rsidTr="5B7CE669" w14:paraId="20F26083" w14:textId="77777777">
        <w:trPr>
          <w:trHeight w:val="567"/>
        </w:trPr>
        <w:tc>
          <w:tcPr>
            <w:tcW w:w="12508" w:type="dxa"/>
          </w:tcPr>
          <w:p w:rsidRPr="00AE03A2" w:rsidR="00C80EAF" w:rsidP="0087288D" w:rsidRDefault="003E5CA9" w14:paraId="6A1ACB33" w14:textId="793BE95F">
            <w:pPr>
              <w:pStyle w:val="ListParagraph"/>
              <w:spacing w:line="360" w:lineRule="auto"/>
              <w:ind w:left="0"/>
              <w:rPr>
                <w:rFonts w:ascii="Arial" w:hAnsi="Arial" w:eastAsia="Arial" w:cs="Arial"/>
                <w:sz w:val="24"/>
                <w:szCs w:val="24"/>
              </w:rPr>
            </w:pPr>
            <w:r>
              <w:rPr>
                <w:rFonts w:ascii="Arial" w:hAnsi="Arial" w:eastAsia="Arial" w:cs="Arial"/>
                <w:sz w:val="24"/>
                <w:szCs w:val="24"/>
              </w:rPr>
              <w:t xml:space="preserve">Dave McCallum </w:t>
            </w:r>
          </w:p>
        </w:tc>
      </w:tr>
    </w:tbl>
    <w:p w:rsidR="00C80EAF" w:rsidP="00C80EAF" w:rsidRDefault="00C80EAF" w14:paraId="0D6D342B" w14:textId="77777777">
      <w:pPr>
        <w:pStyle w:val="ListParagraph"/>
        <w:rPr>
          <w:rFonts w:ascii="Arial" w:hAnsi="Arial" w:eastAsia="Arial" w:cs="Arial"/>
          <w:b/>
          <w:bCs/>
          <w:sz w:val="24"/>
          <w:szCs w:val="24"/>
        </w:rPr>
      </w:pPr>
    </w:p>
    <w:p w:rsidR="00C80EAF" w:rsidP="00C80EAF" w:rsidRDefault="00C80EAF" w14:paraId="31772067" w14:textId="118997DC">
      <w:pPr>
        <w:pStyle w:val="ListParagraph"/>
        <w:rPr>
          <w:rFonts w:ascii="Arial" w:hAnsi="Arial" w:eastAsia="Arial" w:cs="Arial"/>
          <w:b/>
          <w:bCs/>
          <w:sz w:val="24"/>
          <w:szCs w:val="24"/>
        </w:rPr>
      </w:pPr>
      <w:r w:rsidRPr="00087CE1">
        <w:rPr>
          <w:rFonts w:ascii="Arial" w:hAnsi="Arial" w:eastAsia="Arial" w:cs="Arial"/>
          <w:b/>
          <w:bCs/>
          <w:sz w:val="24"/>
          <w:szCs w:val="24"/>
        </w:rPr>
        <w:t xml:space="preserve">Does this project relate to any other published </w:t>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"Equality Impact Assessment"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EQIAs</w:t>
      </w:r>
      <w:r w:rsidRPr="0037229C">
        <w:rPr>
          <w:rFonts w:ascii="Arial" w:hAnsi="Arial" w:eastAsia="Arial" w:cs="Arial"/>
          <w:b/>
          <w:bCs/>
          <w:color w:val="005F72"/>
          <w:sz w:val="24"/>
          <w:szCs w:val="24"/>
          <w:u w:val="single"/>
        </w:rPr>
        <w:fldChar w:fldCharType="end"/>
      </w:r>
      <w:r w:rsidRPr="0037229C">
        <w:rPr>
          <w:rFonts w:ascii="Arial" w:hAnsi="Arial" w:eastAsia="Arial" w:cs="Arial"/>
          <w:b/>
          <w:bCs/>
          <w:color w:val="005F72"/>
          <w:sz w:val="24"/>
          <w:szCs w:val="24"/>
          <w:u w:val="single"/>
        </w:rPr>
        <w:fldChar w:fldCharType="end"/>
      </w:r>
      <w:r w:rsidRPr="0037229C">
        <w:rPr>
          <w:rFonts w:ascii="Arial" w:hAnsi="Arial" w:eastAsia="Arial" w:cs="Arial"/>
          <w:b/>
          <w:bCs/>
          <w:color w:val="005F72"/>
          <w:sz w:val="24"/>
          <w:szCs w:val="24"/>
        </w:rPr>
        <w:t xml:space="preserve"> </w:t>
      </w:r>
      <w:r w:rsidRPr="00A53419" w:rsidR="00CF4BF2">
        <w:rPr>
          <w:rFonts w:ascii="Arial" w:hAnsi="Arial" w:eastAsia="Arial" w:cs="Arial"/>
          <w:color w:val="FFFFFF" w:themeColor="background1"/>
          <w:spacing w:val="-160"/>
          <w:sz w:val="2"/>
          <w:szCs w:val="2"/>
        </w:rPr>
        <w:t>(Equality Impact Assessment</w:t>
      </w:r>
      <w:r w:rsidRPr="00A53419" w:rsidR="00CF4BF2">
        <w:rPr>
          <w:rFonts w:ascii="Arial" w:hAnsi="Arial" w:eastAsia="Arial" w:cs="Arial"/>
          <w:b/>
          <w:bCs/>
          <w:color w:val="FFFFFF" w:themeColor="background1"/>
          <w:spacing w:val="-160"/>
          <w:sz w:val="2"/>
          <w:szCs w:val="2"/>
        </w:rPr>
        <w:t>)</w:t>
      </w:r>
      <w:r w:rsidRPr="00A53419" w:rsidR="00CF4BF2">
        <w:rPr>
          <w:rFonts w:ascii="Arial" w:hAnsi="Arial" w:eastAsia="Arial" w:cs="Arial"/>
          <w:b/>
          <w:bCs/>
          <w:color w:val="FFFFFF" w:themeColor="background1"/>
          <w:spacing w:val="-160"/>
          <w:sz w:val="24"/>
          <w:szCs w:val="24"/>
        </w:rPr>
        <w:t xml:space="preserve"> </w:t>
      </w:r>
      <w:r w:rsidRPr="00087CE1">
        <w:rPr>
          <w:rFonts w:ascii="Arial" w:hAnsi="Arial" w:eastAsia="Arial" w:cs="Arial"/>
          <w:b/>
          <w:bCs/>
          <w:sz w:val="24"/>
          <w:szCs w:val="24"/>
        </w:rPr>
        <w:t xml:space="preserve">or </w:t>
      </w:r>
      <w:r w:rsidRPr="0037229C">
        <w:rPr>
          <w:rFonts w:ascii="Arial" w:hAnsi="Arial" w:eastAsia="Arial" w:cs="Arial"/>
          <w:b/>
          <w:bCs/>
          <w:color w:val="005F72"/>
          <w:sz w:val="24"/>
          <w:szCs w:val="24"/>
          <w:u w:val="single"/>
        </w:rPr>
        <w:fldChar w:fldCharType="begin"/>
      </w:r>
      <w:r w:rsidRPr="0037229C">
        <w:rPr>
          <w:rFonts w:ascii="Arial" w:hAnsi="Arial" w:eastAsia="Arial" w:cs="Arial"/>
          <w:b/>
          <w:bCs/>
          <w:color w:val="005F72"/>
          <w:sz w:val="24"/>
          <w:szCs w:val="24"/>
          <w:u w:val="single"/>
        </w:rPr>
        <w:instrText xml:space="preserve"> AUTOTEXTLIST   \t "Island Community Impact Assessment"  \* MERGEFORMAT </w:instrText>
      </w:r>
      <w:r w:rsidRPr="0037229C">
        <w:rPr>
          <w:rFonts w:ascii="Arial" w:hAnsi="Arial" w:eastAsia="Arial" w:cs="Arial"/>
          <w:b/>
          <w:bCs/>
          <w:color w:val="005F72"/>
          <w:sz w:val="24"/>
          <w:szCs w:val="24"/>
          <w:u w:val="single"/>
        </w:rPr>
        <w:fldChar w:fldCharType="separate"/>
      </w:r>
      <w:r w:rsidRPr="0037229C">
        <w:rPr>
          <w:rFonts w:ascii="Arial" w:hAnsi="Arial" w:eastAsia="Arial" w:cs="Arial"/>
          <w:b/>
          <w:bCs/>
          <w:color w:val="005F72"/>
          <w:sz w:val="24"/>
          <w:szCs w:val="24"/>
          <w:u w:val="single"/>
        </w:rPr>
        <w:t>ICIAs</w:t>
      </w:r>
      <w:r w:rsidRPr="0037229C">
        <w:rPr>
          <w:rFonts w:ascii="Arial" w:hAnsi="Arial" w:eastAsia="Arial" w:cs="Arial"/>
          <w:b/>
          <w:bCs/>
          <w:color w:val="005F72"/>
          <w:sz w:val="24"/>
          <w:szCs w:val="24"/>
          <w:u w:val="single"/>
        </w:rPr>
        <w:fldChar w:fldCharType="end"/>
      </w:r>
      <w:r w:rsidRPr="00A53419" w:rsidR="00A53419">
        <w:rPr>
          <w:rFonts w:ascii="Arial" w:hAnsi="Arial" w:eastAsia="Arial" w:cs="Arial"/>
          <w:color w:val="FFFFFF" w:themeColor="background1"/>
          <w:spacing w:val="-422"/>
          <w:sz w:val="2"/>
          <w:szCs w:val="2"/>
        </w:rPr>
        <w:t>(Island Community Impact Assessment</w:t>
      </w:r>
      <w:r w:rsidR="00A53419">
        <w:rPr>
          <w:rFonts w:ascii="Arial" w:hAnsi="Arial" w:eastAsia="Arial" w:cs="Arial"/>
          <w:color w:val="FFFFFF" w:themeColor="background1"/>
          <w:spacing w:val="-422"/>
          <w:sz w:val="2"/>
          <w:szCs w:val="2"/>
        </w:rPr>
        <w:t>s</w:t>
      </w:r>
      <w:r w:rsidRPr="00A53419" w:rsidR="00A53419">
        <w:rPr>
          <w:rFonts w:ascii="Arial" w:hAnsi="Arial" w:eastAsia="Arial" w:cs="Arial"/>
          <w:color w:val="FFFFFF" w:themeColor="background1"/>
          <w:spacing w:val="-422"/>
          <w:sz w:val="2"/>
          <w:szCs w:val="2"/>
        </w:rPr>
        <w:t>)</w:t>
      </w:r>
      <w:r w:rsidRPr="0067645E">
        <w:rPr>
          <w:rFonts w:ascii="Arial" w:hAnsi="Arial" w:eastAsia="Arial" w:cs="Arial"/>
          <w:b/>
          <w:bCs/>
          <w:sz w:val="24"/>
          <w:szCs w:val="24"/>
        </w:rPr>
        <w:t>?</w:t>
      </w:r>
      <w:r w:rsidRPr="004236DD" w:rsidR="004236DD">
        <w:t xml:space="preserve"> </w:t>
      </w:r>
    </w:p>
    <w:p w:rsidR="0002731C" w:rsidP="00621344" w:rsidRDefault="0002731C" w14:paraId="72FEFC8B" w14:textId="239EC938">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02731C" w:rsidTr="00106F19" w14:paraId="7CC22358" w14:textId="77777777">
        <w:tc>
          <w:tcPr>
            <w:tcW w:w="13246" w:type="dxa"/>
            <w:shd w:val="clear" w:color="auto" w:fill="F5D3D8"/>
          </w:tcPr>
          <w:p w:rsidR="0002731C" w:rsidRDefault="0002731C" w14:paraId="3B2B49EC" w14:textId="77777777">
            <w:pPr>
              <w:rPr>
                <w:rFonts w:ascii="Arial" w:hAnsi="Arial" w:cs="Arial"/>
                <w:sz w:val="24"/>
                <w:szCs w:val="24"/>
              </w:rPr>
            </w:pPr>
          </w:p>
          <w:p w:rsidR="0002731C" w:rsidRDefault="0002731C" w14:paraId="0A9CB9FF" w14:textId="77777777">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rsidRPr="00E716BD" w:rsidR="0002731C" w:rsidRDefault="0002731C" w14:paraId="0239C188" w14:textId="0B6A5DCA">
            <w:pPr>
              <w:rPr>
                <w:rFonts w:ascii="Arial" w:hAnsi="Arial" w:cs="Arial"/>
                <w:sz w:val="24"/>
                <w:szCs w:val="24"/>
              </w:rPr>
            </w:pPr>
          </w:p>
        </w:tc>
      </w:tr>
    </w:tbl>
    <w:p w:rsidR="0002731C" w:rsidP="00C80EAF" w:rsidRDefault="0002731C" w14:paraId="43B3DCC2" w14:textId="77777777">
      <w:pPr>
        <w:pStyle w:val="ListParagraph"/>
        <w:rPr>
          <w:rFonts w:ascii="Arial" w:hAnsi="Arial" w:eastAsia="Arial" w:cs="Arial"/>
          <w:sz w:val="24"/>
          <w:szCs w:val="24"/>
        </w:rPr>
        <w:sectPr w:rsidR="0002731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02731C" w:rsidTr="76115C0D" w14:paraId="5C6ED085" w14:textId="77777777">
        <w:trPr>
          <w:trHeight w:val="1290"/>
        </w:trPr>
        <w:tc>
          <w:tcPr>
            <w:tcW w:w="13950" w:type="dxa"/>
            <w:tcMar/>
          </w:tcPr>
          <w:p w:rsidR="0002731C" w:rsidP="00C80EAF" w:rsidRDefault="00921D7A" w14:paraId="5EA0DDEE" w14:textId="31E0EC75">
            <w:pPr>
              <w:pStyle w:val="ListParagraph"/>
              <w:ind w:left="0"/>
              <w:rPr>
                <w:rFonts w:ascii="Arial" w:hAnsi="Arial" w:eastAsia="Arial" w:cs="Arial"/>
                <w:sz w:val="24"/>
                <w:szCs w:val="24"/>
              </w:rPr>
            </w:pPr>
            <w:r>
              <w:rPr>
                <w:rFonts w:ascii="Arial" w:hAnsi="Arial" w:eastAsia="Arial" w:cs="Arial"/>
                <w:sz w:val="24"/>
                <w:szCs w:val="24"/>
              </w:rPr>
              <w:t>No</w:t>
            </w:r>
          </w:p>
        </w:tc>
      </w:tr>
    </w:tbl>
    <w:p w:rsidRPr="0002731C" w:rsidR="00C80EAF" w:rsidP="0002731C" w:rsidRDefault="00C80EAF" w14:paraId="79EC6025" w14:textId="77777777">
      <w:pPr>
        <w:rPr>
          <w:rFonts w:ascii="Arial" w:hAnsi="Arial" w:eastAsia="Arial" w:cs="Arial"/>
          <w:b/>
          <w:bCs/>
          <w:sz w:val="24"/>
          <w:szCs w:val="24"/>
        </w:rPr>
      </w:pPr>
    </w:p>
    <w:p w:rsidR="00C80EAF" w:rsidP="00C80EAF" w:rsidRDefault="00C80EAF" w14:paraId="7C316EDD" w14:textId="03C5DFC5">
      <w:pPr>
        <w:pStyle w:val="ListParagraph"/>
        <w:rPr>
          <w:rFonts w:ascii="Arial" w:hAnsi="Arial" w:eastAsia="Arial" w:cs="Arial"/>
          <w:sz w:val="24"/>
          <w:szCs w:val="24"/>
        </w:rPr>
      </w:pPr>
      <w:r w:rsidRPr="00087CE1">
        <w:rPr>
          <w:rFonts w:ascii="Arial" w:hAnsi="Arial" w:eastAsia="Arial" w:cs="Arial"/>
          <w:b/>
          <w:bCs/>
          <w:sz w:val="24"/>
          <w:szCs w:val="24"/>
        </w:rPr>
        <w:t xml:space="preserve">Please provide an overview of your project including the names of any external partners and whether it is a new project.  Consider the </w:t>
      </w:r>
      <w:r w:rsidRPr="00EB1288">
        <w:rPr>
          <w:rFonts w:ascii="Arial" w:hAnsi="Arial" w:eastAsia="Arial" w:cs="Arial"/>
          <w:b/>
          <w:bCs/>
          <w:sz w:val="24"/>
          <w:szCs w:val="24"/>
        </w:rPr>
        <w:t>key objectives</w:t>
      </w:r>
      <w:r>
        <w:rPr>
          <w:rFonts w:ascii="Arial" w:hAnsi="Arial" w:eastAsia="Arial" w:cs="Arial"/>
          <w:b/>
          <w:bCs/>
          <w:sz w:val="24"/>
          <w:szCs w:val="24"/>
        </w:rPr>
        <w:t xml:space="preserve"> </w:t>
      </w:r>
      <w:r w:rsidRPr="00EB1288">
        <w:rPr>
          <w:rFonts w:ascii="Arial" w:hAnsi="Arial" w:eastAsia="Arial" w:cs="Arial"/>
          <w:b/>
          <w:bCs/>
          <w:sz w:val="24"/>
          <w:szCs w:val="24"/>
        </w:rPr>
        <w:t>of</w:t>
      </w:r>
      <w:r w:rsidRPr="00087CE1">
        <w:rPr>
          <w:rFonts w:ascii="Arial" w:hAnsi="Arial" w:eastAsia="Arial" w:cs="Arial"/>
          <w:b/>
          <w:bCs/>
          <w:sz w:val="24"/>
          <w:szCs w:val="24"/>
        </w:rPr>
        <w:t xml:space="preserve"> the project</w:t>
      </w:r>
      <w:r w:rsidRPr="00087CE1">
        <w:rPr>
          <w:rFonts w:ascii="Arial" w:hAnsi="Arial" w:eastAsia="Arial" w:cs="Arial"/>
          <w:sz w:val="24"/>
          <w:szCs w:val="24"/>
        </w:rPr>
        <w:t>.</w:t>
      </w:r>
    </w:p>
    <w:p w:rsidR="009E6D5C" w:rsidP="00621344" w:rsidRDefault="009E6D5C" w14:paraId="37998A64" w14:textId="77777777">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rsidTr="00106F19" w14:paraId="352D1F6D" w14:textId="77777777">
        <w:tc>
          <w:tcPr>
            <w:tcW w:w="13246" w:type="dxa"/>
            <w:shd w:val="clear" w:color="auto" w:fill="F5D3D8"/>
          </w:tcPr>
          <w:p w:rsidRPr="009E6D5C" w:rsidR="009E6D5C" w:rsidP="009E6D5C" w:rsidRDefault="009E6D5C" w14:paraId="42703D5F" w14:textId="77777777">
            <w:pPr>
              <w:rPr>
                <w:rFonts w:ascii="Arial" w:hAnsi="Arial" w:cs="Arial"/>
                <w:sz w:val="24"/>
                <w:szCs w:val="24"/>
              </w:rPr>
            </w:pPr>
          </w:p>
          <w:p w:rsidRPr="009E6D5C" w:rsidR="009E6D5C" w:rsidP="009E6D5C" w:rsidRDefault="009E6D5C" w14:paraId="66EF2C2B" w14:textId="1006CF9F">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rsidRPr="009E6D5C" w:rsidR="009E6D5C" w:rsidP="009E6D5C" w:rsidRDefault="009E6D5C" w14:paraId="007E527B" w14:textId="77777777">
            <w:pPr>
              <w:rPr>
                <w:rFonts w:ascii="Arial" w:hAnsi="Arial" w:cs="Arial"/>
                <w:sz w:val="24"/>
                <w:szCs w:val="24"/>
              </w:rPr>
            </w:pPr>
          </w:p>
          <w:p w:rsidRPr="00247859" w:rsidR="009E6D5C" w:rsidP="00247859" w:rsidRDefault="009E6D5C" w14:paraId="092ED888" w14:textId="4F8E02DF">
            <w:pPr>
              <w:pStyle w:val="ListParagraph"/>
              <w:numPr>
                <w:ilvl w:val="0"/>
                <w:numId w:val="19"/>
              </w:numPr>
              <w:rPr>
                <w:rFonts w:ascii="Arial" w:hAnsi="Arial" w:cs="Arial"/>
                <w:sz w:val="24"/>
                <w:szCs w:val="24"/>
              </w:rPr>
            </w:pPr>
            <w:r w:rsidRPr="00247859">
              <w:rPr>
                <w:rFonts w:ascii="Arial" w:hAnsi="Arial" w:cs="Arial"/>
                <w:sz w:val="24"/>
                <w:szCs w:val="24"/>
              </w:rPr>
              <w:t xml:space="preserve">What are the objectives of the </w:t>
            </w:r>
            <w:r w:rsidRPr="00247859" w:rsidR="00AF333F">
              <w:rPr>
                <w:rFonts w:ascii="Arial" w:hAnsi="Arial" w:cs="Arial"/>
                <w:sz w:val="24"/>
                <w:szCs w:val="24"/>
              </w:rPr>
              <w:t>p</w:t>
            </w:r>
            <w:r w:rsidRPr="00247859" w:rsidR="00464045">
              <w:rPr>
                <w:rFonts w:ascii="Arial" w:hAnsi="Arial" w:cs="Arial"/>
                <w:sz w:val="24"/>
                <w:szCs w:val="24"/>
              </w:rPr>
              <w:t>roject</w:t>
            </w:r>
            <w:r w:rsidRPr="00247859">
              <w:rPr>
                <w:rFonts w:ascii="Arial" w:hAnsi="Arial" w:cs="Arial"/>
                <w:sz w:val="24"/>
                <w:szCs w:val="24"/>
              </w:rPr>
              <w:t>? (</w:t>
            </w:r>
            <w:r w:rsidRPr="00247859" w:rsidR="00B67F98">
              <w:rPr>
                <w:rFonts w:ascii="Arial" w:hAnsi="Arial" w:cs="Arial"/>
                <w:sz w:val="24"/>
                <w:szCs w:val="24"/>
              </w:rPr>
              <w:t>Consider</w:t>
            </w:r>
            <w:r w:rsidRPr="00247859">
              <w:rPr>
                <w:rFonts w:ascii="Arial" w:hAnsi="Arial" w:cs="Arial"/>
                <w:sz w:val="24"/>
                <w:szCs w:val="24"/>
              </w:rPr>
              <w:t xml:space="preserve"> explicit and implicit aims)</w:t>
            </w:r>
          </w:p>
          <w:p w:rsidRPr="00247859" w:rsidR="009E6D5C" w:rsidP="00247859" w:rsidRDefault="009E6D5C" w14:paraId="65359473" w14:textId="6DDE58AE">
            <w:pPr>
              <w:pStyle w:val="ListParagraph"/>
              <w:numPr>
                <w:ilvl w:val="0"/>
                <w:numId w:val="19"/>
              </w:numPr>
              <w:rPr>
                <w:rFonts w:ascii="Arial" w:hAnsi="Arial" w:cs="Arial"/>
                <w:sz w:val="24"/>
                <w:szCs w:val="24"/>
              </w:rPr>
            </w:pPr>
            <w:r w:rsidRPr="00247859">
              <w:rPr>
                <w:rFonts w:ascii="Arial" w:hAnsi="Arial" w:cs="Arial"/>
                <w:sz w:val="24"/>
                <w:szCs w:val="24"/>
              </w:rPr>
              <w:t xml:space="preserve">Who does the </w:t>
            </w:r>
            <w:r w:rsidRPr="00247859" w:rsidR="00464045">
              <w:rPr>
                <w:rFonts w:ascii="Arial" w:hAnsi="Arial" w:cs="Arial"/>
                <w:sz w:val="24"/>
                <w:szCs w:val="24"/>
              </w:rPr>
              <w:t>project</w:t>
            </w:r>
            <w:r w:rsidRPr="00247859">
              <w:rPr>
                <w:rFonts w:ascii="Arial" w:hAnsi="Arial" w:cs="Arial"/>
                <w:sz w:val="24"/>
                <w:szCs w:val="24"/>
              </w:rPr>
              <w:t xml:space="preserve"> affect/benefit?</w:t>
            </w:r>
          </w:p>
          <w:p w:rsidRPr="00247859" w:rsidR="009E6D5C" w:rsidP="00247859" w:rsidRDefault="009E6D5C" w14:paraId="538CEA36" w14:textId="5F0E0DA2">
            <w:pPr>
              <w:pStyle w:val="ListParagraph"/>
              <w:numPr>
                <w:ilvl w:val="0"/>
                <w:numId w:val="19"/>
              </w:numPr>
              <w:rPr>
                <w:rFonts w:ascii="Arial" w:hAnsi="Arial" w:cs="Arial"/>
                <w:sz w:val="24"/>
                <w:szCs w:val="24"/>
              </w:rPr>
            </w:pPr>
            <w:r w:rsidRPr="00247859">
              <w:rPr>
                <w:rFonts w:ascii="Arial" w:hAnsi="Arial" w:cs="Arial"/>
                <w:sz w:val="24"/>
                <w:szCs w:val="24"/>
              </w:rPr>
              <w:t>What results/outcomes are intended?</w:t>
            </w:r>
          </w:p>
          <w:p w:rsidRPr="00247859" w:rsidR="009E6D5C" w:rsidP="00247859" w:rsidRDefault="009E6D5C" w14:paraId="60020776" w14:textId="58664884">
            <w:pPr>
              <w:pStyle w:val="ListParagraph"/>
              <w:numPr>
                <w:ilvl w:val="0"/>
                <w:numId w:val="19"/>
              </w:numPr>
              <w:rPr>
                <w:rFonts w:ascii="Arial" w:hAnsi="Arial" w:cs="Arial"/>
                <w:sz w:val="24"/>
                <w:szCs w:val="24"/>
              </w:rPr>
            </w:pPr>
            <w:r w:rsidRPr="00247859">
              <w:rPr>
                <w:rFonts w:ascii="Arial" w:hAnsi="Arial" w:cs="Arial"/>
                <w:sz w:val="24"/>
                <w:szCs w:val="24"/>
              </w:rPr>
              <w:t>Is the project new?</w:t>
            </w:r>
          </w:p>
          <w:p w:rsidRPr="00247859" w:rsidR="009E6D5C" w:rsidP="00247859" w:rsidRDefault="009E6D5C" w14:paraId="48E51EA5" w14:textId="09FC196F">
            <w:pPr>
              <w:pStyle w:val="ListParagraph"/>
              <w:numPr>
                <w:ilvl w:val="0"/>
                <w:numId w:val="19"/>
              </w:numPr>
              <w:rPr>
                <w:rFonts w:ascii="Arial" w:hAnsi="Arial" w:cs="Arial"/>
                <w:sz w:val="24"/>
                <w:szCs w:val="24"/>
              </w:rPr>
            </w:pPr>
            <w:r w:rsidRPr="00247859">
              <w:rPr>
                <w:rFonts w:ascii="Arial" w:hAnsi="Arial" w:cs="Arial"/>
                <w:sz w:val="24"/>
                <w:szCs w:val="24"/>
              </w:rPr>
              <w:t>Does it involve external partners- if so, who?</w:t>
            </w:r>
          </w:p>
          <w:p w:rsidRPr="00247859" w:rsidR="009E6D5C" w:rsidP="00247859" w:rsidRDefault="009E6D5C" w14:paraId="18D5858C" w14:textId="161081BF">
            <w:pPr>
              <w:pStyle w:val="ListParagraph"/>
              <w:numPr>
                <w:ilvl w:val="0"/>
                <w:numId w:val="19"/>
              </w:numPr>
              <w:rPr>
                <w:rFonts w:ascii="Arial" w:hAnsi="Arial" w:cs="Arial"/>
                <w:sz w:val="24"/>
                <w:szCs w:val="24"/>
              </w:rPr>
            </w:pPr>
            <w:r w:rsidRPr="00247859">
              <w:rPr>
                <w:rFonts w:ascii="Arial" w:hAnsi="Arial" w:cs="Arial"/>
                <w:sz w:val="24"/>
                <w:szCs w:val="24"/>
              </w:rPr>
              <w:t>Any other additional relevant information?</w:t>
            </w:r>
          </w:p>
          <w:p w:rsidRPr="00247859" w:rsidR="009E6D5C" w:rsidP="00247859" w:rsidRDefault="009E6D5C" w14:paraId="52710B06" w14:textId="778A2708">
            <w:pPr>
              <w:pStyle w:val="ListParagraph"/>
              <w:numPr>
                <w:ilvl w:val="0"/>
                <w:numId w:val="19"/>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rsidRPr="009E6D5C" w:rsidR="009E6D5C" w:rsidP="009E6D5C" w:rsidRDefault="009E6D5C" w14:paraId="55C0C3BD" w14:textId="77777777">
            <w:pPr>
              <w:rPr>
                <w:rFonts w:ascii="Arial" w:hAnsi="Arial" w:cs="Arial"/>
                <w:sz w:val="24"/>
                <w:szCs w:val="24"/>
              </w:rPr>
            </w:pPr>
          </w:p>
          <w:p w:rsidR="009E6D5C" w:rsidP="009E6D5C" w:rsidRDefault="009E6D5C" w14:paraId="39BC0257" w14:textId="77777777">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rsidRPr="00E716BD" w:rsidR="003662A8" w:rsidP="009E6D5C" w:rsidRDefault="003662A8" w14:paraId="73A251E8" w14:textId="4B027E81">
            <w:pPr>
              <w:rPr>
                <w:rFonts w:ascii="Arial" w:hAnsi="Arial" w:cs="Arial"/>
                <w:sz w:val="24"/>
                <w:szCs w:val="24"/>
              </w:rPr>
            </w:pPr>
          </w:p>
        </w:tc>
      </w:tr>
    </w:tbl>
    <w:p w:rsidR="009E6D5C" w:rsidP="00C80EAF" w:rsidRDefault="009E6D5C" w14:paraId="1FF73F22" w14:textId="77777777">
      <w:pPr>
        <w:pStyle w:val="ListParagraph"/>
        <w:rPr>
          <w:rFonts w:ascii="Arial" w:hAnsi="Arial" w:eastAsia="Arial" w:cs="Arial"/>
          <w:sz w:val="24"/>
          <w:szCs w:val="24"/>
        </w:rPr>
        <w:sectPr w:rsidR="009E6D5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Pr="00DC5049" w:rsidR="009E6D5C" w:rsidTr="03614D23" w14:paraId="57532F1E" w14:textId="77777777">
        <w:trPr>
          <w:trHeight w:val="2268"/>
        </w:trPr>
        <w:tc>
          <w:tcPr>
            <w:tcW w:w="13950" w:type="dxa"/>
          </w:tcPr>
          <w:p w:rsidR="00F729C6" w:rsidP="03614D23" w:rsidRDefault="00510C60" w14:paraId="21D330C3" w14:textId="6BE1B231">
            <w:pPr>
              <w:rPr>
                <w:rFonts w:ascii="Aptos" w:hAnsi="Aptos" w:eastAsia="Arial" w:cs="Arial"/>
                <w:sz w:val="24"/>
                <w:szCs w:val="24"/>
              </w:rPr>
            </w:pPr>
            <w:r w:rsidRPr="00510C60">
              <w:rPr>
                <w:rFonts w:ascii="Aptos" w:hAnsi="Aptos" w:eastAsia="Arial" w:cs="Arial"/>
                <w:sz w:val="24"/>
                <w:szCs w:val="24"/>
              </w:rPr>
              <w:t xml:space="preserve">The SDS </w:t>
            </w:r>
            <w:proofErr w:type="gramStart"/>
            <w:r w:rsidRPr="00510C60">
              <w:rPr>
                <w:rFonts w:ascii="Aptos" w:hAnsi="Aptos" w:eastAsia="Arial" w:cs="Arial"/>
                <w:sz w:val="24"/>
                <w:szCs w:val="24"/>
              </w:rPr>
              <w:t>i:sgoil</w:t>
            </w:r>
            <w:proofErr w:type="gramEnd"/>
            <w:r w:rsidRPr="00510C60">
              <w:rPr>
                <w:rFonts w:ascii="Aptos" w:hAnsi="Aptos" w:eastAsia="Arial" w:cs="Arial"/>
                <w:sz w:val="24"/>
                <w:szCs w:val="24"/>
              </w:rPr>
              <w:t xml:space="preserve"> digital careers service offer is a new, structured national initiative designed to ensure equitable access to high-quality careers education for pupils attending </w:t>
            </w:r>
            <w:proofErr w:type="gramStart"/>
            <w:r w:rsidRPr="00510C60">
              <w:rPr>
                <w:rFonts w:ascii="Aptos" w:hAnsi="Aptos" w:eastAsia="Arial" w:cs="Arial"/>
                <w:sz w:val="24"/>
                <w:szCs w:val="24"/>
              </w:rPr>
              <w:t>i:sgoil</w:t>
            </w:r>
            <w:proofErr w:type="gramEnd"/>
            <w:r w:rsidRPr="00510C60">
              <w:rPr>
                <w:rFonts w:ascii="Aptos" w:hAnsi="Aptos" w:eastAsia="Arial" w:cs="Arial"/>
                <w:sz w:val="24"/>
                <w:szCs w:val="24"/>
              </w:rPr>
              <w:t>, Scotland’s national digital school for interrupted learners</w:t>
            </w:r>
            <w:r>
              <w:rPr>
                <w:rFonts w:ascii="Aptos" w:hAnsi="Aptos" w:eastAsia="Arial" w:cs="Arial"/>
                <w:sz w:val="24"/>
                <w:szCs w:val="24"/>
              </w:rPr>
              <w:t xml:space="preserve">.  </w:t>
            </w:r>
            <w:r w:rsidRPr="0009770B" w:rsidR="0009770B">
              <w:rPr>
                <w:rFonts w:ascii="Aptos" w:hAnsi="Aptos" w:eastAsia="Arial" w:cs="Arial"/>
                <w:sz w:val="24"/>
                <w:szCs w:val="24"/>
              </w:rPr>
              <w:t xml:space="preserve">Many </w:t>
            </w:r>
            <w:proofErr w:type="gramStart"/>
            <w:r w:rsidRPr="0009770B" w:rsidR="0009770B">
              <w:rPr>
                <w:rFonts w:ascii="Aptos" w:hAnsi="Aptos" w:eastAsia="Arial" w:cs="Arial"/>
                <w:sz w:val="24"/>
                <w:szCs w:val="24"/>
              </w:rPr>
              <w:t>i:sgoil</w:t>
            </w:r>
            <w:proofErr w:type="gramEnd"/>
            <w:r w:rsidRPr="0009770B" w:rsidR="0009770B">
              <w:rPr>
                <w:rFonts w:ascii="Aptos" w:hAnsi="Aptos" w:eastAsia="Arial" w:cs="Arial"/>
                <w:sz w:val="24"/>
                <w:szCs w:val="24"/>
              </w:rPr>
              <w:t xml:space="preserve"> pupils face barriers to engagement with traditional school-based or appointment-based careers services due to health conditions, mental health challenges, neurodiversity, caring responsibilities, social anxiety, geographical isolation, or disrupted educational histories. This offer has been intentionally designed to reduce these barriers and provide consistent, inclusive support.</w:t>
            </w:r>
          </w:p>
          <w:p w:rsidR="00F729C6" w:rsidP="03614D23" w:rsidRDefault="00F729C6" w14:paraId="1396BDD5" w14:textId="77777777">
            <w:pPr>
              <w:rPr>
                <w:rFonts w:ascii="Aptos" w:hAnsi="Aptos" w:eastAsia="Arial" w:cs="Arial"/>
                <w:sz w:val="24"/>
                <w:szCs w:val="24"/>
              </w:rPr>
            </w:pPr>
          </w:p>
          <w:p w:rsidR="009379DC" w:rsidP="009379DC" w:rsidRDefault="475ABFEE" w14:paraId="29F01F99" w14:textId="695E1EC7">
            <w:pPr>
              <w:rPr>
                <w:rFonts w:ascii="Aptos" w:hAnsi="Aptos" w:eastAsia="Aptos" w:cs="Aptos"/>
                <w:sz w:val="24"/>
                <w:szCs w:val="24"/>
              </w:rPr>
            </w:pPr>
            <w:r w:rsidRPr="03614D23">
              <w:rPr>
                <w:rFonts w:ascii="Aptos" w:hAnsi="Aptos" w:eastAsia="Aptos" w:cs="Aptos"/>
                <w:sz w:val="24"/>
                <w:szCs w:val="24"/>
              </w:rPr>
              <w:t>The offer</w:t>
            </w:r>
            <w:r w:rsidR="001E1738">
              <w:rPr>
                <w:rFonts w:ascii="Aptos" w:hAnsi="Aptos" w:eastAsia="Aptos" w:cs="Aptos"/>
                <w:sz w:val="24"/>
                <w:szCs w:val="24"/>
              </w:rPr>
              <w:t xml:space="preserve"> will</w:t>
            </w:r>
            <w:r w:rsidRPr="03614D23">
              <w:rPr>
                <w:rFonts w:ascii="Aptos" w:hAnsi="Aptos" w:eastAsia="Aptos" w:cs="Aptos"/>
                <w:sz w:val="24"/>
                <w:szCs w:val="24"/>
              </w:rPr>
              <w:t xml:space="preserve"> </w:t>
            </w:r>
            <w:r w:rsidR="00DD6EEF">
              <w:rPr>
                <w:rFonts w:ascii="Aptos" w:hAnsi="Aptos" w:eastAsia="Aptos" w:cs="Aptos"/>
                <w:sz w:val="24"/>
                <w:szCs w:val="24"/>
              </w:rPr>
              <w:t>provide</w:t>
            </w:r>
            <w:r w:rsidRPr="03614D23">
              <w:rPr>
                <w:rFonts w:ascii="Aptos" w:hAnsi="Aptos" w:eastAsia="Aptos" w:cs="Aptos"/>
                <w:sz w:val="24"/>
                <w:szCs w:val="24"/>
              </w:rPr>
              <w:t xml:space="preserve"> weekly live careers education sessions delivered by a qualified SDS careers adviser via Microsoft Teams.</w:t>
            </w:r>
            <w:r w:rsidR="008E0760">
              <w:rPr>
                <w:rFonts w:ascii="Aptos" w:hAnsi="Aptos" w:eastAsia="Aptos" w:cs="Aptos"/>
                <w:sz w:val="24"/>
                <w:szCs w:val="24"/>
              </w:rPr>
              <w:t xml:space="preserve"> </w:t>
            </w:r>
            <w:r w:rsidRPr="008E0760" w:rsidR="008E0760">
              <w:rPr>
                <w:rFonts w:ascii="Aptos" w:hAnsi="Aptos" w:eastAsia="Aptos" w:cs="Aptos"/>
                <w:sz w:val="24"/>
                <w:szCs w:val="24"/>
              </w:rPr>
              <w:t>Delivery is structured but flexible, allowing pupils to engage at a level that feels manageable for them.</w:t>
            </w:r>
            <w:r w:rsidRPr="03614D23">
              <w:rPr>
                <w:rFonts w:ascii="Aptos" w:hAnsi="Aptos" w:eastAsia="Aptos" w:cs="Aptos"/>
                <w:sz w:val="24"/>
                <w:szCs w:val="24"/>
              </w:rPr>
              <w:t xml:space="preserve"> </w:t>
            </w:r>
            <w:r w:rsidRPr="009379DC" w:rsidR="009379DC">
              <w:rPr>
                <w:rFonts w:ascii="Aptos" w:hAnsi="Aptos" w:eastAsia="Aptos" w:cs="Aptos"/>
                <w:sz w:val="24"/>
                <w:szCs w:val="24"/>
              </w:rPr>
              <w:t xml:space="preserve">Interactive participation is supported through </w:t>
            </w:r>
            <w:proofErr w:type="spellStart"/>
            <w:r w:rsidRPr="009379DC" w:rsidR="009379DC">
              <w:rPr>
                <w:rFonts w:ascii="Aptos" w:hAnsi="Aptos" w:eastAsia="Aptos" w:cs="Aptos"/>
                <w:sz w:val="24"/>
                <w:szCs w:val="24"/>
              </w:rPr>
              <w:t>Mentimeter</w:t>
            </w:r>
            <w:proofErr w:type="spellEnd"/>
            <w:r w:rsidRPr="009379DC" w:rsidR="009379DC">
              <w:rPr>
                <w:rFonts w:ascii="Aptos" w:hAnsi="Aptos" w:eastAsia="Aptos" w:cs="Aptos"/>
                <w:sz w:val="24"/>
                <w:szCs w:val="24"/>
              </w:rPr>
              <w:t>, enabling pupils to contribute anonymously and at their own pace through polls, word clouds, and reflective prompts. Pupils are not required to speak aloud or appear on camera. This low-pressure interaction model supports learners who experience anxiety, communication barriers, sensory sensitivities, or low confidence, and helps create a psychologically safer environment where all pupils can contribute equally.</w:t>
            </w:r>
          </w:p>
          <w:p w:rsidR="00DC6C04" w:rsidP="009379DC" w:rsidRDefault="00DC6C04" w14:paraId="535938D3" w14:textId="77777777">
            <w:pPr>
              <w:rPr>
                <w:rFonts w:ascii="Aptos" w:hAnsi="Aptos" w:eastAsia="Aptos" w:cs="Aptos"/>
                <w:sz w:val="24"/>
                <w:szCs w:val="24"/>
              </w:rPr>
            </w:pPr>
          </w:p>
          <w:p w:rsidR="00DC6C04" w:rsidP="009379DC" w:rsidRDefault="00DC6C04" w14:paraId="6F2417B2" w14:textId="39B2F511">
            <w:pPr>
              <w:rPr>
                <w:rFonts w:ascii="Aptos" w:hAnsi="Aptos" w:eastAsia="Aptos" w:cs="Aptos"/>
                <w:sz w:val="24"/>
                <w:szCs w:val="24"/>
              </w:rPr>
            </w:pPr>
            <w:r>
              <w:rPr>
                <w:rFonts w:ascii="Aptos" w:hAnsi="Aptos" w:eastAsia="Aptos" w:cs="Aptos"/>
                <w:sz w:val="24"/>
                <w:szCs w:val="24"/>
              </w:rPr>
              <w:t>I</w:t>
            </w:r>
            <w:r w:rsidRPr="00DC6C04">
              <w:rPr>
                <w:rFonts w:ascii="Aptos" w:hAnsi="Aptos" w:eastAsia="Aptos" w:cs="Aptos"/>
                <w:sz w:val="24"/>
                <w:szCs w:val="24"/>
              </w:rPr>
              <w:t>n addition to live sessions, the service will utilise a dedicated SDS-managed Microsoft Teams channel to support ongoing learning and engagement. The channel will be used to share session follow-up materials, prompts for reflection, signposting to relevant resources, and gentle reminders related to learning activities. This provides an additional, asynchronous route for pupils to engage with careers content at a time and pace that suits them</w:t>
            </w:r>
            <w:r w:rsidR="00AB7079">
              <w:rPr>
                <w:rFonts w:ascii="Aptos" w:hAnsi="Aptos" w:eastAsia="Aptos" w:cs="Aptos"/>
                <w:sz w:val="24"/>
                <w:szCs w:val="24"/>
              </w:rPr>
              <w:t xml:space="preserve">. </w:t>
            </w:r>
            <w:r w:rsidRPr="00AB7079" w:rsidR="00AB7079">
              <w:rPr>
                <w:rFonts w:ascii="Aptos" w:hAnsi="Aptos" w:eastAsia="Aptos" w:cs="Aptos"/>
                <w:sz w:val="24"/>
                <w:szCs w:val="24"/>
              </w:rPr>
              <w:t>The Teams channel also supports continuity and inclusion by allowing pupils to revisit content and engage without the pressure of real-time participation.</w:t>
            </w:r>
          </w:p>
          <w:p w:rsidR="00316300" w:rsidP="009379DC" w:rsidRDefault="00316300" w14:paraId="0C9AC4BA" w14:textId="77777777">
            <w:pPr>
              <w:rPr>
                <w:rFonts w:ascii="Aptos" w:hAnsi="Aptos" w:eastAsia="Aptos" w:cs="Aptos"/>
                <w:sz w:val="24"/>
                <w:szCs w:val="24"/>
              </w:rPr>
            </w:pPr>
          </w:p>
          <w:p w:rsidRPr="00316300" w:rsidR="009379DC" w:rsidP="009379DC" w:rsidRDefault="00316300" w14:paraId="7723EF36" w14:textId="2602D719">
            <w:pPr>
              <w:rPr>
                <w:rFonts w:ascii="Aptos" w:hAnsi="Aptos" w:eastAsia="Aptos" w:cs="Aptos"/>
                <w:sz w:val="24"/>
                <w:szCs w:val="24"/>
              </w:rPr>
            </w:pPr>
            <w:r w:rsidRPr="00316300">
              <w:rPr>
                <w:rFonts w:ascii="Aptos" w:hAnsi="Aptos" w:eastAsia="Aptos" w:cs="Aptos"/>
                <w:sz w:val="24"/>
                <w:szCs w:val="24"/>
              </w:rPr>
              <w:t>A key component of the offer is the use of fortnightly reflective homework tasks. These tasks allow pupils to engage privately with career learning content, regardless of their level of live session attendance or confidence. Each pupil will receive confidential, personalised coaching-style feedback from an SDS careers adviser. This ensures that pupils who are unable or unwilling to engage verbally still receive meaningful, individualised careers support, helping to reduce inequality between more and less confident learners.</w:t>
            </w:r>
          </w:p>
          <w:p w:rsidR="009379DC" w:rsidP="009379DC" w:rsidRDefault="009379DC" w14:paraId="74EC8300" w14:textId="77777777">
            <w:pPr>
              <w:rPr>
                <w:rFonts w:ascii="Aptos" w:hAnsi="Aptos" w:eastAsia="Aptos" w:cs="Aptos"/>
                <w:sz w:val="24"/>
                <w:szCs w:val="24"/>
              </w:rPr>
            </w:pPr>
          </w:p>
          <w:p w:rsidR="00D50412" w:rsidP="03614D23" w:rsidRDefault="00316300" w14:paraId="1CB5C72D" w14:textId="1A48E89A">
            <w:pPr>
              <w:rPr>
                <w:rFonts w:ascii="Aptos" w:hAnsi="Aptos" w:eastAsia="Arial" w:cs="Arial"/>
                <w:sz w:val="24"/>
                <w:szCs w:val="24"/>
              </w:rPr>
            </w:pPr>
            <w:r>
              <w:rPr>
                <w:rFonts w:ascii="Aptos" w:hAnsi="Aptos" w:eastAsia="Arial" w:cs="Arial"/>
                <w:sz w:val="24"/>
                <w:szCs w:val="24"/>
              </w:rPr>
              <w:t>T</w:t>
            </w:r>
            <w:r w:rsidRPr="03614D23" w:rsidR="26DBDCEF">
              <w:rPr>
                <w:rFonts w:ascii="Aptos" w:hAnsi="Aptos" w:eastAsia="Arial" w:cs="Arial"/>
                <w:sz w:val="24"/>
                <w:szCs w:val="24"/>
              </w:rPr>
              <w:t xml:space="preserve">he project will </w:t>
            </w:r>
            <w:r w:rsidR="00D50412">
              <w:rPr>
                <w:rFonts w:ascii="Aptos" w:hAnsi="Aptos" w:eastAsia="Arial" w:cs="Arial"/>
                <w:sz w:val="24"/>
                <w:szCs w:val="24"/>
              </w:rPr>
              <w:t xml:space="preserve">also </w:t>
            </w:r>
            <w:r w:rsidRPr="03614D23" w:rsidR="26DBDCEF">
              <w:rPr>
                <w:rFonts w:ascii="Aptos" w:hAnsi="Aptos" w:eastAsia="Arial" w:cs="Arial"/>
                <w:sz w:val="24"/>
                <w:szCs w:val="24"/>
              </w:rPr>
              <w:t xml:space="preserve">explore </w:t>
            </w:r>
            <w:r w:rsidR="00D50412">
              <w:rPr>
                <w:rFonts w:ascii="Aptos" w:hAnsi="Aptos" w:eastAsia="Arial" w:cs="Arial"/>
                <w:sz w:val="24"/>
                <w:szCs w:val="24"/>
              </w:rPr>
              <w:t>opportunities</w:t>
            </w:r>
            <w:r w:rsidRPr="03614D23" w:rsidR="26DBDCEF">
              <w:rPr>
                <w:rFonts w:ascii="Aptos" w:hAnsi="Aptos" w:eastAsia="Arial" w:cs="Arial"/>
                <w:sz w:val="24"/>
                <w:szCs w:val="24"/>
              </w:rPr>
              <w:t xml:space="preserve"> for small-group or one-to-one check-ins</w:t>
            </w:r>
            <w:r w:rsidR="00194EB4">
              <w:rPr>
                <w:rFonts w:ascii="Aptos" w:hAnsi="Aptos" w:eastAsia="Arial" w:cs="Arial"/>
                <w:sz w:val="24"/>
                <w:szCs w:val="24"/>
              </w:rPr>
              <w:t>,</w:t>
            </w:r>
            <w:r w:rsidRPr="03614D23" w:rsidR="26DBDCEF">
              <w:rPr>
                <w:rFonts w:ascii="Aptos" w:hAnsi="Aptos" w:eastAsia="Arial" w:cs="Arial"/>
                <w:sz w:val="24"/>
                <w:szCs w:val="24"/>
              </w:rPr>
              <w:t xml:space="preserve"> </w:t>
            </w:r>
            <w:r w:rsidRPr="00194EB4" w:rsidR="00194EB4">
              <w:rPr>
                <w:rFonts w:ascii="Aptos" w:hAnsi="Aptos" w:eastAsia="Arial" w:cs="Arial"/>
                <w:sz w:val="24"/>
                <w:szCs w:val="24"/>
              </w:rPr>
              <w:t>recognising that some pupils may require additional or more tailored support due to complex needs. These options allow flexibility within the offer and help ensure that pupils with higher support needs are not excluded from career guidance due to engagement barriers.</w:t>
            </w:r>
          </w:p>
          <w:p w:rsidR="00D50412" w:rsidP="03614D23" w:rsidRDefault="00D50412" w14:paraId="0FA60E4A" w14:textId="77777777">
            <w:pPr>
              <w:rPr>
                <w:rFonts w:ascii="Aptos" w:hAnsi="Aptos" w:eastAsia="Arial" w:cs="Arial"/>
                <w:sz w:val="24"/>
                <w:szCs w:val="24"/>
              </w:rPr>
            </w:pPr>
          </w:p>
          <w:p w:rsidR="00A06462" w:rsidP="03614D23" w:rsidRDefault="27BA03EE" w14:paraId="42A95407" w14:textId="7960F7D7">
            <w:pPr>
              <w:rPr>
                <w:rFonts w:ascii="Aptos" w:hAnsi="Aptos" w:eastAsia="Aptos" w:cs="Aptos"/>
                <w:sz w:val="24"/>
                <w:szCs w:val="24"/>
              </w:rPr>
            </w:pPr>
            <w:r w:rsidRPr="03614D23">
              <w:rPr>
                <w:rFonts w:ascii="Aptos" w:hAnsi="Aptos" w:eastAsia="Aptos" w:cs="Aptos"/>
                <w:sz w:val="24"/>
                <w:szCs w:val="24"/>
              </w:rPr>
              <w:t xml:space="preserve">All delivery </w:t>
            </w:r>
            <w:r w:rsidR="00194EB4">
              <w:rPr>
                <w:rFonts w:ascii="Aptos" w:hAnsi="Aptos" w:eastAsia="Aptos" w:cs="Aptos"/>
                <w:sz w:val="24"/>
                <w:szCs w:val="24"/>
              </w:rPr>
              <w:t xml:space="preserve">is </w:t>
            </w:r>
            <w:r w:rsidRPr="03614D23">
              <w:rPr>
                <w:rFonts w:ascii="Aptos" w:hAnsi="Aptos" w:eastAsia="Aptos" w:cs="Aptos"/>
                <w:sz w:val="24"/>
                <w:szCs w:val="24"/>
              </w:rPr>
              <w:t xml:space="preserve">aligned </w:t>
            </w:r>
            <w:r w:rsidR="00194EB4">
              <w:rPr>
                <w:rFonts w:ascii="Aptos" w:hAnsi="Aptos" w:eastAsia="Aptos" w:cs="Aptos"/>
                <w:sz w:val="24"/>
                <w:szCs w:val="24"/>
              </w:rPr>
              <w:t>with</w:t>
            </w:r>
            <w:r w:rsidRPr="03614D23">
              <w:rPr>
                <w:rFonts w:ascii="Aptos" w:hAnsi="Aptos" w:eastAsia="Aptos" w:cs="Aptos"/>
                <w:sz w:val="24"/>
                <w:szCs w:val="24"/>
              </w:rPr>
              <w:t xml:space="preserve"> the Career Education Standard (CES) and Career Management Skills (CMS) framework ensur</w:t>
            </w:r>
            <w:r w:rsidR="00194EB4">
              <w:rPr>
                <w:rFonts w:ascii="Aptos" w:hAnsi="Aptos" w:eastAsia="Aptos" w:cs="Aptos"/>
                <w:sz w:val="24"/>
                <w:szCs w:val="24"/>
              </w:rPr>
              <w:t>ing</w:t>
            </w:r>
            <w:r w:rsidRPr="03614D23">
              <w:rPr>
                <w:rFonts w:ascii="Aptos" w:hAnsi="Aptos" w:eastAsia="Aptos" w:cs="Aptos"/>
                <w:sz w:val="24"/>
                <w:szCs w:val="24"/>
              </w:rPr>
              <w:t xml:space="preserve"> national consistency</w:t>
            </w:r>
            <w:r w:rsidR="008647B5">
              <w:rPr>
                <w:rFonts w:ascii="Aptos" w:hAnsi="Aptos" w:eastAsia="Aptos" w:cs="Aptos"/>
                <w:sz w:val="24"/>
                <w:szCs w:val="24"/>
              </w:rPr>
              <w:t xml:space="preserve">, </w:t>
            </w:r>
            <w:r w:rsidRPr="03614D23">
              <w:rPr>
                <w:rFonts w:ascii="Aptos" w:hAnsi="Aptos" w:eastAsia="Aptos" w:cs="Aptos"/>
                <w:sz w:val="24"/>
                <w:szCs w:val="24"/>
              </w:rPr>
              <w:t>quality</w:t>
            </w:r>
            <w:r w:rsidR="008647B5">
              <w:rPr>
                <w:rFonts w:ascii="Aptos" w:hAnsi="Aptos" w:eastAsia="Aptos" w:cs="Aptos"/>
                <w:sz w:val="24"/>
                <w:szCs w:val="24"/>
              </w:rPr>
              <w:t xml:space="preserve"> and progression</w:t>
            </w:r>
            <w:r w:rsidRPr="03614D23">
              <w:rPr>
                <w:rFonts w:ascii="Aptos" w:hAnsi="Aptos" w:eastAsia="Aptos" w:cs="Aptos"/>
                <w:sz w:val="24"/>
                <w:szCs w:val="24"/>
              </w:rPr>
              <w:t>.</w:t>
            </w:r>
            <w:r w:rsidR="00386594">
              <w:rPr>
                <w:rFonts w:ascii="Aptos" w:hAnsi="Aptos" w:eastAsia="Aptos" w:cs="Aptos"/>
                <w:sz w:val="24"/>
                <w:szCs w:val="24"/>
              </w:rPr>
              <w:t xml:space="preserve"> CMS </w:t>
            </w:r>
            <w:r w:rsidRPr="00386594" w:rsidR="00386594">
              <w:rPr>
                <w:rFonts w:ascii="Aptos" w:hAnsi="Aptos" w:eastAsia="Aptos" w:cs="Aptos"/>
                <w:sz w:val="24"/>
                <w:szCs w:val="24"/>
              </w:rPr>
              <w:t>are embedded throughout the curriculum, supporting pupils to develop self-awareness, recognise and articulate their strengths, explore a broad range of opportunities, build decision-making confidence, and identify sources of support.</w:t>
            </w:r>
          </w:p>
          <w:p w:rsidR="008647B5" w:rsidP="03614D23" w:rsidRDefault="008647B5" w14:paraId="77E1E79C" w14:textId="77777777">
            <w:pPr>
              <w:rPr>
                <w:rFonts w:ascii="Aptos" w:hAnsi="Aptos" w:eastAsia="Arial" w:cs="Arial"/>
                <w:sz w:val="24"/>
                <w:szCs w:val="24"/>
              </w:rPr>
            </w:pPr>
          </w:p>
          <w:p w:rsidRPr="00D245D2" w:rsidR="00D245D2" w:rsidP="00D245D2" w:rsidRDefault="00D245D2" w14:paraId="48AE51BC" w14:textId="323DCF8E">
            <w:pPr>
              <w:rPr>
                <w:rFonts w:ascii="Aptos" w:hAnsi="Aptos" w:eastAsia="Aptos" w:cs="Aptos"/>
                <w:sz w:val="24"/>
                <w:szCs w:val="24"/>
              </w:rPr>
            </w:pPr>
            <w:r w:rsidRPr="00D245D2">
              <w:rPr>
                <w:rFonts w:ascii="Aptos" w:hAnsi="Aptos" w:eastAsia="Aptos" w:cs="Aptos"/>
                <w:sz w:val="24"/>
                <w:szCs w:val="24"/>
              </w:rPr>
              <w:t xml:space="preserve">Rather than focusing solely on post-school transitions, the </w:t>
            </w:r>
            <w:proofErr w:type="gramStart"/>
            <w:r w:rsidRPr="00D245D2">
              <w:rPr>
                <w:rFonts w:ascii="Aptos" w:hAnsi="Aptos" w:eastAsia="Aptos" w:cs="Aptos"/>
                <w:sz w:val="24"/>
                <w:szCs w:val="24"/>
              </w:rPr>
              <w:t>i:sgoil</w:t>
            </w:r>
            <w:proofErr w:type="gramEnd"/>
            <w:r w:rsidRPr="00D245D2">
              <w:rPr>
                <w:rFonts w:ascii="Aptos" w:hAnsi="Aptos" w:eastAsia="Aptos" w:cs="Aptos"/>
                <w:sz w:val="24"/>
                <w:szCs w:val="24"/>
              </w:rPr>
              <w:t xml:space="preserve"> service offer takes a longer-term approach to career development. It aims to help pupils build the confidence, mindset, and adaptability needed to navigate career decisions over time, particularly where education or life circumstances have been disrupted. By offering multiple, flexible routes to engagement and combining group learning with personalised feedback, the service supports more equitable access to career education.</w:t>
            </w:r>
            <w:r w:rsidR="00910E85">
              <w:rPr>
                <w:rFonts w:ascii="Aptos" w:hAnsi="Aptos" w:eastAsia="Aptos" w:cs="Aptos"/>
                <w:sz w:val="24"/>
                <w:szCs w:val="24"/>
              </w:rPr>
              <w:t xml:space="preserve"> </w:t>
            </w:r>
            <w:r w:rsidRPr="00D245D2">
              <w:rPr>
                <w:rFonts w:ascii="Aptos" w:hAnsi="Aptos" w:eastAsia="Aptos" w:cs="Aptos"/>
                <w:sz w:val="24"/>
                <w:szCs w:val="24"/>
              </w:rPr>
              <w:t xml:space="preserve">The service also supports pupils to understand who and what support is available to them beyond </w:t>
            </w:r>
            <w:proofErr w:type="gramStart"/>
            <w:r w:rsidRPr="00D245D2">
              <w:rPr>
                <w:rFonts w:ascii="Aptos" w:hAnsi="Aptos" w:eastAsia="Aptos" w:cs="Aptos"/>
                <w:sz w:val="24"/>
                <w:szCs w:val="24"/>
              </w:rPr>
              <w:t>i:sgoil</w:t>
            </w:r>
            <w:proofErr w:type="gramEnd"/>
            <w:r w:rsidRPr="00D245D2">
              <w:rPr>
                <w:rFonts w:ascii="Aptos" w:hAnsi="Aptos" w:eastAsia="Aptos" w:cs="Aptos"/>
                <w:sz w:val="24"/>
                <w:szCs w:val="24"/>
              </w:rPr>
              <w:t xml:space="preserve">, including Skills Development Scotland, and to feel prepared to engage in career conversations as they approach transition points. Where appropriate, this may include supported introductions or warm handover conversations between the </w:t>
            </w:r>
            <w:proofErr w:type="gramStart"/>
            <w:r w:rsidRPr="00D245D2">
              <w:rPr>
                <w:rFonts w:ascii="Aptos" w:hAnsi="Aptos" w:eastAsia="Aptos" w:cs="Aptos"/>
                <w:sz w:val="24"/>
                <w:szCs w:val="24"/>
              </w:rPr>
              <w:t>i:sgoil</w:t>
            </w:r>
            <w:proofErr w:type="gramEnd"/>
            <w:r w:rsidRPr="00D245D2">
              <w:rPr>
                <w:rFonts w:ascii="Aptos" w:hAnsi="Aptos" w:eastAsia="Aptos" w:cs="Aptos"/>
                <w:sz w:val="24"/>
                <w:szCs w:val="24"/>
              </w:rPr>
              <w:t xml:space="preserve"> SDS adviser and local SDS careers teams, helping pupils to experience a positive and confident transition and to build confidence, resilience, curiosity, and agency.</w:t>
            </w:r>
          </w:p>
          <w:p w:rsidRPr="000E1C82" w:rsidR="000E1C82" w:rsidP="03614D23" w:rsidRDefault="000E1C82" w14:paraId="584933ED" w14:textId="77777777">
            <w:pPr>
              <w:rPr>
                <w:rFonts w:ascii="Aptos" w:hAnsi="Aptos" w:eastAsia="Aptos" w:cs="Aptos"/>
                <w:sz w:val="24"/>
                <w:szCs w:val="24"/>
              </w:rPr>
            </w:pPr>
          </w:p>
          <w:p w:rsidR="00A06462" w:rsidP="03614D23" w:rsidRDefault="00A06462" w14:paraId="69A2E940" w14:textId="121B98FD">
            <w:pPr>
              <w:rPr>
                <w:rFonts w:ascii="Aptos" w:hAnsi="Aptos" w:eastAsia="Arial" w:cs="Arial"/>
                <w:sz w:val="24"/>
                <w:szCs w:val="24"/>
              </w:rPr>
            </w:pPr>
            <w:r w:rsidRPr="03614D23">
              <w:rPr>
                <w:rFonts w:ascii="Aptos" w:hAnsi="Aptos" w:eastAsia="Arial" w:cs="Arial"/>
                <w:sz w:val="24"/>
                <w:szCs w:val="24"/>
              </w:rPr>
              <w:t>The project will involve close collaboration with e-Sgoil as the external partner, working to integrate SDS delivery into the school’s weekly curriculum and ensure that all pupils</w:t>
            </w:r>
            <w:r w:rsidRPr="03614D23" w:rsidR="0518A151">
              <w:rPr>
                <w:rFonts w:ascii="Aptos" w:hAnsi="Aptos" w:eastAsia="Arial" w:cs="Arial"/>
                <w:sz w:val="24"/>
                <w:szCs w:val="24"/>
              </w:rPr>
              <w:t>,</w:t>
            </w:r>
            <w:r w:rsidRPr="03614D23">
              <w:rPr>
                <w:rFonts w:ascii="Aptos" w:hAnsi="Aptos" w:eastAsia="Arial" w:cs="Arial"/>
                <w:sz w:val="24"/>
                <w:szCs w:val="24"/>
              </w:rPr>
              <w:t xml:space="preserve"> regardless of their location or circumstances </w:t>
            </w:r>
            <w:r w:rsidRPr="03614D23" w:rsidR="4463C1E8">
              <w:rPr>
                <w:rFonts w:ascii="Aptos" w:hAnsi="Aptos" w:eastAsia="Aptos" w:cs="Aptos"/>
                <w:sz w:val="24"/>
                <w:szCs w:val="24"/>
              </w:rPr>
              <w:t>can access consistent, inclusive careers guidance</w:t>
            </w:r>
            <w:r w:rsidRPr="03614D23">
              <w:rPr>
                <w:rFonts w:ascii="Aptos" w:hAnsi="Aptos" w:eastAsia="Arial" w:cs="Arial"/>
                <w:sz w:val="24"/>
                <w:szCs w:val="24"/>
              </w:rPr>
              <w:t xml:space="preserve">. </w:t>
            </w:r>
          </w:p>
          <w:p w:rsidR="00A06462" w:rsidP="00A06462" w:rsidRDefault="00A06462" w14:paraId="560AB518" w14:textId="77777777">
            <w:pPr>
              <w:rPr>
                <w:rFonts w:ascii="Aptos" w:hAnsi="Aptos" w:eastAsia="Arial" w:cs="Arial"/>
                <w:sz w:val="24"/>
                <w:szCs w:val="24"/>
              </w:rPr>
            </w:pPr>
          </w:p>
          <w:p w:rsidR="00FE0742" w:rsidP="03614D23" w:rsidRDefault="00FE0742" w14:paraId="20EA5B20" w14:textId="26196606">
            <w:pPr>
              <w:rPr>
                <w:rFonts w:ascii="Aptos" w:hAnsi="Aptos" w:eastAsia="Arial" w:cs="Arial"/>
                <w:sz w:val="24"/>
                <w:szCs w:val="24"/>
              </w:rPr>
            </w:pPr>
            <w:r w:rsidRPr="005E4CAC">
              <w:rPr>
                <w:rFonts w:ascii="Aptos" w:hAnsi="Aptos" w:eastAsia="Arial" w:cs="Arial"/>
                <w:sz w:val="24"/>
                <w:szCs w:val="24"/>
              </w:rPr>
              <w:t xml:space="preserve">Key activities include developing and adapting digital careers resources that are inclusive, accessible, and </w:t>
            </w:r>
            <w:proofErr w:type="gramStart"/>
            <w:r w:rsidRPr="005E4CAC">
              <w:rPr>
                <w:rFonts w:ascii="Aptos" w:hAnsi="Aptos" w:eastAsia="Arial" w:cs="Arial"/>
                <w:sz w:val="24"/>
                <w:szCs w:val="24"/>
              </w:rPr>
              <w:t>trauma-informed</w:t>
            </w:r>
            <w:proofErr w:type="gramEnd"/>
            <w:r w:rsidRPr="005E4CAC">
              <w:rPr>
                <w:rFonts w:ascii="Aptos" w:hAnsi="Aptos" w:eastAsia="Arial" w:cs="Arial"/>
                <w:sz w:val="24"/>
                <w:szCs w:val="24"/>
              </w:rPr>
              <w:t xml:space="preserve">. These resources are designed to meet the specific needs of </w:t>
            </w:r>
            <w:proofErr w:type="gramStart"/>
            <w:r w:rsidRPr="005E4CAC">
              <w:rPr>
                <w:rFonts w:ascii="Aptos" w:hAnsi="Aptos" w:eastAsia="Arial" w:cs="Arial"/>
                <w:sz w:val="24"/>
                <w:szCs w:val="24"/>
              </w:rPr>
              <w:t>i:sgoil</w:t>
            </w:r>
            <w:proofErr w:type="gramEnd"/>
            <w:r w:rsidRPr="005E4CAC">
              <w:rPr>
                <w:rFonts w:ascii="Aptos" w:hAnsi="Aptos" w:eastAsia="Arial" w:cs="Arial"/>
                <w:sz w:val="24"/>
                <w:szCs w:val="24"/>
              </w:rPr>
              <w:t xml:space="preserve"> learners, while being developed in line with SDS-wide resource standards and principles. </w:t>
            </w:r>
            <w:r w:rsidRPr="00657193" w:rsidR="00657193">
              <w:rPr>
                <w:rFonts w:ascii="Aptos" w:hAnsi="Aptos" w:eastAsia="Arial" w:cs="Arial"/>
                <w:sz w:val="24"/>
                <w:szCs w:val="24"/>
              </w:rPr>
              <w:t>As such, the resources will sit alongside existing SDS CIAG materials and, where appropriate, may also be used within mainstream CIAG services to support vulnerable, disengaged, or digitally based learners, particularly in remote or blended delivery contexts.</w:t>
            </w:r>
            <w:r w:rsidR="00657193">
              <w:rPr>
                <w:rFonts w:ascii="Aptos" w:hAnsi="Aptos" w:eastAsia="Arial" w:cs="Arial"/>
                <w:sz w:val="24"/>
                <w:szCs w:val="24"/>
              </w:rPr>
              <w:t xml:space="preserve"> </w:t>
            </w:r>
            <w:r w:rsidRPr="005E4CAC" w:rsidR="005E4CAC">
              <w:rPr>
                <w:rFonts w:ascii="Aptos" w:hAnsi="Aptos" w:eastAsia="Arial" w:cs="Arial"/>
                <w:sz w:val="24"/>
                <w:szCs w:val="24"/>
              </w:rPr>
              <w:t>Learning from the project will help inform future SDS resource development by providing practical, tested examples of inclusive and accessible digital approaches that can be applied more widely.</w:t>
            </w:r>
            <w:r w:rsidR="005E4CAC">
              <w:rPr>
                <w:rFonts w:ascii="Aptos" w:hAnsi="Aptos" w:eastAsia="Arial" w:cs="Arial"/>
                <w:sz w:val="24"/>
                <w:szCs w:val="24"/>
              </w:rPr>
              <w:t xml:space="preserve"> </w:t>
            </w:r>
            <w:r w:rsidRPr="005E4CAC" w:rsidR="005E4CAC">
              <w:rPr>
                <w:rFonts w:ascii="Aptos" w:hAnsi="Aptos" w:eastAsia="Arial" w:cs="Arial"/>
                <w:sz w:val="24"/>
                <w:szCs w:val="24"/>
              </w:rPr>
              <w:t>Alongside this, the project will involve developing clear and secure processes for data sharing to support continuity of engagement, monitor transitions, and enable effective handover between SDS teams where appropriate.</w:t>
            </w:r>
          </w:p>
          <w:p w:rsidR="00FE0742" w:rsidP="03614D23" w:rsidRDefault="00FE0742" w14:paraId="4C7341BC" w14:textId="77777777">
            <w:pPr>
              <w:rPr>
                <w:rFonts w:ascii="Aptos" w:hAnsi="Aptos" w:eastAsia="Arial" w:cs="Arial"/>
                <w:sz w:val="24"/>
                <w:szCs w:val="24"/>
              </w:rPr>
            </w:pPr>
          </w:p>
          <w:p w:rsidRPr="0011208D" w:rsidR="0011208D" w:rsidP="0011208D" w:rsidRDefault="0011208D" w14:paraId="5DF3928B" w14:textId="77777777">
            <w:pPr>
              <w:rPr>
                <w:rFonts w:ascii="Aptos" w:hAnsi="Aptos" w:eastAsia="Arial" w:cs="Arial"/>
                <w:sz w:val="24"/>
                <w:szCs w:val="24"/>
              </w:rPr>
            </w:pPr>
            <w:r w:rsidRPr="0011208D">
              <w:rPr>
                <w:rFonts w:ascii="Aptos" w:hAnsi="Aptos" w:eastAsia="Arial" w:cs="Arial"/>
                <w:sz w:val="24"/>
                <w:szCs w:val="24"/>
              </w:rPr>
              <w:t>The service will be delivered as a full-year pilot beginning in the 2026/27 academic year, with a structured programme in place from the outset. The curriculum is intentionally designed to be flexible and adaptive, allowing content, emphasis, and approaches to be adjusted in response to pupil needs, engagement patterns, and feedback as the year progresses.</w:t>
            </w:r>
          </w:p>
          <w:p w:rsidRPr="0011208D" w:rsidR="0011208D" w:rsidP="0011208D" w:rsidRDefault="0011208D" w14:paraId="6449C825" w14:textId="52B94876">
            <w:pPr>
              <w:rPr>
                <w:rFonts w:ascii="Aptos" w:hAnsi="Aptos" w:eastAsia="Arial" w:cs="Arial"/>
                <w:sz w:val="24"/>
                <w:szCs w:val="24"/>
              </w:rPr>
            </w:pPr>
            <w:r w:rsidRPr="0011208D">
              <w:rPr>
                <w:rFonts w:ascii="Aptos" w:hAnsi="Aptos" w:eastAsia="Arial" w:cs="Arial"/>
                <w:sz w:val="24"/>
                <w:szCs w:val="24"/>
              </w:rPr>
              <w:t xml:space="preserve">Consultation with existing </w:t>
            </w:r>
            <w:proofErr w:type="gramStart"/>
            <w:r w:rsidRPr="0011208D">
              <w:rPr>
                <w:rFonts w:ascii="Aptos" w:hAnsi="Aptos" w:eastAsia="Arial" w:cs="Arial"/>
                <w:sz w:val="24"/>
                <w:szCs w:val="24"/>
              </w:rPr>
              <w:t>i:sgoil</w:t>
            </w:r>
            <w:proofErr w:type="gramEnd"/>
            <w:r w:rsidRPr="0011208D">
              <w:rPr>
                <w:rFonts w:ascii="Aptos" w:hAnsi="Aptos" w:eastAsia="Arial" w:cs="Arial"/>
                <w:sz w:val="24"/>
                <w:szCs w:val="24"/>
              </w:rPr>
              <w:t xml:space="preserve"> pupils is already taking place to understand what they feel is important in careers education and what they would like to see from the sessions. Throughout the pilot, pupils will be invited to share ongoing, anonymous feedback and to influence the focus and format of sessions. This feedback will be used to refine and adapt the programme in real time, ensuring that pupil voice actively shapes delivery rather than being limited to end-point evaluation.</w:t>
            </w:r>
            <w:r w:rsidR="00E574C5">
              <w:rPr>
                <w:rFonts w:ascii="Aptos" w:hAnsi="Aptos" w:eastAsia="Arial" w:cs="Arial"/>
                <w:sz w:val="24"/>
                <w:szCs w:val="24"/>
              </w:rPr>
              <w:t xml:space="preserve"> </w:t>
            </w:r>
            <w:r w:rsidRPr="00E574C5" w:rsidR="00E574C5">
              <w:rPr>
                <w:rFonts w:ascii="Aptos" w:hAnsi="Aptos" w:eastAsia="Arial" w:cs="Arial"/>
                <w:sz w:val="24"/>
                <w:szCs w:val="24"/>
              </w:rPr>
              <w:t xml:space="preserve">Given the changing demographic of </w:t>
            </w:r>
            <w:proofErr w:type="gramStart"/>
            <w:r w:rsidRPr="00E574C5" w:rsidR="00E574C5">
              <w:rPr>
                <w:rFonts w:ascii="Aptos" w:hAnsi="Aptos" w:eastAsia="Arial" w:cs="Arial"/>
                <w:sz w:val="24"/>
                <w:szCs w:val="24"/>
              </w:rPr>
              <w:t>i:sgoil</w:t>
            </w:r>
            <w:proofErr w:type="gramEnd"/>
            <w:r w:rsidRPr="00E574C5" w:rsidR="00E574C5">
              <w:rPr>
                <w:rFonts w:ascii="Aptos" w:hAnsi="Aptos" w:eastAsia="Arial" w:cs="Arial"/>
                <w:sz w:val="24"/>
                <w:szCs w:val="24"/>
              </w:rPr>
              <w:t xml:space="preserve"> pupils across the pilot year, pupil consultation will take place at the start of the pilot and through regular feedback points during delivery, helping to ensure the service remains relevant, responsive, and inclusive</w:t>
            </w:r>
          </w:p>
          <w:p w:rsidR="00A06462" w:rsidP="03614D23" w:rsidRDefault="00A06462" w14:paraId="7B5B1CAF" w14:textId="344D0D13">
            <w:pPr>
              <w:rPr>
                <w:rFonts w:ascii="Aptos" w:hAnsi="Aptos" w:eastAsia="Arial" w:cs="Arial"/>
                <w:sz w:val="24"/>
                <w:szCs w:val="24"/>
              </w:rPr>
            </w:pPr>
          </w:p>
          <w:p w:rsidR="00EA2F93" w:rsidP="03614D23" w:rsidRDefault="00183BEC" w14:paraId="1DA19346" w14:textId="77777777">
            <w:pPr>
              <w:rPr>
                <w:rFonts w:ascii="Aptos" w:hAnsi="Aptos" w:eastAsia="Arial" w:cs="Arial"/>
                <w:sz w:val="24"/>
                <w:szCs w:val="24"/>
              </w:rPr>
            </w:pPr>
            <w:r w:rsidRPr="00183BEC">
              <w:rPr>
                <w:rFonts w:ascii="Aptos" w:hAnsi="Aptos" w:eastAsia="Arial" w:cs="Arial"/>
                <w:sz w:val="24"/>
                <w:szCs w:val="24"/>
              </w:rPr>
              <w:t xml:space="preserve">The project primarily benefits </w:t>
            </w:r>
            <w:proofErr w:type="gramStart"/>
            <w:r w:rsidRPr="00183BEC">
              <w:rPr>
                <w:rFonts w:ascii="Aptos" w:hAnsi="Aptos" w:eastAsia="Arial" w:cs="Arial"/>
                <w:sz w:val="24"/>
                <w:szCs w:val="24"/>
              </w:rPr>
              <w:t>i:sgoil</w:t>
            </w:r>
            <w:proofErr w:type="gramEnd"/>
            <w:r w:rsidRPr="00183BEC">
              <w:rPr>
                <w:rFonts w:ascii="Aptos" w:hAnsi="Aptos" w:eastAsia="Arial" w:cs="Arial"/>
                <w:sz w:val="24"/>
                <w:szCs w:val="24"/>
              </w:rPr>
              <w:t xml:space="preserve"> pupils who are unable to attend their physical schools due to health, social, or other barriers, and who are among the most vulnerable learners in Scotland. The project seeks to advance equality by reducing barriers to careers education for pupils who may not otherwise be able to access SDS services through traditional models</w:t>
            </w:r>
            <w:r>
              <w:rPr>
                <w:rFonts w:ascii="Aptos" w:hAnsi="Aptos" w:eastAsia="Arial" w:cs="Arial"/>
                <w:sz w:val="24"/>
                <w:szCs w:val="24"/>
              </w:rPr>
              <w:t>.</w:t>
            </w:r>
            <w:r w:rsidR="00EA2F93">
              <w:rPr>
                <w:rFonts w:ascii="Aptos" w:hAnsi="Aptos" w:eastAsia="Arial" w:cs="Arial"/>
                <w:sz w:val="24"/>
                <w:szCs w:val="24"/>
              </w:rPr>
              <w:t xml:space="preserve"> </w:t>
            </w:r>
          </w:p>
          <w:p w:rsidR="00EA2F93" w:rsidP="03614D23" w:rsidRDefault="00EA2F93" w14:paraId="21FF2456" w14:textId="77777777">
            <w:pPr>
              <w:rPr>
                <w:rFonts w:ascii="Aptos" w:hAnsi="Aptos" w:eastAsia="Arial" w:cs="Arial"/>
                <w:sz w:val="24"/>
                <w:szCs w:val="24"/>
              </w:rPr>
            </w:pPr>
          </w:p>
          <w:p w:rsidR="03614D23" w:rsidP="03614D23" w:rsidRDefault="00EA2F93" w14:paraId="7B7EDCB6" w14:textId="578749CB">
            <w:pPr>
              <w:rPr>
                <w:rFonts w:ascii="Aptos" w:hAnsi="Aptos" w:eastAsia="Arial" w:cs="Arial"/>
                <w:sz w:val="24"/>
                <w:szCs w:val="24"/>
              </w:rPr>
            </w:pPr>
            <w:r w:rsidRPr="00EA2F93">
              <w:rPr>
                <w:rFonts w:ascii="Aptos" w:hAnsi="Aptos" w:eastAsia="Arial" w:cs="Arial"/>
                <w:sz w:val="24"/>
                <w:szCs w:val="24"/>
              </w:rPr>
              <w:t>The project also supports SDS staff by providing structured guidance, shared resources, and opportunities to build confidence and capability in delivering digital careers education effectively and sustainably.</w:t>
            </w:r>
            <w:r w:rsidR="00000AAB">
              <w:rPr>
                <w:rFonts w:ascii="Aptos" w:hAnsi="Aptos" w:eastAsia="Arial" w:cs="Arial"/>
                <w:sz w:val="24"/>
                <w:szCs w:val="24"/>
              </w:rPr>
              <w:t xml:space="preserve"> </w:t>
            </w:r>
            <w:r w:rsidRPr="00000AAB" w:rsidR="00000AAB">
              <w:rPr>
                <w:rFonts w:ascii="Aptos" w:hAnsi="Aptos" w:eastAsia="Arial" w:cs="Arial"/>
                <w:sz w:val="24"/>
                <w:szCs w:val="24"/>
              </w:rPr>
              <w:t xml:space="preserve">Integrating SDS delivery within the </w:t>
            </w:r>
            <w:proofErr w:type="gramStart"/>
            <w:r w:rsidRPr="00000AAB" w:rsidR="00000AAB">
              <w:rPr>
                <w:rFonts w:ascii="Aptos" w:hAnsi="Aptos" w:eastAsia="Arial" w:cs="Arial"/>
                <w:sz w:val="24"/>
                <w:szCs w:val="24"/>
              </w:rPr>
              <w:t>i:sgoil</w:t>
            </w:r>
            <w:proofErr w:type="gramEnd"/>
            <w:r w:rsidRPr="00000AAB" w:rsidR="00000AAB">
              <w:rPr>
                <w:rFonts w:ascii="Aptos" w:hAnsi="Aptos" w:eastAsia="Arial" w:cs="Arial"/>
                <w:sz w:val="24"/>
                <w:szCs w:val="24"/>
              </w:rPr>
              <w:t xml:space="preserve"> programme enables greater visibility of pupil engagement and progress, supporting continuity of careers support and engagement and allowing local SDS advisers to identify pupils who may not currently be engaging with local services and who may benefit from additional support.</w:t>
            </w:r>
          </w:p>
          <w:p w:rsidR="00183BEC" w:rsidP="03614D23" w:rsidRDefault="00183BEC" w14:paraId="703F0515" w14:textId="77777777">
            <w:pPr>
              <w:rPr>
                <w:rFonts w:ascii="Aptos" w:hAnsi="Aptos" w:eastAsia="Arial" w:cs="Arial"/>
                <w:sz w:val="24"/>
                <w:szCs w:val="24"/>
              </w:rPr>
            </w:pPr>
          </w:p>
          <w:p w:rsidR="002D22DF" w:rsidP="00A06462" w:rsidRDefault="0002609A" w14:paraId="6E354440" w14:textId="24AFF8AE">
            <w:pPr>
              <w:rPr>
                <w:rFonts w:ascii="Aptos" w:hAnsi="Aptos" w:eastAsia="Arial" w:cs="Arial"/>
                <w:sz w:val="24"/>
                <w:szCs w:val="24"/>
              </w:rPr>
            </w:pPr>
            <w:r w:rsidRPr="0002609A">
              <w:rPr>
                <w:rFonts w:ascii="Aptos" w:hAnsi="Aptos" w:eastAsia="Arial" w:cs="Arial"/>
                <w:sz w:val="24"/>
                <w:szCs w:val="24"/>
              </w:rPr>
              <w:t xml:space="preserve">Materials and delivery will be designed to be inclusive, accessible, and trauma-informed, supporting engagement across all protected characteristic groups. The project also supports children’s rights to education, development, and participation by ensuring that all pupils have opportunities to engage with careers education regardless of their background or circumstances. While connectivity can present challenges in some island and rural communities, </w:t>
            </w:r>
            <w:proofErr w:type="gramStart"/>
            <w:r w:rsidRPr="0002609A">
              <w:rPr>
                <w:rFonts w:ascii="Aptos" w:hAnsi="Aptos" w:eastAsia="Arial" w:cs="Arial"/>
                <w:sz w:val="24"/>
                <w:szCs w:val="24"/>
              </w:rPr>
              <w:t>i:sgoil</w:t>
            </w:r>
            <w:proofErr w:type="gramEnd"/>
            <w:r w:rsidRPr="0002609A">
              <w:rPr>
                <w:rFonts w:ascii="Aptos" w:hAnsi="Aptos" w:eastAsia="Arial" w:cs="Arial"/>
                <w:sz w:val="24"/>
                <w:szCs w:val="24"/>
              </w:rPr>
              <w:t xml:space="preserve"> pupils are already accessing their education online, meaning digital access is an established part of their learning environment.</w:t>
            </w:r>
          </w:p>
          <w:p w:rsidRPr="00A06462" w:rsidR="0002609A" w:rsidP="00A06462" w:rsidRDefault="0002609A" w14:paraId="4F8C364A" w14:textId="77777777">
            <w:pPr>
              <w:rPr>
                <w:rFonts w:ascii="Aptos" w:hAnsi="Aptos" w:eastAsia="Arial" w:cs="Arial"/>
                <w:sz w:val="24"/>
                <w:szCs w:val="24"/>
              </w:rPr>
            </w:pPr>
          </w:p>
          <w:p w:rsidRPr="00A06462" w:rsidR="00A06462" w:rsidP="00A06462" w:rsidRDefault="00A06462" w14:paraId="4AB474E5" w14:textId="55C71127">
            <w:pPr>
              <w:rPr>
                <w:rFonts w:ascii="Aptos" w:hAnsi="Aptos" w:eastAsia="Arial" w:cs="Arial"/>
                <w:sz w:val="24"/>
                <w:szCs w:val="24"/>
              </w:rPr>
            </w:pPr>
            <w:r w:rsidRPr="00A06462">
              <w:rPr>
                <w:rFonts w:ascii="Aptos" w:hAnsi="Aptos" w:eastAsia="Arial" w:cs="Arial"/>
                <w:sz w:val="24"/>
                <w:szCs w:val="24"/>
              </w:rPr>
              <w:t xml:space="preserve">Overall, this project aims to strengthen digital CIAG provision and improve outcomes for </w:t>
            </w:r>
            <w:proofErr w:type="gramStart"/>
            <w:r w:rsidRPr="00A06462">
              <w:rPr>
                <w:rFonts w:ascii="Aptos" w:hAnsi="Aptos" w:eastAsia="Arial" w:cs="Arial"/>
                <w:sz w:val="24"/>
                <w:szCs w:val="24"/>
              </w:rPr>
              <w:t>i:sgoil</w:t>
            </w:r>
            <w:proofErr w:type="gramEnd"/>
            <w:r w:rsidRPr="00A06462">
              <w:rPr>
                <w:rFonts w:ascii="Aptos" w:hAnsi="Aptos" w:eastAsia="Arial" w:cs="Arial"/>
                <w:sz w:val="24"/>
                <w:szCs w:val="24"/>
              </w:rPr>
              <w:t xml:space="preserve"> pupils while ensuring that equality, inclusivity, and children’s rights are at the heart of the service design.</w:t>
            </w:r>
          </w:p>
          <w:p w:rsidRPr="001E1738" w:rsidR="00A06462" w:rsidP="00A06462" w:rsidRDefault="00A06462" w14:paraId="07F55A33" w14:textId="77777777">
            <w:pPr>
              <w:rPr>
                <w:rFonts w:ascii="Aptos" w:hAnsi="Aptos" w:eastAsia="Arial" w:cs="Arial"/>
                <w:sz w:val="24"/>
                <w:szCs w:val="24"/>
                <w:lang w:val="sv-SE"/>
              </w:rPr>
            </w:pPr>
            <w:r w:rsidRPr="001E1738">
              <w:rPr>
                <w:rFonts w:ascii="Aptos" w:hAnsi="Aptos" w:eastAsia="Arial" w:cs="Arial"/>
                <w:b/>
                <w:bCs/>
                <w:sz w:val="24"/>
                <w:szCs w:val="24"/>
                <w:lang w:val="sv-SE"/>
              </w:rPr>
              <w:t>External Partner – e:Sgoil</w:t>
            </w:r>
          </w:p>
          <w:p w:rsidRPr="001E1738" w:rsidR="00120547" w:rsidP="00120547" w:rsidRDefault="00120547" w14:paraId="1E89643A" w14:textId="3A71134A">
            <w:pPr>
              <w:rPr>
                <w:rFonts w:ascii="Aptos" w:hAnsi="Aptos" w:eastAsia="Arial" w:cs="Arial"/>
                <w:sz w:val="24"/>
                <w:szCs w:val="24"/>
                <w:lang w:val="sv-SE"/>
              </w:rPr>
            </w:pPr>
            <w:hyperlink w:history="1" r:id="rId16">
              <w:r w:rsidRPr="001E1738">
                <w:rPr>
                  <w:rStyle w:val="Hyperlink"/>
                  <w:rFonts w:ascii="Aptos" w:hAnsi="Aptos" w:eastAsia="Arial" w:cs="Arial"/>
                  <w:sz w:val="24"/>
                  <w:szCs w:val="24"/>
                  <w:lang w:val="sv-SE"/>
                </w:rPr>
                <w:t>https://www.e-sgoil.com/i-sgoil/</w:t>
              </w:r>
            </w:hyperlink>
            <w:r w:rsidRPr="001E1738">
              <w:rPr>
                <w:rFonts w:ascii="Aptos" w:hAnsi="Aptos" w:eastAsia="Arial" w:cs="Arial"/>
                <w:sz w:val="24"/>
                <w:szCs w:val="24"/>
                <w:lang w:val="sv-SE"/>
              </w:rPr>
              <w:t xml:space="preserve"> </w:t>
            </w:r>
          </w:p>
          <w:p w:rsidRPr="001E1738" w:rsidR="009E6D5C" w:rsidP="00C80EAF" w:rsidRDefault="009E6D5C" w14:paraId="4FB113D8" w14:textId="6F8894F8">
            <w:pPr>
              <w:pStyle w:val="ListParagraph"/>
              <w:ind w:left="0"/>
              <w:rPr>
                <w:rFonts w:ascii="Arial" w:hAnsi="Arial" w:eastAsia="Arial" w:cs="Arial"/>
                <w:sz w:val="24"/>
                <w:szCs w:val="24"/>
                <w:lang w:val="sv-SE"/>
              </w:rPr>
            </w:pPr>
          </w:p>
        </w:tc>
      </w:tr>
    </w:tbl>
    <w:p w:rsidRPr="001E1738" w:rsidR="00C80EAF" w:rsidP="00C80EAF" w:rsidRDefault="00C80EAF" w14:paraId="6FC74EEF" w14:textId="77777777">
      <w:pPr>
        <w:rPr>
          <w:rFonts w:ascii="Arial" w:hAnsi="Arial" w:eastAsia="Arial" w:cs="Arial"/>
          <w:b/>
          <w:bCs/>
          <w:color w:val="006373"/>
          <w:sz w:val="32"/>
          <w:szCs w:val="32"/>
          <w:lang w:val="sv-SE"/>
        </w:rPr>
      </w:pPr>
      <w:bookmarkStart w:name="gatheringmain" w:id="1"/>
      <w:bookmarkEnd w:id="1"/>
    </w:p>
    <w:tbl>
      <w:tblPr>
        <w:tblStyle w:val="TableGrid"/>
        <w:tblW w:w="0" w:type="auto"/>
        <w:shd w:val="clear" w:color="auto" w:fill="B6DFE8"/>
        <w:tblLook w:val="04A0" w:firstRow="1" w:lastRow="0" w:firstColumn="1" w:lastColumn="0" w:noHBand="0" w:noVBand="1"/>
      </w:tblPr>
      <w:tblGrid>
        <w:gridCol w:w="13950"/>
      </w:tblGrid>
      <w:tr w:rsidR="00C80EAF" w14:paraId="39958C16" w14:textId="77777777">
        <w:trPr>
          <w:trHeight w:val="850"/>
        </w:trPr>
        <w:tc>
          <w:tcPr>
            <w:tcW w:w="13950" w:type="dxa"/>
            <w:shd w:val="clear" w:color="auto" w:fill="B6DFE8"/>
            <w:vAlign w:val="center"/>
          </w:tcPr>
          <w:p w:rsidRPr="001E1738" w:rsidR="00C80EAF" w:rsidRDefault="00C80EAF" w14:paraId="4C2C15DE" w14:textId="77777777">
            <w:pPr>
              <w:rPr>
                <w:rFonts w:ascii="Arial" w:hAnsi="Arial" w:eastAsia="Arial" w:cs="Arial"/>
                <w:b/>
                <w:bCs/>
                <w:color w:val="006373"/>
                <w:sz w:val="32"/>
                <w:szCs w:val="32"/>
                <w:lang w:val="sv-SE"/>
              </w:rPr>
            </w:pPr>
          </w:p>
          <w:p w:rsidR="00C80EAF" w:rsidRDefault="00C80EAF" w14:paraId="524FC6FB" w14:textId="77777777">
            <w:pPr>
              <w:rPr>
                <w:rFonts w:ascii="Arial" w:hAnsi="Arial" w:eastAsia="Arial" w:cs="Arial"/>
                <w:b/>
                <w:bCs/>
                <w:color w:val="006373"/>
                <w:sz w:val="32"/>
                <w:szCs w:val="32"/>
              </w:rPr>
            </w:pPr>
            <w:r w:rsidRPr="00B50705">
              <w:rPr>
                <w:rFonts w:ascii="Arial" w:hAnsi="Arial" w:eastAsia="Arial" w:cs="Arial"/>
                <w:b/>
                <w:bCs/>
                <w:color w:val="006373"/>
                <w:sz w:val="32"/>
                <w:szCs w:val="32"/>
              </w:rPr>
              <w:t>2.0 Gathering Evidence and Assessing Impact</w:t>
            </w:r>
          </w:p>
          <w:p w:rsidR="00C80EAF" w:rsidRDefault="00C80EAF" w14:paraId="59916326" w14:textId="77777777">
            <w:pPr>
              <w:rPr>
                <w:rFonts w:ascii="Arial" w:hAnsi="Arial" w:eastAsia="Arial" w:cs="Arial"/>
                <w:b/>
                <w:bCs/>
                <w:color w:val="006373"/>
                <w:sz w:val="32"/>
                <w:szCs w:val="32"/>
              </w:rPr>
            </w:pPr>
          </w:p>
        </w:tc>
      </w:tr>
    </w:tbl>
    <w:p w:rsidR="00C80EAF" w:rsidP="00C80EAF" w:rsidRDefault="00C80EAF" w14:paraId="392BF552" w14:textId="507AA41E">
      <w:pPr>
        <w:pStyle w:val="NormalWeb"/>
        <w:rPr>
          <w:rFonts w:ascii="Arial" w:hAnsi="Arial" w:cs="Arial"/>
          <w:b/>
          <w:bCs/>
        </w:rPr>
      </w:pPr>
      <w:r w:rsidRPr="00441FAD">
        <w:rPr>
          <w:rFonts w:ascii="Arial" w:hAnsi="Arial" w:cs="Arial"/>
          <w:b/>
          <w:bCs/>
        </w:rPr>
        <w:t xml:space="preserve">It is important to remember our responsibilities regarding the </w:t>
      </w:r>
      <w:r w:rsidRPr="003E5E93" w:rsidR="003E5E93">
        <w:rPr>
          <w:rFonts w:ascii="Arial" w:hAnsi="Arial" w:cs="Arial"/>
          <w:b/>
          <w:bCs/>
        </w:rPr>
        <w:t xml:space="preserve">Public Sector Equality Duty </w:t>
      </w:r>
      <w:r w:rsidR="00BF190E">
        <w:rPr>
          <w:rFonts w:ascii="Arial" w:hAnsi="Arial" w:cs="Arial"/>
          <w:b/>
          <w:bCs/>
        </w:rPr>
        <w:t>w</w:t>
      </w:r>
      <w:r w:rsidRPr="003E5E93">
        <w:rPr>
          <w:rFonts w:ascii="Arial" w:hAnsi="Arial" w:cs="Arial"/>
          <w:b/>
          <w:bCs/>
        </w:rPr>
        <w:t>hen</w:t>
      </w:r>
      <w:r w:rsidRPr="00441FAD">
        <w:rPr>
          <w:rFonts w:ascii="Arial" w:hAnsi="Arial" w:cs="Arial"/>
          <w:b/>
          <w:bCs/>
        </w:rPr>
        <w:t xml:space="preserve"> completing this section.  The starting point for assessing impact is the three needs of the Public Sector Equality Duty: ensuring that the </w:t>
      </w:r>
      <w:r w:rsidR="008963D8">
        <w:rPr>
          <w:rFonts w:ascii="Arial" w:hAnsi="Arial" w:cs="Arial"/>
          <w:b/>
          <w:bCs/>
        </w:rPr>
        <w:t>project</w:t>
      </w:r>
      <w:r w:rsidRPr="00441FAD">
        <w:rPr>
          <w:rFonts w:ascii="Arial" w:hAnsi="Arial" w:cs="Arial"/>
          <w:b/>
          <w:bCs/>
        </w:rPr>
        <w:t xml:space="preserve"> does not discriminate unlawfully; considering how the </w:t>
      </w:r>
      <w:r w:rsidR="008963D8">
        <w:rPr>
          <w:rFonts w:ascii="Arial" w:hAnsi="Arial" w:cs="Arial"/>
          <w:b/>
          <w:bCs/>
        </w:rPr>
        <w:t>project</w:t>
      </w:r>
      <w:r w:rsidRPr="00441FAD">
        <w:rPr>
          <w:rFonts w:ascii="Arial" w:hAnsi="Arial" w:cs="Arial"/>
          <w:b/>
          <w:bCs/>
        </w:rPr>
        <w:t xml:space="preserve"> might better advance equality of opportunity; and </w:t>
      </w:r>
      <w:r w:rsidRPr="00670CEB">
        <w:rPr>
          <w:rFonts w:ascii="Arial" w:hAnsi="Arial" w:cs="Arial"/>
          <w:b/>
          <w:bCs/>
        </w:rPr>
        <w:t>considering</w:t>
      </w:r>
      <w:r w:rsidRPr="00441FAD">
        <w:rPr>
          <w:rFonts w:ascii="Arial" w:hAnsi="Arial" w:cs="Arial"/>
          <w:b/>
          <w:bCs/>
        </w:rPr>
        <w:t xml:space="preserve"> whether the </w:t>
      </w:r>
      <w:r w:rsidR="008963D8">
        <w:rPr>
          <w:rFonts w:ascii="Arial" w:hAnsi="Arial" w:cs="Arial"/>
          <w:b/>
          <w:bCs/>
        </w:rPr>
        <w:t>project</w:t>
      </w:r>
      <w:r w:rsidRPr="00441FAD">
        <w:rPr>
          <w:rFonts w:ascii="Arial" w:hAnsi="Arial" w:cs="Arial"/>
          <w:b/>
          <w:bCs/>
        </w:rPr>
        <w:t xml:space="preserve"> will affect good relations between different groups.</w:t>
      </w:r>
    </w:p>
    <w:p w:rsidR="00C80EAF" w:rsidP="00621344" w:rsidRDefault="00C80EAF" w14:paraId="666F0FA5" w14:textId="77777777">
      <w:pPr>
        <w:pStyle w:val="Heading1"/>
        <w:shd w:val="clear" w:color="auto" w:fill="C00000"/>
        <w15:collapsed/>
        <w:rPr>
          <w:lang w:eastAsia="en-GB"/>
        </w:rPr>
      </w:pPr>
      <w:r>
        <w:rPr>
          <w:lang w:eastAsia="en-GB"/>
        </w:rPr>
        <w:t>Guidance for 2.0</w:t>
      </w:r>
    </w:p>
    <w:tbl>
      <w:tblPr>
        <w:tblStyle w:val="TableGrid"/>
        <w:tblW w:w="0" w:type="auto"/>
        <w:tblLook w:val="04A0" w:firstRow="1" w:lastRow="0" w:firstColumn="1" w:lastColumn="0" w:noHBand="0" w:noVBand="1"/>
      </w:tblPr>
      <w:tblGrid>
        <w:gridCol w:w="13950"/>
      </w:tblGrid>
      <w:tr w:rsidR="00C80EAF" w:rsidTr="76115C0D" w14:paraId="1DAB9F6B" w14:textId="77777777">
        <w:trPr>
          <w:trHeight w:val="6360"/>
        </w:trPr>
        <w:tc>
          <w:tcPr>
            <w:tcW w:w="13950" w:type="dxa"/>
            <w:shd w:val="clear" w:color="auto" w:fill="F5D3D8"/>
            <w:tcMar/>
          </w:tcPr>
          <w:p w:rsidR="003E5E93" w:rsidRDefault="003E5E93" w14:paraId="16973771" w14:textId="2DE7044A">
            <w:pPr>
              <w:spacing w:before="100" w:beforeAutospacing="1" w:after="100" w:afterAutospacing="1"/>
              <w:rPr>
                <w:rFonts w:ascii="Arial" w:hAnsi="Arial" w:eastAsia="Times New Roman" w:cs="Arial"/>
                <w:sz w:val="24"/>
                <w:szCs w:val="24"/>
                <w:lang w:eastAsia="en-GB"/>
              </w:rPr>
            </w:pPr>
            <w:r w:rsidRPr="003E5E93">
              <w:rPr>
                <w:rFonts w:ascii="Arial" w:hAnsi="Arial" w:eastAsia="Times New Roman" w:cs="Arial"/>
                <w:sz w:val="24"/>
                <w:szCs w:val="24"/>
                <w:lang w:eastAsia="en-GB"/>
              </w:rPr>
              <w:t xml:space="preserve">The </w:t>
            </w:r>
            <w:r w:rsidRPr="004C5640">
              <w:rPr>
                <w:rFonts w:ascii="Arial" w:hAnsi="Arial" w:eastAsia="Times New Roman" w:cs="Arial"/>
                <w:sz w:val="24"/>
                <w:szCs w:val="24"/>
                <w:lang w:eastAsia="en-GB"/>
              </w:rPr>
              <w:t xml:space="preserve">public sector equality duty </w:t>
            </w:r>
            <w:r w:rsidRPr="003E5E93">
              <w:rPr>
                <w:rFonts w:ascii="Arial" w:hAnsi="Arial" w:eastAsia="Times New Roman"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rsidRPr="000B4D3A" w:rsidR="00C80EAF" w:rsidRDefault="00C80EAF" w14:paraId="4DB82A5F" w14:textId="17E71181">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Tip- whilst going through each characteristic ensure you take some time to ask</w:t>
            </w:r>
            <w:r w:rsidR="00D000EB">
              <w:rPr>
                <w:rFonts w:ascii="Arial" w:hAnsi="Arial" w:eastAsia="Times New Roman" w:cs="Arial"/>
                <w:sz w:val="24"/>
                <w:szCs w:val="24"/>
                <w:lang w:eastAsia="en-GB"/>
              </w:rPr>
              <w:t xml:space="preserve"> yourself</w:t>
            </w:r>
            <w:r w:rsidRPr="000B4D3A">
              <w:rPr>
                <w:rFonts w:ascii="Arial" w:hAnsi="Arial" w:eastAsia="Times New Roman" w:cs="Arial"/>
                <w:sz w:val="24"/>
                <w:szCs w:val="24"/>
                <w:lang w:eastAsia="en-GB"/>
              </w:rPr>
              <w:t xml:space="preserve"> the following questions:</w:t>
            </w:r>
          </w:p>
          <w:p w:rsidRPr="000B4D3A" w:rsidR="00C80EAF" w:rsidRDefault="00C80EAF" w14:paraId="2D3E5AE6" w14:textId="77777777">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Does this project eliminate unlawful discrimination, harassment and victimisation and other conduct that is prohibited by the Equality Act 2010?  If not, what can I change to ensure that it does eliminate unlawful discrimination, harassment and victimisation?</w:t>
            </w:r>
          </w:p>
          <w:p w:rsidRPr="000B4D3A" w:rsidR="00C80EAF" w:rsidRDefault="00C80EAF" w14:paraId="4C3201F8" w14:textId="77777777">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rsidRPr="000B4D3A" w:rsidR="00C80EAF" w:rsidRDefault="00C80EAF" w14:paraId="35826DD2" w14:textId="24FEF3CB">
            <w:pPr>
              <w:numPr>
                <w:ilvl w:val="0"/>
                <w:numId w:val="8"/>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Finally, does this project foster good relations between people who share a protected characteristic and those who do not? </w:t>
            </w:r>
            <w:r w:rsidRPr="000B4D3A" w:rsidR="00E9348E">
              <w:rPr>
                <w:rFonts w:ascii="Arial" w:hAnsi="Arial" w:eastAsia="Times New Roman" w:cs="Arial"/>
                <w:sz w:val="24"/>
                <w:szCs w:val="24"/>
                <w:lang w:eastAsia="en-GB"/>
              </w:rPr>
              <w:t>Again,</w:t>
            </w:r>
            <w:r w:rsidRPr="000B4D3A">
              <w:rPr>
                <w:rFonts w:ascii="Arial" w:hAnsi="Arial" w:eastAsia="Times New Roman" w:cs="Arial"/>
                <w:sz w:val="24"/>
                <w:szCs w:val="24"/>
                <w:lang w:eastAsia="en-GB"/>
              </w:rPr>
              <w:t xml:space="preserve"> this should be highlighted as a positive impact.</w:t>
            </w:r>
          </w:p>
          <w:p w:rsidRPr="000B4D3A" w:rsidR="00C80EAF" w:rsidRDefault="00C80EAF" w14:paraId="67BBEC40" w14:textId="70C03BCE">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The purpose of the IEIA is to allow you the space to identify areas for improvement</w:t>
            </w:r>
            <w:r w:rsidR="00A6551A">
              <w:rPr>
                <w:rFonts w:ascii="Arial" w:hAnsi="Arial" w:eastAsia="Times New Roman" w:cs="Arial"/>
                <w:sz w:val="24"/>
                <w:szCs w:val="24"/>
                <w:lang w:eastAsia="en-GB"/>
              </w:rPr>
              <w:t>;</w:t>
            </w:r>
            <w:r w:rsidRPr="000B4D3A">
              <w:rPr>
                <w:rFonts w:ascii="Arial" w:hAnsi="Arial" w:eastAsia="Times New Roman"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rsidRPr="000B4D3A" w:rsidR="00C80EAF" w:rsidRDefault="008E3804" w14:paraId="2F6340B9" w14:textId="55E5186A">
            <w:pPr>
              <w:spacing w:before="100" w:beforeAutospacing="1" w:after="100" w:afterAutospacing="1"/>
              <w:rPr>
                <w:rFonts w:ascii="Arial" w:hAnsi="Arial" w:eastAsia="Times New Roman" w:cs="Arial"/>
                <w:sz w:val="24"/>
                <w:szCs w:val="24"/>
                <w:lang w:eastAsia="en-GB"/>
              </w:rPr>
            </w:pPr>
            <w:r>
              <w:rPr>
                <w:rFonts w:ascii="Arial" w:hAnsi="Arial" w:eastAsia="Times New Roman" w:cs="Arial"/>
                <w:sz w:val="24"/>
                <w:szCs w:val="24"/>
                <w:lang w:eastAsia="en-GB"/>
              </w:rPr>
              <w:t>There are multiple ways to approach this</w:t>
            </w:r>
            <w:r w:rsidRPr="000B4D3A" w:rsidR="00C80EAF">
              <w:rPr>
                <w:rFonts w:ascii="Arial" w:hAnsi="Arial" w:eastAsia="Times New Roman" w:cs="Arial"/>
                <w:sz w:val="24"/>
                <w:szCs w:val="24"/>
                <w:lang w:eastAsia="en-GB"/>
              </w:rPr>
              <w:t xml:space="preserve"> section</w:t>
            </w:r>
            <w:r>
              <w:rPr>
                <w:rFonts w:ascii="Arial" w:hAnsi="Arial" w:eastAsia="Times New Roman" w:cs="Arial"/>
                <w:sz w:val="24"/>
                <w:szCs w:val="24"/>
                <w:lang w:eastAsia="en-GB"/>
              </w:rPr>
              <w:t>. One</w:t>
            </w:r>
            <w:r w:rsidRPr="000B4D3A" w:rsidR="00C80EAF">
              <w:rPr>
                <w:rFonts w:ascii="Arial" w:hAnsi="Arial" w:eastAsia="Times New Roman" w:cs="Arial"/>
                <w:sz w:val="24"/>
                <w:szCs w:val="24"/>
                <w:lang w:eastAsia="en-GB"/>
              </w:rPr>
              <w:t xml:space="preserve"> is to consider how each group </w:t>
            </w:r>
            <w:r w:rsidR="000E5524">
              <w:rPr>
                <w:rFonts w:ascii="Arial" w:hAnsi="Arial" w:eastAsia="Times New Roman" w:cs="Arial"/>
                <w:sz w:val="24"/>
                <w:szCs w:val="24"/>
                <w:lang w:eastAsia="en-GB"/>
              </w:rPr>
              <w:t>would be impacted at different stages</w:t>
            </w:r>
            <w:r w:rsidRPr="000B4D3A" w:rsidR="00C80EAF">
              <w:rPr>
                <w:rFonts w:ascii="Arial" w:hAnsi="Arial" w:eastAsia="Times New Roman" w:cs="Arial"/>
                <w:sz w:val="24"/>
                <w:szCs w:val="24"/>
                <w:lang w:eastAsia="en-GB"/>
              </w:rPr>
              <w:t xml:space="preserve"> of the project.</w:t>
            </w:r>
          </w:p>
          <w:p w:rsidRPr="000B4D3A" w:rsidR="00C80EAF" w:rsidRDefault="00C80EAF" w14:paraId="0DB6BB26"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issues might this group face in finding out about this project/opportunity?</w:t>
            </w:r>
          </w:p>
          <w:p w:rsidRPr="000B4D3A" w:rsidR="00C80EAF" w:rsidRDefault="00C80EAF" w14:paraId="36364E49"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issues might this group face in accessing the project?</w:t>
            </w:r>
          </w:p>
          <w:p w:rsidRPr="000B4D3A" w:rsidR="00C80EAF" w:rsidRDefault="00C80EAF" w14:paraId="5C662A2C"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other barriers might this group face throughout the delivery of the project?</w:t>
            </w:r>
          </w:p>
          <w:p w:rsidRPr="000B4D3A" w:rsidR="00C80EAF" w:rsidRDefault="00C80EAF" w14:paraId="566CCA27"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How will you evaluate if this group has successfully been able to access the project?</w:t>
            </w:r>
          </w:p>
          <w:p w:rsidRPr="000B4D3A" w:rsidR="00C80EAF" w:rsidRDefault="00C80EAF" w14:paraId="269410C9" w14:textId="77777777">
            <w:pPr>
              <w:numPr>
                <w:ilvl w:val="1"/>
                <w:numId w:val="9"/>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Consider intersectionality within this too. For example, does a gay Muslim woman face additional barriers at each stage? Any mix of characteristics is appropriate to consider</w:t>
            </w:r>
          </w:p>
          <w:p w:rsidRPr="000B4D3A" w:rsidR="00C80EAF" w:rsidRDefault="00C80EAF" w14:paraId="1954C7F6" w14:textId="77777777">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Other prompts could include:</w:t>
            </w:r>
          </w:p>
          <w:p w:rsidRPr="000B4D3A" w:rsidR="00C80EAF" w:rsidRDefault="00C80EAF" w14:paraId="6487F325"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What equality information have you accessed regarding:</w:t>
            </w:r>
          </w:p>
          <w:p w:rsidRPr="000B4D3A" w:rsidR="00C80EAF" w:rsidRDefault="00C80EAF" w14:paraId="4E87B6EB"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needs?</w:t>
            </w:r>
          </w:p>
          <w:p w:rsidRPr="000B4D3A" w:rsidR="00C80EAF" w:rsidRDefault="00C80EAF" w14:paraId="47814577"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experiences?</w:t>
            </w:r>
          </w:p>
          <w:p w:rsidRPr="000B4D3A" w:rsidR="00C80EAF" w:rsidRDefault="00C80EAF" w14:paraId="4552B5E1" w14:textId="77777777">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Different access to services, information or opportunities?</w:t>
            </w:r>
          </w:p>
          <w:p w:rsidRPr="000B4D3A" w:rsidR="00C80EAF" w:rsidRDefault="00C80EAF" w14:paraId="111855CD" w14:textId="56AA258F">
            <w:pPr>
              <w:numPr>
                <w:ilvl w:val="1"/>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Different impacts/different outcomes? </w:t>
            </w:r>
            <w:r w:rsidR="008E3804">
              <w:rPr>
                <w:rFonts w:ascii="Arial" w:hAnsi="Arial" w:eastAsia="Times New Roman" w:cs="Arial"/>
                <w:sz w:val="24"/>
                <w:szCs w:val="24"/>
                <w:lang w:eastAsia="en-GB"/>
              </w:rPr>
              <w:t>(for example,</w:t>
            </w:r>
            <w:r w:rsidRPr="000B4D3A">
              <w:rPr>
                <w:rFonts w:ascii="Arial" w:hAnsi="Arial" w:eastAsia="Times New Roman" w:cs="Arial"/>
                <w:sz w:val="24"/>
                <w:szCs w:val="24"/>
                <w:lang w:eastAsia="en-GB"/>
              </w:rPr>
              <w:t xml:space="preserve"> through project monitoring or data from similar projects, through internal/external research, statistics on local population)</w:t>
            </w:r>
          </w:p>
          <w:p w:rsidRPr="000B4D3A" w:rsidR="00C80EAF" w:rsidRDefault="00C80EAF" w14:paraId="6DA063E0"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Are there any gaps in equality information that you will need to fill now/later?</w:t>
            </w:r>
          </w:p>
          <w:p w:rsidRPr="000B4D3A" w:rsidR="00C80EAF" w:rsidRDefault="00C80EAF" w14:paraId="3D247060" w14:textId="511106F8">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 xml:space="preserve">Are there any experts or people affected by </w:t>
            </w:r>
            <w:r w:rsidRPr="00AF333F">
              <w:rPr>
                <w:rFonts w:ascii="Arial" w:hAnsi="Arial" w:eastAsia="Times New Roman" w:cs="Arial"/>
                <w:sz w:val="24"/>
                <w:szCs w:val="24"/>
                <w:lang w:eastAsia="en-GB"/>
              </w:rPr>
              <w:t xml:space="preserve">the </w:t>
            </w:r>
            <w:r w:rsidRPr="00AF333F" w:rsidR="008963D8">
              <w:rPr>
                <w:rFonts w:ascii="Arial" w:hAnsi="Arial" w:eastAsia="Times New Roman" w:cs="Arial"/>
                <w:sz w:val="24"/>
                <w:szCs w:val="24"/>
                <w:lang w:eastAsia="en-GB"/>
              </w:rPr>
              <w:t>project</w:t>
            </w:r>
            <w:r w:rsidRPr="000B4D3A">
              <w:rPr>
                <w:rFonts w:ascii="Arial" w:hAnsi="Arial" w:eastAsia="Times New Roman" w:cs="Arial"/>
                <w:sz w:val="24"/>
                <w:szCs w:val="24"/>
                <w:lang w:eastAsia="en-GB"/>
              </w:rPr>
              <w:t xml:space="preserve"> you should consult now? (Include details of findings from consultation if this has already taken place)</w:t>
            </w:r>
          </w:p>
          <w:p w:rsidRPr="000B4D3A" w:rsidR="00C80EAF" w:rsidRDefault="00C80EAF" w14:paraId="39F7F136" w14:textId="77777777">
            <w:pPr>
              <w:numPr>
                <w:ilvl w:val="0"/>
                <w:numId w:val="10"/>
              </w:num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Who do you need to get views from, internally and externally? How will you ensure you include ‘harder to reach’ groups?</w:t>
            </w:r>
          </w:p>
          <w:p w:rsidRPr="000B4D3A" w:rsidR="00C80EAF" w:rsidRDefault="00B011DE" w14:paraId="77ED7264" w14:textId="056116BD">
            <w:pPr>
              <w:spacing w:before="100" w:beforeAutospacing="1" w:after="100" w:afterAutospacing="1"/>
              <w:rPr>
                <w:rFonts w:ascii="Arial" w:hAnsi="Arial" w:eastAsia="Times New Roman" w:cs="Arial"/>
                <w:sz w:val="24"/>
                <w:szCs w:val="24"/>
                <w:lang w:eastAsia="en-GB"/>
              </w:rPr>
            </w:pP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these prompts can support </w:t>
            </w: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 questions within this section, but particularly Impact and Action.  You do not need to use </w:t>
            </w:r>
            <w:r w:rsidRPr="000B4D3A">
              <w:rPr>
                <w:rFonts w:ascii="Arial" w:hAnsi="Arial" w:eastAsia="Times New Roman" w:cs="Arial"/>
                <w:sz w:val="24"/>
                <w:szCs w:val="24"/>
                <w:lang w:eastAsia="en-GB"/>
              </w:rPr>
              <w:t>all</w:t>
            </w:r>
            <w:r w:rsidRPr="000B4D3A" w:rsidR="00C80EAF">
              <w:rPr>
                <w:rFonts w:ascii="Arial" w:hAnsi="Arial" w:eastAsia="Times New Roman" w:cs="Arial"/>
                <w:sz w:val="24"/>
                <w:szCs w:val="24"/>
                <w:lang w:eastAsia="en-GB"/>
              </w:rPr>
              <w:t xml:space="preserve"> the prompts; we have provided a range so that you can find the ones that suit your project best.</w:t>
            </w:r>
          </w:p>
          <w:p w:rsidR="00C80EAF" w:rsidRDefault="00C80EAF" w14:paraId="6B4A54FF" w14:textId="77777777">
            <w:pPr>
              <w:rPr>
                <w:lang w:eastAsia="en-GB"/>
              </w:rPr>
            </w:pPr>
          </w:p>
        </w:tc>
      </w:tr>
    </w:tbl>
    <w:p w:rsidR="00C80EAF" w:rsidP="00C80EAF" w:rsidRDefault="00C80EAF" w14:paraId="5C0F8B2F" w14:textId="77777777">
      <w:pPr>
        <w:spacing w:before="100" w:beforeAutospacing="1" w:after="100" w:afterAutospacing="1" w:line="240" w:lineRule="auto"/>
        <w:rPr>
          <w:rFonts w:ascii="Arial" w:hAnsi="Arial" w:eastAsia="Times New Roman" w:cs="Arial"/>
          <w:b/>
          <w:bCs/>
          <w:sz w:val="24"/>
          <w:szCs w:val="24"/>
          <w:lang w:eastAsia="en-GB"/>
        </w:rPr>
        <w:sectPr w:rsidR="00C80EAF" w:rsidSect="00C80EAF">
          <w:type w:val="continuous"/>
          <w:pgSz w:w="16840" w:h="31678" w:orient="landscape"/>
          <w:pgMar w:top="1440" w:right="1440" w:bottom="1440" w:left="1440" w:header="709" w:footer="709" w:gutter="0"/>
          <w:cols w:space="708"/>
          <w:docGrid w:linePitch="360"/>
        </w:sectPr>
      </w:pPr>
    </w:p>
    <w:p w:rsidRPr="00B944AE" w:rsidR="00C80EAF" w:rsidP="00C80EAF" w:rsidRDefault="00C80EAF" w14:paraId="5B5B7692" w14:textId="77777777">
      <w:pPr>
        <w:spacing w:before="100" w:beforeAutospacing="1" w:after="100" w:afterAutospacing="1" w:line="240" w:lineRule="auto"/>
        <w:rPr>
          <w:rFonts w:ascii="Arial" w:hAnsi="Arial" w:eastAsia="Times New Roman" w:cs="Arial"/>
          <w:b/>
          <w:bCs/>
          <w:sz w:val="24"/>
          <w:szCs w:val="24"/>
          <w:lang w:eastAsia="en-GB"/>
        </w:rPr>
      </w:pPr>
      <w:r w:rsidRPr="00B944AE">
        <w:rPr>
          <w:rFonts w:ascii="Arial" w:hAnsi="Arial" w:eastAsia="Times New Roman" w:cs="Arial"/>
          <w:b/>
          <w:bCs/>
          <w:sz w:val="24"/>
          <w:szCs w:val="24"/>
          <w:lang w:eastAsia="en-GB"/>
        </w:rPr>
        <w:t>In Gathering Evidence and Assessing Impact</w:t>
      </w:r>
      <w:r>
        <w:rPr>
          <w:rFonts w:ascii="Arial" w:hAnsi="Arial" w:eastAsia="Times New Roman" w:cs="Arial"/>
          <w:b/>
          <w:bCs/>
          <w:sz w:val="24"/>
          <w:szCs w:val="24"/>
          <w:lang w:eastAsia="en-GB"/>
        </w:rPr>
        <w:t xml:space="preserve"> you need to go through each of the characteristics in turn and address the following points.</w:t>
      </w:r>
    </w:p>
    <w:p w:rsidRPr="004A7AC0" w:rsidR="00C80EAF" w:rsidRDefault="00C80EAF" w14:paraId="5EE0997A" w14:textId="78B1F752">
      <w:pPr>
        <w:pStyle w:val="ListParagraph"/>
        <w:numPr>
          <w:ilvl w:val="0"/>
          <w:numId w:val="7"/>
        </w:numPr>
        <w:spacing w:before="100" w:beforeAutospacing="1" w:after="100" w:afterAutospacing="1" w:line="240" w:lineRule="auto"/>
        <w:rPr>
          <w:rStyle w:val="normaltextrun"/>
          <w:rFonts w:ascii="Arial" w:hAnsi="Arial" w:eastAsia="Times New Roman" w:cs="Arial"/>
          <w:b/>
          <w:bCs/>
          <w:sz w:val="24"/>
          <w:szCs w:val="24"/>
          <w:lang w:eastAsia="en-GB"/>
        </w:rPr>
      </w:pPr>
      <w:bookmarkStart w:name="_Hlk127283150" w:id="2"/>
      <w:r w:rsidRPr="00FF13C5">
        <w:rPr>
          <w:rFonts w:ascii="Arial" w:hAnsi="Arial" w:eastAsia="Times New Roman" w:cs="Arial"/>
          <w:b/>
          <w:bCs/>
          <w:sz w:val="24"/>
          <w:szCs w:val="24"/>
          <w:lang w:eastAsia="en-GB"/>
        </w:rPr>
        <w:t xml:space="preserve">Provide Context – outlining how </w:t>
      </w:r>
      <w:r w:rsidR="00AF349C">
        <w:rPr>
          <w:rFonts w:ascii="Arial" w:hAnsi="Arial" w:eastAsia="Times New Roman" w:cs="Arial"/>
          <w:b/>
          <w:bCs/>
          <w:sz w:val="24"/>
          <w:szCs w:val="24"/>
          <w:lang w:eastAsia="en-GB"/>
        </w:rPr>
        <w:t>y</w:t>
      </w:r>
      <w:r w:rsidRPr="00FF13C5">
        <w:rPr>
          <w:rFonts w:ascii="Arial" w:hAnsi="Arial" w:eastAsia="Times New Roman" w:cs="Arial"/>
          <w:b/>
          <w:bCs/>
          <w:sz w:val="24"/>
          <w:szCs w:val="24"/>
          <w:lang w:eastAsia="en-GB"/>
        </w:rPr>
        <w:t xml:space="preserve">our project relates to this protected characteristic, </w:t>
      </w:r>
      <w:r w:rsidR="002C3456">
        <w:rPr>
          <w:rFonts w:ascii="Arial" w:hAnsi="Arial" w:eastAsia="Times New Roman" w:cs="Arial"/>
          <w:b/>
          <w:bCs/>
          <w:sz w:val="24"/>
          <w:szCs w:val="24"/>
          <w:lang w:eastAsia="en-GB"/>
        </w:rPr>
        <w:t>such as</w:t>
      </w:r>
      <w:r w:rsidRPr="00FF13C5">
        <w:rPr>
          <w:rFonts w:ascii="Arial" w:hAnsi="Arial" w:eastAsia="Times New Roman" w:cs="Arial"/>
          <w:b/>
          <w:bCs/>
          <w:sz w:val="24"/>
          <w:szCs w:val="24"/>
          <w:lang w:eastAsia="en-GB"/>
        </w:rPr>
        <w:t xml:space="preserve"> population statistics. The </w:t>
      </w:r>
      <w:hyperlink w:history="1" r:id="rId17">
        <w:r w:rsidRPr="00FF13C5">
          <w:rPr>
            <w:rStyle w:val="Hyperlink"/>
            <w:rFonts w:ascii="Arial" w:hAnsi="Arial" w:cs="Arial"/>
            <w:b/>
            <w:bCs/>
            <w:sz w:val="24"/>
            <w:szCs w:val="24"/>
          </w:rPr>
          <w:t>Equality Evidence Hub</w:t>
        </w:r>
      </w:hyperlink>
      <w:r>
        <w:rPr>
          <w:rStyle w:val="normaltextrun"/>
          <w:rFonts w:ascii="Arial" w:hAnsi="Arial" w:cs="Arial"/>
          <w:b/>
          <w:bCs/>
          <w:color w:val="000000" w:themeColor="text1"/>
          <w:sz w:val="24"/>
          <w:szCs w:val="24"/>
        </w:rPr>
        <w:t xml:space="preserve"> </w:t>
      </w:r>
      <w:r w:rsidRPr="00FF13C5">
        <w:rPr>
          <w:rStyle w:val="normaltextrun"/>
          <w:rFonts w:ascii="Arial" w:hAnsi="Arial" w:cs="Arial"/>
          <w:b/>
          <w:bCs/>
          <w:color w:val="000000" w:themeColor="text1"/>
          <w:sz w:val="24"/>
          <w:szCs w:val="24"/>
        </w:rPr>
        <w:t xml:space="preserve">is a good place to start looking for relevant evidence. </w:t>
      </w:r>
      <w:r w:rsidRPr="004A7AC0" w:rsidR="004A7AC0">
        <w:rPr>
          <w:rStyle w:val="CommentReference"/>
          <w:rFonts w:ascii="Arial" w:hAnsi="Arial" w:cs="Arial"/>
          <w:b/>
          <w:bCs/>
          <w:sz w:val="24"/>
          <w:szCs w:val="24"/>
        </w:rPr>
        <w:t>T</w:t>
      </w:r>
      <w:r w:rsidRPr="004A7AC0" w:rsidR="00E91C3F">
        <w:rPr>
          <w:rStyle w:val="normaltextrun"/>
          <w:rFonts w:ascii="Arial" w:hAnsi="Arial" w:cs="Arial"/>
          <w:b/>
          <w:bCs/>
          <w:color w:val="000000" w:themeColor="text1"/>
          <w:sz w:val="24"/>
          <w:szCs w:val="24"/>
        </w:rPr>
        <w:t xml:space="preserve">he </w:t>
      </w:r>
      <w:r w:rsidR="00150AED">
        <w:rPr>
          <w:rStyle w:val="normaltextrun"/>
          <w:rFonts w:ascii="Arial" w:hAnsi="Arial" w:cs="Arial"/>
          <w:b/>
          <w:bCs/>
          <w:color w:val="000000" w:themeColor="text1"/>
          <w:sz w:val="24"/>
          <w:szCs w:val="24"/>
        </w:rPr>
        <w:t>E</w:t>
      </w:r>
      <w:r w:rsidRPr="004A7AC0" w:rsidR="00E91C3F">
        <w:rPr>
          <w:rStyle w:val="normaltextrun"/>
          <w:rFonts w:ascii="Arial" w:hAnsi="Arial" w:cs="Arial"/>
          <w:b/>
          <w:bCs/>
          <w:color w:val="000000" w:themeColor="text1"/>
          <w:sz w:val="24"/>
          <w:szCs w:val="24"/>
        </w:rPr>
        <w:t xml:space="preserve">quality </w:t>
      </w:r>
      <w:r w:rsidR="00150AED">
        <w:rPr>
          <w:rStyle w:val="normaltextrun"/>
          <w:rFonts w:ascii="Arial" w:hAnsi="Arial" w:cs="Arial"/>
          <w:b/>
          <w:bCs/>
          <w:color w:val="000000" w:themeColor="text1"/>
          <w:sz w:val="24"/>
          <w:szCs w:val="24"/>
        </w:rPr>
        <w:t>E</w:t>
      </w:r>
      <w:r w:rsidRPr="004A7AC0" w:rsidR="00E91C3F">
        <w:rPr>
          <w:rStyle w:val="normaltextrun"/>
          <w:rFonts w:ascii="Arial" w:hAnsi="Arial" w:cs="Arial"/>
          <w:b/>
          <w:bCs/>
          <w:color w:val="000000" w:themeColor="text1"/>
          <w:sz w:val="24"/>
          <w:szCs w:val="24"/>
        </w:rPr>
        <w:t xml:space="preserve">vidence </w:t>
      </w:r>
      <w:r w:rsidR="00150AED">
        <w:rPr>
          <w:rStyle w:val="normaltextrun"/>
          <w:rFonts w:ascii="Arial" w:hAnsi="Arial" w:cs="Arial"/>
          <w:b/>
          <w:bCs/>
          <w:color w:val="000000" w:themeColor="text1"/>
          <w:sz w:val="24"/>
          <w:szCs w:val="24"/>
        </w:rPr>
        <w:t>H</w:t>
      </w:r>
      <w:r w:rsidRPr="004A7AC0" w:rsidR="00E91C3F">
        <w:rPr>
          <w:rStyle w:val="normaltextrun"/>
          <w:rFonts w:ascii="Arial" w:hAnsi="Arial" w:cs="Arial"/>
          <w:b/>
          <w:bCs/>
          <w:color w:val="000000" w:themeColor="text1"/>
          <w:sz w:val="24"/>
          <w:szCs w:val="24"/>
        </w:rPr>
        <w:t>ub</w:t>
      </w:r>
      <w:r w:rsidRPr="004A7AC0" w:rsidR="005970CB">
        <w:rPr>
          <w:rStyle w:val="normaltextrun"/>
          <w:rFonts w:ascii="Arial" w:hAnsi="Arial" w:cs="Arial"/>
          <w:b/>
          <w:bCs/>
          <w:color w:val="000000" w:themeColor="text1"/>
          <w:sz w:val="24"/>
          <w:szCs w:val="24"/>
        </w:rPr>
        <w:t xml:space="preserve"> is a space on </w:t>
      </w:r>
      <w:r w:rsidR="00150AED">
        <w:rPr>
          <w:rStyle w:val="normaltextrun"/>
          <w:rFonts w:ascii="Arial" w:hAnsi="Arial" w:cs="Arial"/>
          <w:b/>
          <w:bCs/>
          <w:color w:val="000000" w:themeColor="text1"/>
          <w:sz w:val="24"/>
          <w:szCs w:val="24"/>
        </w:rPr>
        <w:t>C</w:t>
      </w:r>
      <w:r w:rsidRPr="004A7AC0" w:rsidR="005970CB">
        <w:rPr>
          <w:rStyle w:val="normaltextrun"/>
          <w:rFonts w:ascii="Arial" w:hAnsi="Arial" w:cs="Arial"/>
          <w:b/>
          <w:bCs/>
          <w:color w:val="000000" w:themeColor="text1"/>
          <w:sz w:val="24"/>
          <w:szCs w:val="24"/>
        </w:rPr>
        <w:t xml:space="preserve">onnect </w:t>
      </w:r>
      <w:r w:rsidRPr="004A7AC0" w:rsidR="009A0CB1">
        <w:rPr>
          <w:rStyle w:val="normaltextrun"/>
          <w:rFonts w:ascii="Arial" w:hAnsi="Arial" w:cs="Arial"/>
          <w:b/>
          <w:bCs/>
          <w:color w:val="000000" w:themeColor="text1"/>
          <w:sz w:val="24"/>
          <w:szCs w:val="24"/>
        </w:rPr>
        <w:t>to access relevant guidance for the IEIA</w:t>
      </w:r>
      <w:r w:rsidRPr="004A7AC0" w:rsidR="004A7AC0">
        <w:rPr>
          <w:rStyle w:val="normaltextrun"/>
          <w:rFonts w:ascii="Arial" w:hAnsi="Arial" w:cs="Arial"/>
          <w:b/>
          <w:bCs/>
          <w:color w:val="000000" w:themeColor="text1"/>
          <w:sz w:val="24"/>
          <w:szCs w:val="24"/>
        </w:rPr>
        <w:t xml:space="preserve"> and a range of equality evidence, both internal and external.</w:t>
      </w:r>
    </w:p>
    <w:bookmarkEnd w:id="2"/>
    <w:p w:rsidRPr="00FF13C5" w:rsidR="00C80EAF" w:rsidP="00C80EAF" w:rsidRDefault="00C80EAF" w14:paraId="696CC060"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51262E" w:rsidR="00C80EAF" w:rsidRDefault="00C80EAF" w14:paraId="0C1D01AA" w14:textId="77777777">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403AC">
        <w:rPr>
          <w:rFonts w:ascii="Arial" w:hAnsi="Arial" w:eastAsia="Times New Roman" w:cs="Arial"/>
          <w:b/>
          <w:bCs/>
          <w:sz w:val="24"/>
          <w:szCs w:val="24"/>
          <w:lang w:eastAsia="en-GB"/>
        </w:rPr>
        <w:t>Additional Questions- Some sections have additional questions, please ensure that you answer these appropriately. They are in reference to our reporting responsibilities for Children’s Rights and Wellbeing and Island Communities.</w:t>
      </w:r>
    </w:p>
    <w:p w:rsidRPr="008403AC" w:rsidR="00C80EAF" w:rsidP="00C80EAF" w:rsidRDefault="00C80EAF" w14:paraId="4FD5819E"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51262E" w:rsidR="00C80EAF" w:rsidRDefault="00C80EAF" w14:paraId="4CDA6057" w14:textId="6601E967">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7288D">
        <w:rPr>
          <w:rFonts w:ascii="Arial" w:hAnsi="Arial" w:eastAsia="Times New Roman" w:cs="Arial"/>
          <w:b/>
          <w:bCs/>
          <w:color w:val="005F72"/>
          <w:sz w:val="24"/>
          <w:szCs w:val="24"/>
          <w:u w:val="single"/>
          <w:lang w:eastAsia="en-GB"/>
        </w:rPr>
        <w:fldChar w:fldCharType="begin"/>
      </w:r>
      <w:r w:rsidRPr="0087288D">
        <w:rPr>
          <w:rFonts w:ascii="Arial" w:hAnsi="Arial" w:eastAsia="Times New Roman"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87288D">
        <w:rPr>
          <w:rFonts w:ascii="Arial" w:hAnsi="Arial" w:eastAsia="Times New Roman" w:cs="Arial"/>
          <w:b/>
          <w:bCs/>
          <w:color w:val="005F72"/>
          <w:sz w:val="24"/>
          <w:szCs w:val="24"/>
          <w:u w:val="single"/>
          <w:lang w:eastAsia="en-GB"/>
        </w:rPr>
        <w:fldChar w:fldCharType="separate"/>
      </w:r>
      <w:r w:rsidRPr="0087288D">
        <w:rPr>
          <w:rFonts w:ascii="Arial" w:hAnsi="Arial" w:eastAsia="Times New Roman" w:cs="Arial"/>
          <w:b/>
          <w:bCs/>
          <w:color w:val="005F72"/>
          <w:sz w:val="24"/>
          <w:szCs w:val="24"/>
          <w:u w:val="single"/>
          <w:lang w:eastAsia="en-GB"/>
        </w:rPr>
        <w:t>Impact</w:t>
      </w:r>
      <w:r w:rsidRPr="0087288D">
        <w:rPr>
          <w:rFonts w:ascii="Arial" w:hAnsi="Arial" w:eastAsia="Times New Roman" w:cs="Arial"/>
          <w:b/>
          <w:bCs/>
          <w:color w:val="005F72"/>
          <w:sz w:val="24"/>
          <w:szCs w:val="24"/>
          <w:u w:val="single"/>
          <w:lang w:eastAsia="en-GB"/>
        </w:rPr>
        <w:fldChar w:fldCharType="end"/>
      </w:r>
      <w:r w:rsidRPr="008403AC">
        <w:rPr>
          <w:rFonts w:ascii="Arial" w:hAnsi="Arial" w:eastAsia="Times New Roman" w:cs="Arial"/>
          <w:b/>
          <w:bCs/>
          <w:sz w:val="24"/>
          <w:szCs w:val="24"/>
          <w:lang w:eastAsia="en-GB"/>
        </w:rPr>
        <w:t>– Outline the potential disadvantage or barriers, as well as positive impacts, faced by this equality group</w:t>
      </w:r>
      <w:r w:rsidR="0065579C">
        <w:rPr>
          <w:rFonts w:ascii="Arial" w:hAnsi="Arial" w:eastAsia="Times New Roman" w:cs="Arial"/>
          <w:b/>
          <w:bCs/>
          <w:sz w:val="24"/>
          <w:szCs w:val="24"/>
          <w:lang w:eastAsia="en-GB"/>
        </w:rPr>
        <w:t xml:space="preserve"> in relation to this project</w:t>
      </w:r>
      <w:r w:rsidRPr="008403AC">
        <w:rPr>
          <w:rFonts w:ascii="Arial" w:hAnsi="Arial" w:eastAsia="Times New Roman" w:cs="Arial"/>
          <w:b/>
          <w:bCs/>
          <w:sz w:val="24"/>
          <w:szCs w:val="24"/>
          <w:lang w:eastAsia="en-GB"/>
        </w:rPr>
        <w:t>. Cite evidence sources used, including consultation. Where a gap in evidence is observed, please note within this section.</w:t>
      </w:r>
      <w:r>
        <w:rPr>
          <w:rFonts w:ascii="Arial" w:hAnsi="Arial" w:eastAsia="Times New Roman" w:cs="Arial"/>
          <w:sz w:val="24"/>
          <w:szCs w:val="24"/>
          <w:lang w:eastAsia="en-GB"/>
        </w:rPr>
        <w:t xml:space="preserve"> </w:t>
      </w:r>
    </w:p>
    <w:p w:rsidRPr="008403AC" w:rsidR="00C80EAF" w:rsidP="00C80EAF" w:rsidRDefault="00C80EAF" w14:paraId="70AED08E" w14:textId="77777777">
      <w:pPr>
        <w:pStyle w:val="ListParagraph"/>
        <w:spacing w:before="100" w:beforeAutospacing="1" w:after="100" w:afterAutospacing="1" w:line="240" w:lineRule="auto"/>
        <w:rPr>
          <w:rFonts w:ascii="Arial" w:hAnsi="Arial" w:eastAsia="Times New Roman" w:cs="Arial"/>
          <w:b/>
          <w:bCs/>
          <w:sz w:val="24"/>
          <w:szCs w:val="24"/>
          <w:lang w:eastAsia="en-GB"/>
        </w:rPr>
      </w:pPr>
    </w:p>
    <w:p w:rsidRPr="008403AC" w:rsidR="00C80EAF" w:rsidRDefault="00C80EAF" w14:paraId="7D83C773" w14:textId="492121F5">
      <w:pPr>
        <w:pStyle w:val="ListParagraph"/>
        <w:numPr>
          <w:ilvl w:val="0"/>
          <w:numId w:val="7"/>
        </w:numPr>
        <w:spacing w:before="100" w:beforeAutospacing="1" w:after="100" w:afterAutospacing="1" w:line="240" w:lineRule="auto"/>
        <w:rPr>
          <w:rFonts w:ascii="Arial" w:hAnsi="Arial" w:eastAsia="Times New Roman" w:cs="Arial"/>
          <w:b/>
          <w:bCs/>
          <w:sz w:val="24"/>
          <w:szCs w:val="24"/>
          <w:lang w:eastAsia="en-GB"/>
        </w:rPr>
      </w:pPr>
      <w:r w:rsidRPr="0087288D">
        <w:rPr>
          <w:rFonts w:ascii="Arial" w:hAnsi="Arial" w:eastAsia="Times New Roman" w:cs="Arial"/>
          <w:b/>
          <w:bCs/>
          <w:color w:val="005F72"/>
          <w:sz w:val="24"/>
          <w:szCs w:val="24"/>
          <w:u w:val="single"/>
          <w:lang w:eastAsia="en-GB"/>
        </w:rPr>
        <w:fldChar w:fldCharType="begin"/>
      </w:r>
      <w:r w:rsidRPr="0087288D">
        <w:rPr>
          <w:rFonts w:ascii="Arial" w:hAnsi="Arial" w:eastAsia="Times New Roman"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87288D">
        <w:rPr>
          <w:rFonts w:ascii="Arial" w:hAnsi="Arial" w:eastAsia="Times New Roman" w:cs="Arial"/>
          <w:b/>
          <w:bCs/>
          <w:color w:val="005F72"/>
          <w:sz w:val="24"/>
          <w:szCs w:val="24"/>
          <w:u w:val="single"/>
          <w:lang w:eastAsia="en-GB"/>
        </w:rPr>
        <w:fldChar w:fldCharType="separate"/>
      </w:r>
      <w:r w:rsidRPr="0087288D">
        <w:rPr>
          <w:rFonts w:ascii="Arial" w:hAnsi="Arial" w:eastAsia="Times New Roman" w:cs="Arial"/>
          <w:b/>
          <w:bCs/>
          <w:color w:val="005F72"/>
          <w:sz w:val="24"/>
          <w:szCs w:val="24"/>
          <w:u w:val="single"/>
          <w:lang w:eastAsia="en-GB"/>
        </w:rPr>
        <w:t>Action</w:t>
      </w:r>
      <w:r w:rsidRPr="0087288D">
        <w:rPr>
          <w:rFonts w:ascii="Arial" w:hAnsi="Arial" w:eastAsia="Times New Roman" w:cs="Arial"/>
          <w:b/>
          <w:bCs/>
          <w:color w:val="005F72"/>
          <w:sz w:val="24"/>
          <w:szCs w:val="24"/>
          <w:u w:val="single"/>
          <w:lang w:eastAsia="en-GB"/>
        </w:rPr>
        <w:fldChar w:fldCharType="end"/>
      </w:r>
      <w:r w:rsidRPr="008403AC">
        <w:rPr>
          <w:rFonts w:ascii="Arial" w:hAnsi="Arial" w:eastAsia="Times New Roman"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Pr>
          <w:rFonts w:ascii="Arial" w:hAnsi="Arial" w:eastAsia="Times New Roman" w:cs="Arial"/>
          <w:b/>
          <w:bCs/>
          <w:sz w:val="24"/>
          <w:szCs w:val="24"/>
          <w:lang w:eastAsia="en-GB"/>
        </w:rPr>
        <w:t>, including evidence gaps</w:t>
      </w:r>
      <w:r w:rsidDel="001F273F" w:rsidR="001F273F">
        <w:rPr>
          <w:rFonts w:ascii="Arial" w:hAnsi="Arial" w:eastAsia="Times New Roman" w:cs="Arial"/>
          <w:b/>
          <w:bCs/>
          <w:sz w:val="24"/>
          <w:szCs w:val="24"/>
          <w:lang w:eastAsia="en-GB"/>
        </w:rPr>
        <w:t>.</w:t>
      </w:r>
    </w:p>
    <w:p w:rsidRPr="00150AED" w:rsidR="00DC0222" w:rsidP="00150AED" w:rsidRDefault="00C80EAF" w14:paraId="07F8CE43" w14:textId="2DD6B40A">
      <w:pPr>
        <w:spacing w:before="100" w:beforeAutospacing="1" w:after="100" w:afterAutospacing="1" w:line="240" w:lineRule="auto"/>
        <w:rPr>
          <w:rFonts w:ascii="Arial" w:hAnsi="Arial" w:eastAsia="Times New Roman" w:cs="Arial"/>
          <w:b/>
          <w:bCs/>
          <w:sz w:val="24"/>
          <w:szCs w:val="24"/>
          <w:lang w:eastAsia="en-GB"/>
        </w:rPr>
        <w:sectPr w:rsidRPr="00150AED" w:rsidR="00DC0222">
          <w:type w:val="continuous"/>
          <w:pgSz w:w="16840" w:h="31678" w:orient="landscape"/>
          <w:pgMar w:top="1440" w:right="1440" w:bottom="1440" w:left="1440" w:header="709" w:footer="709" w:gutter="0"/>
          <w:cols w:space="708"/>
          <w:docGrid w:linePitch="360"/>
        </w:sectPr>
      </w:pPr>
      <w:r>
        <w:rPr>
          <w:rFonts w:ascii="Arial" w:hAnsi="Arial" w:eastAsia="Times New Roman" w:cs="Arial"/>
          <w:b/>
          <w:bCs/>
          <w:sz w:val="24"/>
          <w:szCs w:val="24"/>
          <w:lang w:eastAsia="en-GB"/>
        </w:rPr>
        <w:t>Please note that c</w:t>
      </w:r>
      <w:r w:rsidRPr="00B944AE">
        <w:rPr>
          <w:rFonts w:ascii="Arial" w:hAnsi="Arial" w:eastAsia="Times New Roman" w:cs="Arial"/>
          <w:b/>
          <w:bCs/>
          <w:sz w:val="24"/>
          <w:szCs w:val="24"/>
          <w:lang w:eastAsia="en-GB"/>
        </w:rPr>
        <w:t>onsultation is a requirement of Island Communities</w:t>
      </w:r>
      <w:r w:rsidR="00E30736">
        <w:rPr>
          <w:rFonts w:ascii="Arial" w:hAnsi="Arial" w:eastAsia="Times New Roman" w:cs="Arial"/>
          <w:b/>
          <w:bCs/>
          <w:sz w:val="24"/>
          <w:szCs w:val="24"/>
          <w:lang w:eastAsia="en-GB"/>
        </w:rPr>
        <w:t xml:space="preserve"> Impact </w:t>
      </w:r>
      <w:r w:rsidR="00BC57B8">
        <w:rPr>
          <w:rFonts w:ascii="Arial" w:hAnsi="Arial" w:eastAsia="Times New Roman" w:cs="Arial"/>
          <w:b/>
          <w:bCs/>
          <w:sz w:val="24"/>
          <w:szCs w:val="24"/>
          <w:lang w:eastAsia="en-GB"/>
        </w:rPr>
        <w:t>Assessment and</w:t>
      </w:r>
      <w:r w:rsidR="00E30736">
        <w:rPr>
          <w:rFonts w:ascii="Arial" w:hAnsi="Arial" w:eastAsia="Times New Roman" w:cs="Arial"/>
          <w:b/>
          <w:bCs/>
          <w:sz w:val="24"/>
          <w:szCs w:val="24"/>
          <w:lang w:eastAsia="en-GB"/>
        </w:rPr>
        <w:t xml:space="preserve"> considered good practice in relation to </w:t>
      </w:r>
      <w:r w:rsidR="009D0D7B">
        <w:rPr>
          <w:rFonts w:ascii="Arial" w:hAnsi="Arial" w:eastAsia="Times New Roman" w:cs="Arial"/>
          <w:b/>
          <w:bCs/>
          <w:sz w:val="24"/>
          <w:szCs w:val="24"/>
          <w:lang w:eastAsia="en-GB"/>
        </w:rPr>
        <w:t>Equality and Children’s Rights and Wellbeing Impact Assessments</w:t>
      </w:r>
      <w:r>
        <w:rPr>
          <w:rFonts w:ascii="Arial" w:hAnsi="Arial" w:eastAsia="Times New Roman" w:cs="Arial"/>
          <w:b/>
          <w:bCs/>
          <w:sz w:val="24"/>
          <w:szCs w:val="24"/>
          <w:lang w:eastAsia="en-GB"/>
        </w:rPr>
        <w:t>.</w:t>
      </w:r>
    </w:p>
    <w:p w:rsidRPr="008E1D9B" w:rsidR="008E1D9B" w:rsidP="008E1D9B" w:rsidRDefault="008E1D9B" w14:paraId="69271DD3" w14:textId="77777777">
      <w:pPr>
        <w:rPr>
          <w:lang w:eastAsia="en-GB"/>
        </w:rPr>
      </w:pPr>
    </w:p>
    <w:p w:rsidR="00C80EAF" w:rsidP="00C80EAF" w:rsidRDefault="00C80EAF" w14:paraId="426BD042"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3FA51444" w14:textId="77777777">
        <w:trPr>
          <w:trHeight w:val="850"/>
        </w:trPr>
        <w:tc>
          <w:tcPr>
            <w:tcW w:w="13950" w:type="dxa"/>
            <w:shd w:val="clear" w:color="auto" w:fill="B6DFE8"/>
            <w:vAlign w:val="center"/>
          </w:tcPr>
          <w:p w:rsidRPr="001326E4" w:rsidR="00C80EAF" w:rsidRDefault="00C80EAF" w14:paraId="3D21401B" w14:textId="77777777">
            <w:pPr>
              <w:textAlignment w:val="baseline"/>
              <w:rPr>
                <w:rFonts w:ascii="Arial" w:hAnsi="Arial" w:eastAsia="Times New Roman" w:cs="Arial"/>
                <w:b/>
                <w:bCs/>
                <w:color w:val="FFFFFF" w:themeColor="background1"/>
                <w:sz w:val="32"/>
                <w:szCs w:val="32"/>
                <w:lang w:val="en-US" w:eastAsia="en-GB"/>
              </w:rPr>
            </w:pPr>
            <w:bookmarkStart w:name="_Hlk126011110" w:id="3"/>
            <w:r w:rsidRPr="001326E4">
              <w:rPr>
                <w:rFonts w:ascii="Arial" w:hAnsi="Arial" w:eastAsia="Times New Roman" w:cs="Arial"/>
                <w:b/>
                <w:bCs/>
                <w:color w:val="005F72"/>
                <w:sz w:val="32"/>
                <w:szCs w:val="32"/>
                <w:lang w:val="en-US" w:eastAsia="en-GB"/>
              </w:rPr>
              <w:t>2.1 Age</w:t>
            </w:r>
            <w:r w:rsidRPr="001326E4">
              <w:rPr>
                <w:rFonts w:ascii="Arial" w:hAnsi="Arial" w:eastAsia="Times New Roman" w:cs="Arial"/>
                <w:color w:val="005F72"/>
                <w:sz w:val="32"/>
                <w:szCs w:val="32"/>
                <w:lang w:eastAsia="en-GB"/>
              </w:rPr>
              <w:t> </w:t>
            </w:r>
          </w:p>
        </w:tc>
      </w:tr>
      <w:bookmarkEnd w:id="3"/>
    </w:tbl>
    <w:p w:rsidR="00C80EAF" w:rsidP="00C80EAF" w:rsidRDefault="00C80EAF" w14:paraId="3B0740FB" w14:textId="77777777">
      <w:pPr>
        <w:spacing w:after="0" w:line="240" w:lineRule="auto"/>
        <w:textAlignment w:val="baseline"/>
        <w:rPr>
          <w:rFonts w:ascii="Arial" w:hAnsi="Arial" w:eastAsia="Times New Roman" w:cs="Arial"/>
          <w:color w:val="006373"/>
          <w:sz w:val="28"/>
          <w:szCs w:val="28"/>
          <w:lang w:eastAsia="en-GB"/>
        </w:rPr>
      </w:pPr>
    </w:p>
    <w:p w:rsidR="00C94A47" w:rsidP="00621344" w:rsidRDefault="00C94A47" w14:paraId="5323FC01" w14:textId="11C7B1D8">
      <w:pPr>
        <w:pStyle w:val="Heading1"/>
        <w:shd w:val="clear" w:color="auto" w:fill="C00000"/>
        <w15:collapsed/>
        <w:rPr>
          <w:lang w:eastAsia="en-GB"/>
        </w:rPr>
      </w:pPr>
      <w:r>
        <w:rPr>
          <w:lang w:eastAsia="en-GB"/>
        </w:rPr>
        <w:t>Guidance for 2.1</w:t>
      </w:r>
    </w:p>
    <w:tbl>
      <w:tblPr>
        <w:tblStyle w:val="TableGrid"/>
        <w:tblW w:w="0" w:type="auto"/>
        <w:tblLook w:val="04A0" w:firstRow="1" w:lastRow="0" w:firstColumn="1" w:lastColumn="0" w:noHBand="0" w:noVBand="1"/>
      </w:tblPr>
      <w:tblGrid>
        <w:gridCol w:w="13950"/>
      </w:tblGrid>
      <w:tr w:rsidR="00C94A47" w:rsidTr="00A61113" w14:paraId="7BA610DF" w14:textId="77777777">
        <w:tc>
          <w:tcPr>
            <w:tcW w:w="13950" w:type="dxa"/>
            <w:shd w:val="clear" w:color="auto" w:fill="F5D3D8"/>
          </w:tcPr>
          <w:p w:rsidR="00A61113" w:rsidP="00C80EAF" w:rsidRDefault="00A61113" w14:paraId="42BA0DDB" w14:textId="77777777">
            <w:pPr>
              <w:textAlignment w:val="baseline"/>
              <w:rPr>
                <w:rFonts w:ascii="Arial" w:hAnsi="Arial" w:cs="Arial"/>
                <w:sz w:val="24"/>
                <w:szCs w:val="24"/>
              </w:rPr>
            </w:pPr>
          </w:p>
          <w:p w:rsidR="00C94A47" w:rsidP="00C80EAF" w:rsidRDefault="00C94A47" w14:paraId="35F600E4" w14:textId="77777777">
            <w:pPr>
              <w:textAlignment w:val="baseline"/>
              <w:rPr>
                <w:rFonts w:ascii="Arial" w:hAnsi="Arial" w:cs="Arial"/>
                <w:sz w:val="24"/>
                <w:szCs w:val="24"/>
              </w:rPr>
            </w:pPr>
            <w:r w:rsidRPr="00C94A47">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rsidRPr="00C94A47" w:rsidR="00A61113" w:rsidP="00C80EAF" w:rsidRDefault="00A61113" w14:paraId="37A62354" w14:textId="76B26C69">
            <w:pPr>
              <w:textAlignment w:val="baseline"/>
              <w:rPr>
                <w:rFonts w:ascii="Arial" w:hAnsi="Arial" w:eastAsia="Times New Roman" w:cs="Arial"/>
                <w:color w:val="006373"/>
                <w:sz w:val="24"/>
                <w:szCs w:val="24"/>
                <w:lang w:eastAsia="en-GB"/>
              </w:rPr>
            </w:pPr>
          </w:p>
        </w:tc>
      </w:tr>
    </w:tbl>
    <w:p w:rsidR="00A61113" w:rsidP="00C80EAF" w:rsidRDefault="00A61113" w14:paraId="6F134728" w14:textId="77777777">
      <w:pPr>
        <w:spacing w:after="0" w:line="240" w:lineRule="auto"/>
        <w:textAlignment w:val="baseline"/>
        <w:rPr>
          <w:rFonts w:ascii="Arial" w:hAnsi="Arial" w:eastAsia="Times New Roman" w:cs="Arial"/>
          <w:color w:val="006373"/>
          <w:sz w:val="28"/>
          <w:szCs w:val="28"/>
          <w:lang w:eastAsia="en-GB"/>
        </w:rPr>
        <w:sectPr w:rsidR="00A61113">
          <w:type w:val="continuous"/>
          <w:pgSz w:w="16840" w:h="31678" w:orient="landscape"/>
          <w:pgMar w:top="1440" w:right="1440" w:bottom="1440" w:left="1440" w:header="709" w:footer="709" w:gutter="0"/>
          <w:cols w:space="708"/>
          <w:docGrid w:linePitch="360"/>
        </w:sectPr>
      </w:pPr>
    </w:p>
    <w:p w:rsidRPr="00B50705" w:rsidR="00C94A47" w:rsidP="00C80EAF" w:rsidRDefault="00C94A47" w14:paraId="560F47C0"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1E4AA79E" w14:textId="77777777">
        <w:trPr>
          <w:trHeight w:val="1410"/>
        </w:trPr>
        <w:tc>
          <w:tcPr>
            <w:tcW w:w="13948" w:type="dxa"/>
            <w:tcMar/>
          </w:tcPr>
          <w:p w:rsidR="00BE276A" w:rsidP="00BE276A" w:rsidRDefault="00BE276A" w14:paraId="32D7520A" w14:textId="77777777">
            <w:pPr>
              <w:textAlignment w:val="baseline"/>
              <w:rPr>
                <w:rFonts w:ascii="Arial" w:hAnsi="Arial" w:eastAsia="Times New Roman" w:cs="Arial"/>
                <w:sz w:val="24"/>
                <w:szCs w:val="24"/>
                <w:lang w:eastAsia="en-GB"/>
              </w:rPr>
            </w:pPr>
            <w:bookmarkStart w:name="_Hlk124341928" w:id="4"/>
            <w:r w:rsidRPr="00BE276A">
              <w:rPr>
                <w:rFonts w:ascii="Arial" w:hAnsi="Arial" w:eastAsia="Times New Roman" w:cs="Arial"/>
                <w:sz w:val="24"/>
                <w:szCs w:val="24"/>
                <w:lang w:eastAsia="en-GB"/>
              </w:rPr>
              <w:t xml:space="preserve">The service is designed for </w:t>
            </w:r>
            <w:proofErr w:type="gramStart"/>
            <w:r w:rsidRPr="00BE276A">
              <w:rPr>
                <w:rFonts w:ascii="Arial" w:hAnsi="Arial" w:eastAsia="Times New Roman" w:cs="Arial"/>
                <w:sz w:val="24"/>
                <w:szCs w:val="24"/>
                <w:lang w:eastAsia="en-GB"/>
              </w:rPr>
              <w:t>i:sgoil</w:t>
            </w:r>
            <w:proofErr w:type="gramEnd"/>
            <w:r w:rsidRPr="00BE276A">
              <w:rPr>
                <w:rFonts w:ascii="Arial" w:hAnsi="Arial" w:eastAsia="Times New Roman" w:cs="Arial"/>
                <w:sz w:val="24"/>
                <w:szCs w:val="24"/>
                <w:lang w:eastAsia="en-GB"/>
              </w:rPr>
              <w:t xml:space="preserve"> pupils in the senior phase, typically aged 13–18. Weekly careers education sessions will be tailored to the developmental stage of school-aged young people, with activities and resources designed to be age-appropriate, inclusive, and aligned with the Curriculum for Excellence and the Career Education Standard.</w:t>
            </w:r>
          </w:p>
          <w:p w:rsidR="00162181" w:rsidP="00BE276A" w:rsidRDefault="00162181" w14:paraId="0CDB73EC" w14:textId="77777777">
            <w:pPr>
              <w:textAlignment w:val="baseline"/>
              <w:rPr>
                <w:rFonts w:ascii="Arial" w:hAnsi="Arial" w:eastAsia="Times New Roman" w:cs="Arial"/>
                <w:sz w:val="24"/>
                <w:szCs w:val="24"/>
                <w:lang w:eastAsia="en-GB"/>
              </w:rPr>
            </w:pPr>
          </w:p>
          <w:p w:rsidR="00BE276A" w:rsidP="00BE276A" w:rsidRDefault="00162181" w14:paraId="02D0C0F5" w14:textId="1F6A91A1">
            <w:pPr>
              <w:textAlignment w:val="baseline"/>
              <w:rPr>
                <w:rFonts w:ascii="Arial" w:hAnsi="Arial" w:eastAsia="Times New Roman" w:cs="Arial"/>
                <w:sz w:val="24"/>
                <w:szCs w:val="24"/>
                <w:lang w:eastAsia="en-GB"/>
              </w:rPr>
            </w:pPr>
            <w:r w:rsidRPr="00162181">
              <w:rPr>
                <w:rFonts w:ascii="Arial" w:hAnsi="Arial" w:eastAsia="Times New Roman" w:cs="Arial"/>
                <w:sz w:val="24"/>
                <w:szCs w:val="24"/>
                <w:lang w:eastAsia="en-GB"/>
              </w:rPr>
              <w:t>The initial focus on the senior phase reflects the pilot nature of the programme and the need to prioritise those closest to key transition points. Pupils in the senior phase are approaching decisions about leaving school, further learning, training or employment, so the programme is designed to provide more intensive, structured weekly support to help them navigate these transitions effectively.</w:t>
            </w:r>
            <w:r>
              <w:rPr>
                <w:rFonts w:ascii="Arial" w:hAnsi="Arial" w:eastAsia="Times New Roman" w:cs="Arial"/>
                <w:sz w:val="24"/>
                <w:szCs w:val="24"/>
                <w:lang w:eastAsia="en-GB"/>
              </w:rPr>
              <w:t xml:space="preserve"> </w:t>
            </w:r>
            <w:r w:rsidRPr="00162181">
              <w:rPr>
                <w:rFonts w:ascii="Arial" w:hAnsi="Arial" w:eastAsia="Times New Roman" w:cs="Arial"/>
                <w:sz w:val="24"/>
                <w:szCs w:val="24"/>
                <w:lang w:eastAsia="en-GB"/>
              </w:rPr>
              <w:t>This phased approach allows the programme to be tested, evaluated and refined with a group where the immediate impact is likely to be greatest, before considering wider rollout.</w:t>
            </w:r>
          </w:p>
          <w:p w:rsidR="00162181" w:rsidP="00BE276A" w:rsidRDefault="00162181" w14:paraId="596FA062" w14:textId="77777777">
            <w:pPr>
              <w:textAlignment w:val="baseline"/>
              <w:rPr>
                <w:rFonts w:ascii="Arial" w:hAnsi="Arial" w:eastAsia="Times New Roman" w:cs="Arial"/>
                <w:sz w:val="24"/>
                <w:szCs w:val="24"/>
                <w:lang w:eastAsia="en-GB"/>
              </w:rPr>
            </w:pPr>
          </w:p>
          <w:p w:rsidR="00162181" w:rsidP="00BE276A" w:rsidRDefault="00162181" w14:paraId="556CB8E1" w14:textId="53A1A3DC">
            <w:pPr>
              <w:textAlignment w:val="baseline"/>
              <w:rPr>
                <w:rFonts w:ascii="Arial" w:hAnsi="Arial" w:eastAsia="Times New Roman" w:cs="Arial"/>
                <w:sz w:val="24"/>
                <w:szCs w:val="24"/>
                <w:lang w:eastAsia="en-GB"/>
              </w:rPr>
            </w:pPr>
            <w:r w:rsidRPr="00162181">
              <w:rPr>
                <w:rFonts w:ascii="Arial" w:hAnsi="Arial" w:eastAsia="Times New Roman" w:cs="Arial"/>
                <w:sz w:val="24"/>
                <w:szCs w:val="24"/>
                <w:lang w:eastAsia="en-GB"/>
              </w:rPr>
              <w:t>Broad General Education (BGE) pupils will continue to receive careers support through i-Sgoil. This will include earlier engagement with Skills Development Scotland, introduction to available services, and planned inputs across the year to support the development of Career Management Skills. While this support is less intensive than the senior phase offer, it ensures early awareness, progression, and alignment with existing service provision.</w:t>
            </w:r>
          </w:p>
          <w:p w:rsidRPr="00BE276A" w:rsidR="00162181" w:rsidP="00BE276A" w:rsidRDefault="00162181" w14:paraId="0591045E" w14:textId="77777777">
            <w:pPr>
              <w:textAlignment w:val="baseline"/>
              <w:rPr>
                <w:rFonts w:ascii="Arial" w:hAnsi="Arial" w:eastAsia="Times New Roman" w:cs="Arial"/>
                <w:sz w:val="24"/>
                <w:szCs w:val="24"/>
                <w:lang w:eastAsia="en-GB"/>
              </w:rPr>
            </w:pPr>
          </w:p>
          <w:p w:rsidR="00BE276A" w:rsidP="00BE276A" w:rsidRDefault="00BE276A" w14:paraId="09730A73" w14:textId="77777777">
            <w:pPr>
              <w:textAlignment w:val="baseline"/>
              <w:rPr>
                <w:rFonts w:ascii="Arial" w:hAnsi="Arial" w:eastAsia="Times New Roman" w:cs="Arial"/>
                <w:sz w:val="24"/>
                <w:szCs w:val="24"/>
                <w:lang w:eastAsia="en-GB"/>
              </w:rPr>
            </w:pPr>
            <w:r w:rsidRPr="00BE276A">
              <w:rPr>
                <w:rFonts w:ascii="Arial" w:hAnsi="Arial" w:eastAsia="Times New Roman" w:cs="Arial"/>
                <w:sz w:val="24"/>
                <w:szCs w:val="24"/>
                <w:lang w:eastAsia="en-GB"/>
              </w:rPr>
              <w:t>Throughout the pilot and delivery phases, feedback from pupils and staff will be used to ensure content is pitched appropriately for different age groups within the senior phase, supporting engagement and meaningful participation across S4–S6 and pupils joining at different points.</w:t>
            </w:r>
          </w:p>
          <w:p w:rsidRPr="00BE276A" w:rsidR="00BE276A" w:rsidP="00BE276A" w:rsidRDefault="00BE276A" w14:paraId="680D847B" w14:textId="77777777">
            <w:pPr>
              <w:textAlignment w:val="baseline"/>
              <w:rPr>
                <w:rFonts w:ascii="Arial" w:hAnsi="Arial" w:eastAsia="Times New Roman" w:cs="Arial"/>
                <w:sz w:val="24"/>
                <w:szCs w:val="24"/>
                <w:lang w:eastAsia="en-GB"/>
              </w:rPr>
            </w:pPr>
          </w:p>
          <w:p w:rsidRPr="00BE276A" w:rsidR="00BE276A" w:rsidP="00BE276A" w:rsidRDefault="00BE276A" w14:paraId="1D6495D3" w14:textId="77777777">
            <w:pPr>
              <w:textAlignment w:val="baseline"/>
              <w:rPr>
                <w:rFonts w:ascii="Arial" w:hAnsi="Arial" w:eastAsia="Times New Roman" w:cs="Arial"/>
                <w:b/>
                <w:bCs/>
                <w:sz w:val="24"/>
                <w:szCs w:val="24"/>
                <w:lang w:eastAsia="en-GB"/>
              </w:rPr>
            </w:pPr>
            <w:r w:rsidRPr="00BE276A">
              <w:rPr>
                <w:rFonts w:ascii="Arial" w:hAnsi="Arial" w:eastAsia="Times New Roman" w:cs="Arial"/>
                <w:sz w:val="24"/>
                <w:szCs w:val="24"/>
                <w:lang w:eastAsia="en-GB"/>
              </w:rPr>
              <w:t>As delivery involves school-aged young people, all SDS staff involved will hold appropriate PVG clearance. Where pupils are under 16, parental consent will be sought for the ethical collection and use of feedback for evaluation and impact purposes</w:t>
            </w:r>
            <w:r w:rsidRPr="00BE276A">
              <w:rPr>
                <w:rFonts w:ascii="Arial" w:hAnsi="Arial" w:eastAsia="Times New Roman" w:cs="Arial"/>
                <w:b/>
                <w:bCs/>
                <w:sz w:val="24"/>
                <w:szCs w:val="24"/>
                <w:lang w:eastAsia="en-GB"/>
              </w:rPr>
              <w:t>.</w:t>
            </w:r>
          </w:p>
          <w:p w:rsidRPr="009D7422" w:rsidR="00C80EAF" w:rsidP="5B7CE669" w:rsidRDefault="00C80EAF" w14:paraId="6C79F8CC" w14:textId="1B4DB8B8">
            <w:pPr>
              <w:textAlignment w:val="baseline"/>
              <w:rPr>
                <w:rFonts w:ascii="Arial" w:hAnsi="Arial" w:eastAsia="Times New Roman" w:cs="Arial"/>
                <w:sz w:val="24"/>
                <w:szCs w:val="24"/>
                <w:lang w:eastAsia="en-GB"/>
              </w:rPr>
            </w:pPr>
          </w:p>
        </w:tc>
      </w:tr>
      <w:bookmarkEnd w:id="4"/>
    </w:tbl>
    <w:p w:rsidRPr="001C62C7" w:rsidR="00C80EAF" w:rsidP="00C80EAF" w:rsidRDefault="00C80EAF" w14:paraId="310D157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713"/>
      </w:tblGrid>
      <w:tr w:rsidRPr="001C62C7" w:rsidR="00C80EAF" w:rsidTr="5B7CE669" w14:paraId="6C7D90ED" w14:textId="77777777">
        <w:trPr>
          <w:trHeight w:val="850"/>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DFD517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A2C31C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3BE37E1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AB729F" w:rsidR="00C80EAF" w:rsidP="5B7CE669" w:rsidRDefault="00AB729F" w14:paraId="0089E77C" w14:textId="2E834A97">
            <w:pPr>
              <w:spacing w:after="0" w:line="240" w:lineRule="auto"/>
              <w:textAlignment w:val="baseline"/>
              <w:rPr>
                <w:rFonts w:ascii="Arial" w:hAnsi="Arial" w:eastAsia="Arial" w:cs="Arial"/>
                <w:sz w:val="24"/>
                <w:szCs w:val="24"/>
                <w:lang w:eastAsia="en-GB"/>
              </w:rPr>
            </w:pPr>
            <w:r w:rsidRPr="00AB729F">
              <w:rPr>
                <w:rFonts w:ascii="Arial" w:hAnsi="Arial" w:eastAsia="Arial" w:cs="Arial"/>
                <w:sz w:val="24"/>
                <w:szCs w:val="24"/>
                <w:lang w:eastAsia="en-GB"/>
              </w:rPr>
              <w:t>The project has a positive impact on school-aged young people by providing early and consistent access to careers education during the senior phase, a key developmental stage for career thinking and decision-making. The digital delivery model supports engagement for pupils who may struggle with traditional school-based provision, helping to build confidence and develop Career Management Skills in an age-appropriate and supportive environment</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1C62C7" w:rsidR="00C80EAF" w:rsidP="5B7CE669" w:rsidRDefault="00373AA9" w14:paraId="2CC926D5" w14:textId="5B6E4BC7">
            <w:pPr>
              <w:spacing w:after="0" w:line="240" w:lineRule="auto"/>
              <w:textAlignment w:val="baseline"/>
              <w:rPr>
                <w:rFonts w:ascii="Arial" w:hAnsi="Arial" w:eastAsia="Arial" w:cs="Arial"/>
                <w:sz w:val="24"/>
                <w:szCs w:val="24"/>
              </w:rPr>
            </w:pPr>
            <w:r w:rsidRPr="00373AA9">
              <w:rPr>
                <w:rFonts w:ascii="Arial" w:hAnsi="Arial" w:eastAsia="Arial" w:cs="Arial"/>
                <w:sz w:val="24"/>
                <w:szCs w:val="24"/>
              </w:rPr>
              <w:t>Weekly careers education sessions have been designed specifically for senior phase pupils, with activities and resources aligned to the Curriculum for Excellence and Career Education Standard. Content will be reviewed and adjusted throughout the pilot based on pupil and staff feedback to ensure it remains appropriately pitched for different age groups. Safeguarding measures, including PVG clearance for staff and parental consent for feedback from pupils under 16, are in place to support safe and ethical delivery.</w:t>
            </w:r>
          </w:p>
        </w:tc>
      </w:tr>
      <w:tr w:rsidRPr="001C62C7" w:rsidR="00C80EAF" w:rsidTr="5B7CE669" w14:paraId="7692AC3B"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1C62C7" w:rsidR="00C80EAF" w:rsidP="5B7CE669" w:rsidRDefault="00C80EAF" w14:paraId="546AD6AD" w14:textId="24238733">
            <w:pPr>
              <w:spacing w:after="0" w:line="240" w:lineRule="auto"/>
              <w:textAlignment w:val="baseline"/>
              <w:rPr>
                <w:rFonts w:ascii="Arial" w:hAnsi="Arial" w:eastAsia="Arial" w:cs="Arial"/>
                <w:sz w:val="24"/>
                <w:szCs w:val="24"/>
              </w:rPr>
            </w:pP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1C62C7" w:rsidR="00C80EAF" w:rsidP="5B7CE669" w:rsidRDefault="00C80EAF" w14:paraId="0B2DC95D" w14:textId="11BC0206">
            <w:pPr>
              <w:spacing w:after="0" w:line="240" w:lineRule="auto"/>
              <w:textAlignment w:val="baseline"/>
              <w:rPr>
                <w:rFonts w:ascii="Arial" w:hAnsi="Arial" w:eastAsia="Arial" w:cs="Arial"/>
                <w:color w:val="000000" w:themeColor="text1"/>
                <w:sz w:val="24"/>
                <w:szCs w:val="24"/>
              </w:rPr>
            </w:pPr>
          </w:p>
        </w:tc>
      </w:tr>
    </w:tbl>
    <w:p w:rsidR="00C80EAF" w:rsidP="00C80EAF" w:rsidRDefault="00C80EAF" w14:paraId="0BAA8F1B"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2940B4E9"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0257E75E" w14:textId="77777777">
        <w:trPr>
          <w:trHeight w:val="850"/>
        </w:trPr>
        <w:tc>
          <w:tcPr>
            <w:tcW w:w="13950" w:type="dxa"/>
            <w:shd w:val="clear" w:color="auto" w:fill="B6DFE8"/>
            <w:vAlign w:val="center"/>
          </w:tcPr>
          <w:p w:rsidRPr="001326E4" w:rsidR="00C80EAF" w:rsidRDefault="00C80EAF" w14:paraId="326907AB" w14:textId="77777777">
            <w:pPr>
              <w:textAlignment w:val="baseline"/>
              <w:rPr>
                <w:rFonts w:ascii="Arial" w:hAnsi="Arial" w:eastAsia="Times New Roman" w:cs="Arial"/>
                <w:b/>
                <w:bCs/>
                <w:color w:val="FFFFFF" w:themeColor="background1"/>
                <w:sz w:val="32"/>
                <w:szCs w:val="32"/>
                <w:lang w:val="en-US" w:eastAsia="en-GB"/>
              </w:rPr>
            </w:pPr>
            <w:r w:rsidRPr="001326E4">
              <w:rPr>
                <w:rFonts w:ascii="Arial" w:hAnsi="Arial" w:eastAsia="Times New Roman" w:cs="Arial"/>
                <w:b/>
                <w:bCs/>
                <w:color w:val="005F72"/>
                <w:sz w:val="32"/>
                <w:szCs w:val="32"/>
                <w:lang w:val="en-US" w:eastAsia="en-GB"/>
              </w:rPr>
              <w:t>2.2 Children's Rights and Wellbeing</w:t>
            </w:r>
          </w:p>
        </w:tc>
      </w:tr>
    </w:tbl>
    <w:p w:rsidR="00C80EAF" w:rsidP="00C80EAF" w:rsidRDefault="00C80EAF" w14:paraId="0153B620"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037EAD37" w14:textId="77777777">
      <w:pPr>
        <w:pStyle w:val="Heading1"/>
        <w:shd w:val="clear" w:color="auto" w:fill="C00000"/>
        <w15:collapsed/>
        <w:rPr>
          <w:lang w:val="en-US" w:eastAsia="en-GB"/>
        </w:rPr>
      </w:pPr>
      <w:r>
        <w:rPr>
          <w:lang w:val="en-US" w:eastAsia="en-GB"/>
        </w:rPr>
        <w:t>See guidance for 2.2</w:t>
      </w:r>
    </w:p>
    <w:tbl>
      <w:tblPr>
        <w:tblStyle w:val="TableGrid"/>
        <w:tblW w:w="0" w:type="auto"/>
        <w:tblLook w:val="04A0" w:firstRow="1" w:lastRow="0" w:firstColumn="1" w:lastColumn="0" w:noHBand="0" w:noVBand="1"/>
      </w:tblPr>
      <w:tblGrid>
        <w:gridCol w:w="13950"/>
      </w:tblGrid>
      <w:tr w:rsidR="00C80EAF" w:rsidTr="00EB1288" w14:paraId="1138F0DE" w14:textId="77777777">
        <w:tc>
          <w:tcPr>
            <w:tcW w:w="13950" w:type="dxa"/>
            <w:shd w:val="clear" w:color="auto" w:fill="F5D3D8"/>
          </w:tcPr>
          <w:p w:rsidR="00C80EAF" w:rsidRDefault="00C80EAF" w14:paraId="2DC7DB50" w14:textId="77777777">
            <w:pPr>
              <w:rPr>
                <w:rFonts w:ascii="Arial" w:hAnsi="Arial" w:cs="Arial"/>
                <w:sz w:val="24"/>
                <w:szCs w:val="24"/>
              </w:rPr>
            </w:pPr>
          </w:p>
          <w:p w:rsidR="00C80EAF" w:rsidRDefault="00C80EAF" w14:paraId="67354596" w14:textId="02AADFA5">
            <w:pPr>
              <w:rPr>
                <w:rFonts w:ascii="Arial" w:hAnsi="Arial" w:cs="Arial"/>
                <w:sz w:val="24"/>
                <w:szCs w:val="24"/>
              </w:rPr>
            </w:pPr>
            <w:r w:rsidRPr="00E716BD">
              <w:rPr>
                <w:rFonts w:ascii="Arial" w:hAnsi="Arial" w:cs="Arial"/>
                <w:sz w:val="24"/>
                <w:szCs w:val="24"/>
              </w:rPr>
              <w:t xml:space="preserve">This only applies to projects impacting young people up to the age of 18.  If the project </w:t>
            </w:r>
            <w:r w:rsidRPr="00E716BD" w:rsidR="003D04AF">
              <w:rPr>
                <w:rFonts w:ascii="Arial" w:hAnsi="Arial" w:cs="Arial"/>
                <w:sz w:val="24"/>
                <w:szCs w:val="24"/>
              </w:rPr>
              <w:t>could</w:t>
            </w:r>
            <w:r w:rsidRPr="00E716BD">
              <w:rPr>
                <w:rFonts w:ascii="Arial" w:hAnsi="Arial" w:cs="Arial"/>
                <w:sz w:val="24"/>
                <w:szCs w:val="24"/>
              </w:rPr>
              <w:t xml:space="preserve"> impact on young people up the age of 18</w:t>
            </w:r>
            <w:r w:rsidR="003D04AF">
              <w:rPr>
                <w:rFonts w:ascii="Arial" w:hAnsi="Arial" w:cs="Arial"/>
                <w:sz w:val="24"/>
                <w:szCs w:val="24"/>
              </w:rPr>
              <w:t>,</w:t>
            </w:r>
            <w:r w:rsidRPr="00E716BD">
              <w:rPr>
                <w:rFonts w:ascii="Arial" w:hAnsi="Arial" w:cs="Arial"/>
                <w:sz w:val="24"/>
                <w:szCs w:val="24"/>
              </w:rPr>
              <w:t xml:space="preserve"> you need to complete this section.</w:t>
            </w:r>
            <w:r w:rsidR="009E6D5C">
              <w:t xml:space="preserve"> </w:t>
            </w:r>
            <w:r w:rsidRPr="009E6D5C" w:rsidR="009E6D5C">
              <w:rPr>
                <w:rFonts w:ascii="Arial" w:hAnsi="Arial" w:cs="Arial"/>
                <w:sz w:val="24"/>
                <w:szCs w:val="24"/>
              </w:rPr>
              <w:t>There may be overlapping evidence, impact and action between Age and Children’s Rights.  You can repeat or cite that it is present in Age and pertinent to Children’s Rights as well.</w:t>
            </w:r>
          </w:p>
          <w:p w:rsidR="00372B47" w:rsidRDefault="00372B47" w14:paraId="1D09D22C" w14:textId="77777777">
            <w:pPr>
              <w:rPr>
                <w:rFonts w:ascii="Arial" w:hAnsi="Arial" w:cs="Arial"/>
                <w:sz w:val="24"/>
                <w:szCs w:val="24"/>
              </w:rPr>
            </w:pPr>
          </w:p>
          <w:p w:rsidR="00372B47" w:rsidRDefault="00693DB1" w14:paraId="0D8BED4B" w14:textId="5C16752F">
            <w:pPr>
              <w:rPr>
                <w:rFonts w:ascii="Arial" w:hAnsi="Arial" w:cs="Arial"/>
                <w:sz w:val="24"/>
                <w:szCs w:val="24"/>
              </w:rPr>
            </w:pPr>
            <w:r>
              <w:rPr>
                <w:rFonts w:ascii="Arial" w:hAnsi="Arial" w:cs="Arial"/>
                <w:sz w:val="24"/>
                <w:szCs w:val="24"/>
              </w:rPr>
              <w:t xml:space="preserve">Please see the </w:t>
            </w:r>
            <w:hyperlink w:history="1" r:id="rId18">
              <w:r w:rsidR="00372B47">
                <w:rPr>
                  <w:rStyle w:val="Hyperlink"/>
                  <w:rFonts w:ascii="Arial" w:hAnsi="Arial" w:cs="Arial"/>
                  <w:sz w:val="24"/>
                  <w:szCs w:val="24"/>
                </w:rPr>
                <w:t>SDS UNCRC Report 2017-2022</w:t>
              </w:r>
            </w:hyperlink>
            <w:hyperlink w:history="1" r:id="rId19">
              <w:r w:rsidR="00372B47">
                <w:rPr>
                  <w:rStyle w:val="Hyperlink"/>
                  <w:rFonts w:ascii="Arial" w:hAnsi="Arial" w:cs="Arial"/>
                  <w:sz w:val="24"/>
                  <w:szCs w:val="24"/>
                </w:rPr>
                <w:t>SDS UNCRC Report 2017-2022</w:t>
              </w:r>
            </w:hyperlink>
            <w:r w:rsidR="00372B47">
              <w:rPr>
                <w:rFonts w:ascii="Arial" w:hAnsi="Arial" w:cs="Arial"/>
                <w:sz w:val="24"/>
                <w:szCs w:val="24"/>
              </w:rPr>
              <w:t xml:space="preserve"> </w:t>
            </w:r>
            <w:r>
              <w:rPr>
                <w:rFonts w:ascii="Arial" w:hAnsi="Arial" w:cs="Arial"/>
                <w:sz w:val="24"/>
                <w:szCs w:val="24"/>
              </w:rPr>
              <w:t xml:space="preserve">for more information about how SDS </w:t>
            </w:r>
            <w:r w:rsidR="00597A97">
              <w:rPr>
                <w:rFonts w:ascii="Arial" w:hAnsi="Arial" w:cs="Arial"/>
                <w:sz w:val="24"/>
                <w:szCs w:val="24"/>
              </w:rPr>
              <w:t xml:space="preserve">is upholding </w:t>
            </w:r>
            <w:r w:rsidR="003D04AF">
              <w:rPr>
                <w:rFonts w:ascii="Arial" w:hAnsi="Arial" w:cs="Arial"/>
                <w:sz w:val="24"/>
                <w:szCs w:val="24"/>
              </w:rPr>
              <w:t>the articles of the UN Convention on the Rights of the Child.</w:t>
            </w:r>
          </w:p>
          <w:p w:rsidRPr="00E716BD" w:rsidR="00C80EAF" w:rsidRDefault="00C80EAF" w14:paraId="01BB8062" w14:textId="77777777">
            <w:pPr>
              <w:rPr>
                <w:rFonts w:ascii="Arial" w:hAnsi="Arial" w:cs="Arial"/>
                <w:sz w:val="24"/>
                <w:szCs w:val="24"/>
              </w:rPr>
            </w:pPr>
          </w:p>
        </w:tc>
      </w:tr>
    </w:tbl>
    <w:p w:rsidR="00C80EAF" w:rsidP="00C80EAF" w:rsidRDefault="00C80EAF" w14:paraId="507D3025" w14:textId="77777777">
      <w:pPr>
        <w:spacing w:after="0" w:line="240" w:lineRule="auto"/>
        <w:rPr>
          <w:rFonts w:ascii="Arial" w:hAnsi="Arial" w:cs="Arial"/>
          <w:b/>
          <w:bCs/>
          <w:sz w:val="24"/>
          <w:szCs w:val="24"/>
        </w:rPr>
      </w:pPr>
    </w:p>
    <w:p w:rsidR="00C80EAF" w:rsidP="00C80EAF" w:rsidRDefault="00C80EAF" w14:paraId="6DACCE76" w14:textId="77777777">
      <w:pPr>
        <w:spacing w:after="0" w:line="240" w:lineRule="auto"/>
        <w:rPr>
          <w:rFonts w:ascii="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19796899" w14:textId="77777777">
      <w:pPr>
        <w:spacing w:after="0" w:line="240" w:lineRule="auto"/>
        <w:rPr>
          <w:rFonts w:ascii="Arial" w:hAnsi="Arial" w:cs="Arial"/>
          <w:b/>
          <w:bCs/>
          <w:sz w:val="24"/>
          <w:szCs w:val="24"/>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545841CA" w14:textId="77777777">
        <w:trPr>
          <w:trHeight w:val="2268"/>
        </w:trPr>
        <w:tc>
          <w:tcPr>
            <w:tcW w:w="13948" w:type="dxa"/>
          </w:tcPr>
          <w:p w:rsidR="00C80EAF" w:rsidRDefault="00C80EAF" w14:paraId="61AE866E"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F46430" w:rsidR="00F46430" w:rsidP="00F46430" w:rsidRDefault="00F46430" w14:paraId="7CDAD883" w14:textId="77777777">
            <w:pPr>
              <w:textAlignment w:val="baseline"/>
              <w:rPr>
                <w:rFonts w:ascii="Arial" w:hAnsi="Arial" w:eastAsia="Times New Roman" w:cs="Arial"/>
                <w:sz w:val="24"/>
                <w:szCs w:val="24"/>
                <w:lang w:eastAsia="en-GB"/>
              </w:rPr>
            </w:pPr>
            <w:r w:rsidRPr="00F46430">
              <w:rPr>
                <w:rFonts w:ascii="Arial" w:hAnsi="Arial" w:eastAsia="Times New Roman" w:cs="Arial"/>
                <w:sz w:val="24"/>
                <w:szCs w:val="24"/>
                <w:lang w:eastAsia="en-GB"/>
              </w:rPr>
              <w:t xml:space="preserve">The SDS </w:t>
            </w:r>
            <w:proofErr w:type="gramStart"/>
            <w:r w:rsidRPr="00F46430">
              <w:rPr>
                <w:rFonts w:ascii="Arial" w:hAnsi="Arial" w:eastAsia="Times New Roman" w:cs="Arial"/>
                <w:sz w:val="24"/>
                <w:szCs w:val="24"/>
                <w:lang w:eastAsia="en-GB"/>
              </w:rPr>
              <w:t>i:sgoil</w:t>
            </w:r>
            <w:proofErr w:type="gramEnd"/>
            <w:r w:rsidRPr="00F46430">
              <w:rPr>
                <w:rFonts w:ascii="Arial" w:hAnsi="Arial" w:eastAsia="Times New Roman" w:cs="Arial"/>
                <w:sz w:val="24"/>
                <w:szCs w:val="24"/>
                <w:lang w:eastAsia="en-GB"/>
              </w:rPr>
              <w:t xml:space="preserve"> digital careers service offer project directly impacts young people up to the age of 18. The project is designed to support pupils who experience barriers to accessing education and careers support due to health, social, emotional, or other circumstances, and seeks to ensure that they can participate meaningfully in careers education on an equitable basis.</w:t>
            </w:r>
          </w:p>
          <w:p w:rsidRPr="00F46430" w:rsidR="00F46430" w:rsidP="00F46430" w:rsidRDefault="00F46430" w14:paraId="72B101BD" w14:textId="77777777">
            <w:pPr>
              <w:textAlignment w:val="baseline"/>
              <w:rPr>
                <w:rFonts w:ascii="Arial" w:hAnsi="Arial" w:eastAsia="Times New Roman" w:cs="Arial"/>
                <w:sz w:val="24"/>
                <w:szCs w:val="24"/>
                <w:lang w:eastAsia="en-GB"/>
              </w:rPr>
            </w:pPr>
            <w:r w:rsidRPr="00F46430">
              <w:rPr>
                <w:rFonts w:ascii="Arial" w:hAnsi="Arial" w:eastAsia="Times New Roman" w:cs="Arial"/>
                <w:sz w:val="24"/>
                <w:szCs w:val="24"/>
                <w:lang w:eastAsia="en-GB"/>
              </w:rPr>
              <w:t xml:space="preserve">The service supports children’s rights as set out in the UN Convention on the Rights of the Child, particularly the right to education, development, and participation. Delivery is designed to be inclusive, accessible, and trauma-informed, enabling young people to engage in ways that feel safe and appropriate to their needs and circumstances. Pupils are supported to share their views and influence the development of the service through ongoing feedback mechanisms, ensuring that their voices are heard and </w:t>
            </w:r>
            <w:proofErr w:type="gramStart"/>
            <w:r w:rsidRPr="00F46430">
              <w:rPr>
                <w:rFonts w:ascii="Arial" w:hAnsi="Arial" w:eastAsia="Times New Roman" w:cs="Arial"/>
                <w:sz w:val="24"/>
                <w:szCs w:val="24"/>
                <w:lang w:eastAsia="en-GB"/>
              </w:rPr>
              <w:t>taken into account</w:t>
            </w:r>
            <w:proofErr w:type="gramEnd"/>
            <w:r w:rsidRPr="00F46430">
              <w:rPr>
                <w:rFonts w:ascii="Arial" w:hAnsi="Arial" w:eastAsia="Times New Roman" w:cs="Arial"/>
                <w:sz w:val="24"/>
                <w:szCs w:val="24"/>
                <w:lang w:eastAsia="en-GB"/>
              </w:rPr>
              <w:t>.</w:t>
            </w:r>
          </w:p>
          <w:p w:rsidRPr="00F46430" w:rsidR="00F46430" w:rsidP="00F46430" w:rsidRDefault="00F46430" w14:paraId="0B9C9C16" w14:textId="77777777">
            <w:pPr>
              <w:textAlignment w:val="baseline"/>
              <w:rPr>
                <w:rFonts w:ascii="Arial" w:hAnsi="Arial" w:eastAsia="Times New Roman" w:cs="Arial"/>
                <w:sz w:val="24"/>
                <w:szCs w:val="24"/>
                <w:lang w:eastAsia="en-GB"/>
              </w:rPr>
            </w:pPr>
            <w:r w:rsidRPr="00F46430">
              <w:rPr>
                <w:rFonts w:ascii="Arial" w:hAnsi="Arial" w:eastAsia="Times New Roman" w:cs="Arial"/>
                <w:sz w:val="24"/>
                <w:szCs w:val="24"/>
                <w:lang w:eastAsia="en-GB"/>
              </w:rPr>
              <w:t>Safeguarding and ethical practice are embedded throughout delivery. All SDS staff involved hold appropriate PVG clearance, and parental consent is sought where required for the ethical collection and use of pupil feedback for evaluation and improvement purposes.</w:t>
            </w:r>
          </w:p>
          <w:p w:rsidRPr="009D7422" w:rsidR="00C80EAF" w:rsidRDefault="00C80EAF" w14:paraId="7F68036C" w14:textId="3D518EAA">
            <w:pPr>
              <w:textAlignment w:val="baseline"/>
              <w:rPr>
                <w:rFonts w:ascii="Arial" w:hAnsi="Arial" w:eastAsia="Times New Roman" w:cs="Arial"/>
                <w:sz w:val="24"/>
                <w:szCs w:val="24"/>
                <w:lang w:eastAsia="en-GB"/>
              </w:rPr>
            </w:pPr>
          </w:p>
        </w:tc>
      </w:tr>
    </w:tbl>
    <w:p w:rsidR="00C80EAF" w:rsidP="00C80EAF" w:rsidRDefault="00C80EAF" w14:paraId="58E0D074" w14:textId="77777777">
      <w:pPr>
        <w:spacing w:after="0" w:line="240" w:lineRule="auto"/>
        <w:textAlignment w:val="baseline"/>
        <w:rPr>
          <w:rFonts w:ascii="Arial" w:hAnsi="Arial" w:eastAsia="Times New Roman" w:cs="Arial"/>
          <w:sz w:val="28"/>
          <w:szCs w:val="28"/>
          <w:lang w:eastAsia="en-GB"/>
        </w:rPr>
      </w:pPr>
    </w:p>
    <w:p w:rsidR="00C80EAF" w:rsidP="00C80EAF" w:rsidRDefault="00C80EAF" w14:paraId="43A9C576" w14:textId="77777777">
      <w:pPr>
        <w:spacing w:after="0" w:line="240" w:lineRule="auto"/>
        <w:textAlignment w:val="baseline"/>
        <w:rPr>
          <w:rFonts w:ascii="Arial" w:hAnsi="Arial" w:eastAsia="Times New Roman" w:cs="Arial"/>
          <w:sz w:val="24"/>
          <w:szCs w:val="24"/>
          <w:lang w:eastAsia="en-GB"/>
        </w:rPr>
      </w:pPr>
      <w:r w:rsidRPr="008078E2">
        <w:rPr>
          <w:rFonts w:ascii="Arial" w:hAnsi="Arial" w:eastAsia="Times New Roman" w:cs="Arial"/>
          <w:b/>
          <w:bCs/>
          <w:sz w:val="24"/>
          <w:szCs w:val="24"/>
          <w:lang w:eastAsia="en-GB"/>
        </w:rPr>
        <w:t>Additional Questions</w:t>
      </w:r>
      <w:r w:rsidRPr="008078E2">
        <w:rPr>
          <w:rFonts w:ascii="Arial" w:hAnsi="Arial" w:eastAsia="Times New Roman" w:cs="Arial"/>
          <w:sz w:val="24"/>
          <w:szCs w:val="24"/>
          <w:lang w:eastAsia="en-GB"/>
        </w:rPr>
        <w:t>:</w:t>
      </w:r>
    </w:p>
    <w:p w:rsidRPr="008078E2" w:rsidR="00C80EAF" w:rsidP="00C80EAF" w:rsidRDefault="00C80EAF" w14:paraId="6309191B" w14:textId="77777777">
      <w:pPr>
        <w:spacing w:after="0" w:line="240" w:lineRule="auto"/>
        <w:textAlignment w:val="baseline"/>
        <w:rPr>
          <w:rFonts w:ascii="Arial" w:hAnsi="Arial" w:eastAsia="Times New Roman" w:cs="Arial"/>
          <w:sz w:val="24"/>
          <w:szCs w:val="24"/>
          <w:lang w:eastAsia="en-GB"/>
        </w:rPr>
      </w:pPr>
    </w:p>
    <w:p w:rsidR="00C80EAF" w:rsidP="00C80EAF" w:rsidRDefault="00C80EAF" w14:paraId="6F150775" w14:textId="77777777">
      <w:pPr>
        <w:pStyle w:val="ListParagraph"/>
        <w:rPr>
          <w:rFonts w:ascii="Arial" w:hAnsi="Arial" w:eastAsia="Arial" w:cs="Arial"/>
          <w:b/>
          <w:bCs/>
          <w:sz w:val="24"/>
          <w:szCs w:val="24"/>
        </w:rPr>
      </w:pPr>
      <w:r w:rsidRPr="00EC27C8">
        <w:rPr>
          <w:rFonts w:ascii="Arial" w:hAnsi="Arial" w:eastAsia="Arial" w:cs="Arial"/>
          <w:b/>
          <w:bCs/>
          <w:sz w:val="24"/>
          <w:szCs w:val="24"/>
        </w:rPr>
        <w:t>Does this project impact on children and young people up to the age of 18?</w:t>
      </w:r>
    </w:p>
    <w:p w:rsidR="2852AE03" w:rsidP="2852AE03" w:rsidRDefault="2852AE03" w14:paraId="64259817" w14:textId="3AB5145B">
      <w:pPr>
        <w:pStyle w:val="ListParagraph"/>
        <w:rPr>
          <w:rFonts w:ascii="Arial" w:hAnsi="Arial" w:eastAsia="Arial" w:cs="Arial"/>
          <w:b/>
          <w:bCs/>
          <w:sz w:val="24"/>
          <w:szCs w:val="24"/>
        </w:rPr>
      </w:pPr>
    </w:p>
    <w:p w:rsidR="00C80EAF" w:rsidP="00C80EAF" w:rsidRDefault="00DC5049" w14:paraId="14CC0DDD" w14:textId="29C01392">
      <w:pPr>
        <w:pStyle w:val="ListParagraph"/>
        <w:rPr>
          <w:rFonts w:ascii="Arial" w:hAnsi="Arial" w:eastAsia="Arial" w:cs="Arial"/>
          <w:b/>
          <w:bCs/>
          <w:sz w:val="24"/>
          <w:szCs w:val="24"/>
        </w:rPr>
      </w:pPr>
      <w:sdt>
        <w:sdtPr>
          <w:rPr>
            <w:rFonts w:ascii="Arial" w:hAnsi="Arial" w:eastAsia="Arial" w:cs="Arial"/>
            <w:b/>
            <w:bCs/>
            <w:sz w:val="24"/>
            <w:szCs w:val="24"/>
          </w:rPr>
          <w:id w:val="581493404"/>
          <w:placeholder>
            <w:docPart w:val="550B1A903A4041EC94962579A6C3087C"/>
          </w:placeholder>
          <w14:checkbox>
            <w14:checked w14:val="1"/>
            <w14:checkedState w14:val="2612" w14:font="MS Gothic"/>
            <w14:uncheckedState w14:val="2610" w14:font="MS Gothic"/>
          </w14:checkbox>
        </w:sdtPr>
        <w:sdtEndPr/>
        <w:sdtContent>
          <w:r w:rsidR="005B2464">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751350238"/>
          <w:placeholder>
            <w:docPart w:val="550B1A903A4041EC94962579A6C3087C"/>
          </w:placeholder>
          <w14:checkbox>
            <w14:checked w14:val="0"/>
            <w14:checkedState w14:val="2612" w14:font="MS Gothic"/>
            <w14:uncheckedState w14:val="2610" w14:font="MS Gothic"/>
          </w14:checkbox>
        </w:sdtPr>
        <w:sdtEndPr/>
        <w:sdtContent>
          <w:r w:rsidR="00593B45">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r w:rsidR="69FB3673">
        <w:rPr>
          <w:rFonts w:ascii="Arial" w:hAnsi="Arial" w:eastAsia="Arial" w:cs="Arial"/>
          <w:b/>
          <w:bCs/>
          <w:sz w:val="24"/>
          <w:szCs w:val="24"/>
        </w:rPr>
        <w:t xml:space="preserve">      </w:t>
      </w:r>
      <w:sdt>
        <w:sdtPr>
          <w:rPr>
            <w:rFonts w:ascii="Arial" w:hAnsi="Arial" w:eastAsia="Arial" w:cs="Arial"/>
            <w:b/>
            <w:bCs/>
            <w:sz w:val="24"/>
            <w:szCs w:val="24"/>
          </w:rPr>
          <w:id w:val="855666180"/>
          <w:placeholder>
            <w:docPart w:val="D87F397BC3404833B8A9C3027ABBC84D"/>
          </w:placeholder>
        </w:sdtPr>
        <w:sdtEndPr/>
        <w:sdtContent>
          <w:r w:rsidRPr="2852AE03" w:rsidR="69FB3673">
            <w:rPr>
              <w:rFonts w:ascii="MS Gothic" w:hAnsi="MS Gothic" w:eastAsia="MS Gothic" w:cs="Arial"/>
              <w:b/>
              <w:bCs/>
              <w:sz w:val="24"/>
              <w:szCs w:val="24"/>
            </w:rPr>
            <w:t>☐</w:t>
          </w:r>
        </w:sdtContent>
      </w:sdt>
      <w:r w:rsidRPr="2852AE03" w:rsidR="69FB3673">
        <w:rPr>
          <w:rFonts w:ascii="Arial" w:hAnsi="Arial" w:eastAsia="Arial" w:cs="Arial"/>
          <w:b/>
          <w:bCs/>
          <w:sz w:val="24"/>
          <w:szCs w:val="24"/>
        </w:rPr>
        <w:t xml:space="preserve">   Don’t Know</w:t>
      </w:r>
    </w:p>
    <w:p w:rsidR="00C5306E" w:rsidP="00C80EAF" w:rsidRDefault="00C5306E" w14:paraId="12180174" w14:textId="77777777">
      <w:pPr>
        <w:pStyle w:val="ListParagraph"/>
        <w:rPr>
          <w:rFonts w:ascii="Arial" w:hAnsi="Arial" w:eastAsia="Arial" w:cs="Arial"/>
          <w:b/>
          <w:bCs/>
          <w:sz w:val="24"/>
          <w:szCs w:val="24"/>
        </w:rPr>
      </w:pPr>
    </w:p>
    <w:p w:rsidR="00C5306E" w:rsidP="00C80EAF" w:rsidRDefault="00C5306E" w14:paraId="18B4A9D9" w14:textId="370DC5A4">
      <w:pPr>
        <w:pStyle w:val="ListParagraph"/>
        <w:rPr>
          <w:rFonts w:ascii="Arial" w:hAnsi="Arial" w:eastAsia="Arial" w:cs="Arial"/>
          <w:b/>
          <w:bCs/>
          <w:sz w:val="24"/>
          <w:szCs w:val="24"/>
        </w:rPr>
      </w:pPr>
      <w:r>
        <w:rPr>
          <w:rFonts w:ascii="Arial" w:hAnsi="Arial" w:eastAsia="Arial" w:cs="Arial"/>
          <w:b/>
          <w:bCs/>
          <w:sz w:val="24"/>
          <w:szCs w:val="24"/>
        </w:rPr>
        <w:t>If you have answered no to the question above, you do not need to complete the Children’s Rights and Wellbeing section of this form</w:t>
      </w:r>
      <w:r w:rsidR="009A54EC">
        <w:rPr>
          <w:rFonts w:ascii="Arial" w:hAnsi="Arial" w:eastAsia="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rsidTr="76115C0D" w14:paraId="45B68946" w14:textId="77777777">
        <w:trPr>
          <w:trHeight w:val="870"/>
        </w:trPr>
        <w:tc>
          <w:tcPr>
            <w:tcW w:w="13950" w:type="dxa"/>
            <w:tcMar/>
          </w:tcPr>
          <w:p w:rsidR="00F814BB" w:rsidP="00C80EAF" w:rsidRDefault="00F814BB" w14:paraId="1091D574" w14:textId="77777777">
            <w:pPr>
              <w:pStyle w:val="ListParagraph"/>
              <w:ind w:left="0"/>
              <w:rPr>
                <w:rFonts w:ascii="Arial" w:hAnsi="Arial" w:eastAsia="Arial" w:cs="Arial"/>
                <w:b/>
                <w:bCs/>
                <w:sz w:val="24"/>
                <w:szCs w:val="24"/>
              </w:rPr>
            </w:pPr>
          </w:p>
        </w:tc>
      </w:tr>
    </w:tbl>
    <w:p w:rsidR="00F814BB" w:rsidP="00C80EAF" w:rsidRDefault="00F814BB" w14:paraId="1ECFF9BF" w14:textId="77777777">
      <w:pPr>
        <w:pStyle w:val="ListParagraph"/>
        <w:rPr>
          <w:rFonts w:ascii="Arial" w:hAnsi="Arial" w:eastAsia="Arial" w:cs="Arial"/>
          <w:b/>
          <w:bCs/>
          <w:sz w:val="24"/>
          <w:szCs w:val="24"/>
        </w:rPr>
      </w:pPr>
    </w:p>
    <w:p w:rsidRPr="00EC27C8" w:rsidR="00C80EAF" w:rsidP="00C80EAF" w:rsidRDefault="00C80EAF" w14:paraId="733CA296" w14:textId="77777777">
      <w:pPr>
        <w:pStyle w:val="ListParagraph"/>
        <w:rPr>
          <w:rFonts w:ascii="Arial" w:hAnsi="Arial" w:eastAsia="Arial" w:cs="Arial"/>
          <w:b/>
          <w:bCs/>
          <w:sz w:val="24"/>
          <w:szCs w:val="24"/>
        </w:rPr>
      </w:pPr>
    </w:p>
    <w:p w:rsidR="00C80EAF" w:rsidP="00C80EAF" w:rsidRDefault="00C80EAF" w14:paraId="78364362" w14:textId="4967691D">
      <w:pPr>
        <w:pStyle w:val="ListParagraph"/>
        <w:rPr>
          <w:rFonts w:ascii="Arial" w:hAnsi="Arial" w:eastAsia="Arial" w:cs="Arial"/>
          <w:b/>
          <w:bCs/>
          <w:sz w:val="24"/>
          <w:szCs w:val="24"/>
        </w:rPr>
      </w:pPr>
      <w:r w:rsidRPr="00EC27C8">
        <w:rPr>
          <w:rFonts w:ascii="Arial" w:hAnsi="Arial" w:eastAsia="Arial" w:cs="Arial"/>
          <w:b/>
          <w:bCs/>
          <w:sz w:val="24"/>
          <w:szCs w:val="24"/>
        </w:rPr>
        <w:t xml:space="preserve">Which articles of the United Nations Convention on the Rights of the Child </w:t>
      </w:r>
      <w:r w:rsidRPr="00C50CFE">
        <w:rPr>
          <w:rFonts w:ascii="Arial" w:hAnsi="Arial" w:eastAsia="Arial" w:cs="Arial"/>
          <w:b/>
          <w:bCs/>
          <w:color w:val="005F72"/>
          <w:sz w:val="24"/>
          <w:szCs w:val="24"/>
        </w:rPr>
        <w:fldChar w:fldCharType="begin"/>
      </w:r>
      <w:r w:rsidRPr="00C50CFE">
        <w:rPr>
          <w:rFonts w:ascii="Arial" w:hAnsi="Arial" w:eastAsia="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C50CFE">
        <w:rPr>
          <w:rFonts w:ascii="Arial" w:hAnsi="Arial" w:eastAsia="Arial" w:cs="Arial"/>
          <w:b/>
          <w:bCs/>
          <w:color w:val="005F72"/>
          <w:sz w:val="24"/>
          <w:szCs w:val="24"/>
        </w:rPr>
        <w:fldChar w:fldCharType="separate"/>
      </w:r>
      <w:r w:rsidRPr="00C50CFE">
        <w:rPr>
          <w:rFonts w:ascii="Arial" w:hAnsi="Arial" w:eastAsia="Arial" w:cs="Arial"/>
          <w:b/>
          <w:bCs/>
          <w:color w:val="005F72"/>
          <w:sz w:val="24"/>
          <w:szCs w:val="24"/>
        </w:rPr>
        <w:t>(UNCRC)</w:t>
      </w:r>
      <w:r w:rsidRPr="00C50CFE">
        <w:rPr>
          <w:rFonts w:ascii="Arial" w:hAnsi="Arial" w:eastAsia="Arial" w:cs="Arial"/>
          <w:b/>
          <w:bCs/>
          <w:color w:val="005F72"/>
          <w:sz w:val="24"/>
          <w:szCs w:val="24"/>
        </w:rPr>
        <w:fldChar w:fldCharType="end"/>
      </w:r>
      <w:r w:rsidRPr="00C50CFE">
        <w:rPr>
          <w:rFonts w:ascii="Arial" w:hAnsi="Arial" w:eastAsia="Arial" w:cs="Arial"/>
          <w:b/>
          <w:bCs/>
          <w:color w:val="005F72"/>
          <w:sz w:val="24"/>
          <w:szCs w:val="24"/>
        </w:rPr>
        <w:t xml:space="preserve"> </w:t>
      </w:r>
      <w:r w:rsidRPr="00BD5F29" w:rsidR="00BD5F29">
        <w:rPr>
          <w:rFonts w:ascii="Arial" w:hAnsi="Arial" w:eastAsia="Arial" w:cs="Arial"/>
          <w:b/>
          <w:bCs/>
          <w:color w:val="FFFFFF" w:themeColor="background1"/>
          <w:spacing w:val="-264"/>
          <w:sz w:val="2"/>
          <w:szCs w:val="2"/>
        </w:rPr>
        <w:t xml:space="preserve">(an international human rights treaty that grants all children and young people (aged 17 and under) a comprehensive set of </w:t>
      </w:r>
      <w:proofErr w:type="spellStart"/>
      <w:r w:rsidRPr="00BD5F29" w:rsidR="00BD5F29">
        <w:rPr>
          <w:rFonts w:ascii="Arial" w:hAnsi="Arial" w:eastAsia="Arial" w:cs="Arial"/>
          <w:b/>
          <w:bCs/>
          <w:color w:val="FFFFFF" w:themeColor="background1"/>
          <w:spacing w:val="-264"/>
          <w:sz w:val="2"/>
          <w:szCs w:val="2"/>
        </w:rPr>
        <w:t>rights</w:t>
      </w:r>
      <w:r w:rsidRPr="00EC27C8">
        <w:rPr>
          <w:rFonts w:ascii="Arial" w:hAnsi="Arial" w:eastAsia="Arial" w:cs="Arial"/>
          <w:b/>
          <w:bCs/>
          <w:sz w:val="24"/>
          <w:szCs w:val="24"/>
        </w:rPr>
        <w:t>does</w:t>
      </w:r>
      <w:proofErr w:type="spellEnd"/>
      <w:r w:rsidRPr="00EC27C8">
        <w:rPr>
          <w:rFonts w:ascii="Arial" w:hAnsi="Arial" w:eastAsia="Arial" w:cs="Arial"/>
          <w:b/>
          <w:bCs/>
          <w:sz w:val="24"/>
          <w:szCs w:val="24"/>
        </w:rPr>
        <w:t xml:space="preserve"> this project impact on? </w:t>
      </w:r>
      <w:r w:rsidRPr="00B91BD4" w:rsidR="004A3E44">
        <w:rPr>
          <w:rFonts w:ascii="Arial" w:hAnsi="Arial" w:eastAsia="Arial" w:cs="Arial"/>
          <w:b/>
          <w:bCs/>
          <w:sz w:val="24"/>
          <w:szCs w:val="24"/>
        </w:rPr>
        <w:t xml:space="preserve">See </w:t>
      </w:r>
      <w:hyperlink w:history="1" r:id="rId20">
        <w:r w:rsidRPr="001125B2" w:rsidR="004A3E44">
          <w:rPr>
            <w:rStyle w:val="Hyperlink"/>
            <w:rFonts w:ascii="Arial" w:hAnsi="Arial" w:eastAsia="Arial" w:cs="Arial"/>
            <w:b/>
            <w:bCs/>
            <w:sz w:val="24"/>
            <w:szCs w:val="24"/>
          </w:rPr>
          <w:t>further guidance</w:t>
        </w:r>
      </w:hyperlink>
      <w:r w:rsidRPr="00B91BD4" w:rsidR="004A3E44">
        <w:rPr>
          <w:rFonts w:ascii="Arial" w:hAnsi="Arial" w:eastAsia="Arial" w:cs="Arial"/>
          <w:b/>
          <w:bCs/>
          <w:sz w:val="24"/>
          <w:szCs w:val="24"/>
        </w:rPr>
        <w:t xml:space="preserve"> for this question</w:t>
      </w:r>
    </w:p>
    <w:p w:rsidRPr="0051262E" w:rsidR="00C80EAF" w:rsidP="00C80EAF" w:rsidRDefault="00C80EAF" w14:paraId="54C40036" w14:textId="77777777">
      <w:pPr>
        <w:pStyle w:val="ListParagraph"/>
        <w:rPr>
          <w:rFonts w:ascii="Arial" w:hAnsi="Arial" w:eastAsia="Arial" w:cs="Arial"/>
          <w:b/>
          <w:bCs/>
          <w:sz w:val="24"/>
          <w:szCs w:val="24"/>
        </w:rPr>
      </w:pPr>
    </w:p>
    <w:tbl>
      <w:tblPr>
        <w:tblStyle w:val="TableGrid"/>
        <w:tblW w:w="0" w:type="auto"/>
        <w:tblInd w:w="720" w:type="dxa"/>
        <w:tblLook w:val="04A0" w:firstRow="1" w:lastRow="0" w:firstColumn="1" w:lastColumn="0" w:noHBand="0" w:noVBand="1"/>
      </w:tblPr>
      <w:tblGrid>
        <w:gridCol w:w="13230"/>
      </w:tblGrid>
      <w:tr w:rsidR="00C80EAF" w:rsidTr="009E6D5C" w14:paraId="4E44741C" w14:textId="77777777">
        <w:trPr>
          <w:trHeight w:val="2268"/>
        </w:trPr>
        <w:tc>
          <w:tcPr>
            <w:tcW w:w="13950" w:type="dxa"/>
          </w:tcPr>
          <w:p w:rsidR="00C80EAF" w:rsidP="005B2464" w:rsidRDefault="00742C7E" w14:paraId="7E48E9F6" w14:textId="1D9DFD2D">
            <w:pPr>
              <w:pStyle w:val="ListParagraph"/>
              <w:ind w:left="0"/>
              <w:rPr>
                <w:rFonts w:ascii="Arial" w:hAnsi="Arial" w:eastAsia="Arial" w:cs="Arial"/>
                <w:b/>
                <w:bCs/>
                <w:sz w:val="24"/>
                <w:szCs w:val="24"/>
              </w:rPr>
            </w:pPr>
            <w:r w:rsidRPr="00742C7E">
              <w:rPr>
                <w:rFonts w:ascii="Arial" w:hAnsi="Arial" w:eastAsia="Arial" w:cs="Arial"/>
                <w:sz w:val="24"/>
                <w:szCs w:val="24"/>
              </w:rPr>
              <w:t>Article 1 (Definition of the child): This project recognises that all pupils up to age 18 are entitled to the rights set out in the Convention.</w:t>
            </w:r>
            <w:r w:rsidRPr="00742C7E">
              <w:rPr>
                <w:rFonts w:ascii="Arial" w:hAnsi="Arial" w:eastAsia="Arial" w:cs="Arial"/>
                <w:sz w:val="24"/>
                <w:szCs w:val="24"/>
              </w:rPr>
              <w:br/>
            </w:r>
            <w:r w:rsidRPr="00742C7E">
              <w:rPr>
                <w:rFonts w:ascii="Arial" w:hAnsi="Arial" w:eastAsia="Arial" w:cs="Arial"/>
                <w:sz w:val="24"/>
                <w:szCs w:val="24"/>
              </w:rPr>
              <w:t>Article 2 (Non-discrimination): The project ensures all pupils can access careers education regardless of background or circumstances.</w:t>
            </w:r>
            <w:r w:rsidRPr="00742C7E">
              <w:rPr>
                <w:rFonts w:ascii="Arial" w:hAnsi="Arial" w:eastAsia="Arial" w:cs="Arial"/>
                <w:sz w:val="24"/>
                <w:szCs w:val="24"/>
              </w:rPr>
              <w:br/>
            </w:r>
            <w:r w:rsidRPr="00742C7E">
              <w:rPr>
                <w:rFonts w:ascii="Arial" w:hAnsi="Arial" w:eastAsia="Arial" w:cs="Arial"/>
                <w:sz w:val="24"/>
                <w:szCs w:val="24"/>
              </w:rPr>
              <w:t>Article 3 (Best interests of the child): The project places the wellbeing and educational development of pupils at its core, prioritising inclusive and supportive delivery.</w:t>
            </w:r>
            <w:r w:rsidRPr="00742C7E">
              <w:rPr>
                <w:rFonts w:ascii="Arial" w:hAnsi="Arial" w:eastAsia="Arial" w:cs="Arial"/>
                <w:sz w:val="24"/>
                <w:szCs w:val="24"/>
              </w:rPr>
              <w:br/>
            </w:r>
            <w:r w:rsidRPr="00742C7E">
              <w:rPr>
                <w:rFonts w:ascii="Arial" w:hAnsi="Arial" w:eastAsia="Arial" w:cs="Arial"/>
                <w:sz w:val="24"/>
                <w:szCs w:val="24"/>
              </w:rPr>
              <w:t>Article 12 (Respect for the views of the child): Opportunities for pupil voice are built in through feedback and interactive activities.</w:t>
            </w:r>
            <w:r w:rsidRPr="00742C7E">
              <w:rPr>
                <w:rFonts w:ascii="Arial" w:hAnsi="Arial" w:eastAsia="Arial" w:cs="Arial"/>
                <w:sz w:val="24"/>
                <w:szCs w:val="24"/>
              </w:rPr>
              <w:br/>
            </w:r>
            <w:r w:rsidRPr="00742C7E">
              <w:rPr>
                <w:rFonts w:ascii="Arial" w:hAnsi="Arial" w:eastAsia="Arial" w:cs="Arial"/>
                <w:sz w:val="24"/>
                <w:szCs w:val="24"/>
              </w:rPr>
              <w:t>Article 13 (Freedom of expression): Pupils are encouraged to share their opinions and participate actively during sessions.</w:t>
            </w:r>
            <w:r w:rsidRPr="00742C7E">
              <w:rPr>
                <w:rFonts w:ascii="Arial" w:hAnsi="Arial" w:eastAsia="Arial" w:cs="Arial"/>
                <w:sz w:val="24"/>
                <w:szCs w:val="24"/>
              </w:rPr>
              <w:br/>
            </w:r>
            <w:r w:rsidRPr="00742C7E">
              <w:rPr>
                <w:rFonts w:ascii="Arial" w:hAnsi="Arial" w:eastAsia="Arial" w:cs="Arial"/>
                <w:sz w:val="24"/>
                <w:szCs w:val="24"/>
              </w:rPr>
              <w:t>Article 16 (Right to privacy): Robust data protection measures ensure that pupil information is handled securely and respectfully.</w:t>
            </w:r>
            <w:r w:rsidRPr="00742C7E">
              <w:rPr>
                <w:rFonts w:ascii="Arial" w:hAnsi="Arial" w:eastAsia="Arial" w:cs="Arial"/>
                <w:sz w:val="24"/>
                <w:szCs w:val="24"/>
              </w:rPr>
              <w:br/>
            </w:r>
            <w:r w:rsidRPr="00742C7E">
              <w:rPr>
                <w:rFonts w:ascii="Arial" w:hAnsi="Arial" w:eastAsia="Arial" w:cs="Arial"/>
                <w:sz w:val="24"/>
                <w:szCs w:val="24"/>
              </w:rPr>
              <w:t>Article 17 (Access to information): The project provides accessible and relevant information about careers and learning opportunities.</w:t>
            </w:r>
            <w:r w:rsidRPr="00742C7E">
              <w:rPr>
                <w:rFonts w:ascii="Arial" w:hAnsi="Arial" w:eastAsia="Arial" w:cs="Arial"/>
                <w:sz w:val="24"/>
                <w:szCs w:val="24"/>
              </w:rPr>
              <w:br/>
            </w:r>
            <w:r w:rsidRPr="00742C7E">
              <w:rPr>
                <w:rFonts w:ascii="Arial" w:hAnsi="Arial" w:eastAsia="Arial" w:cs="Arial"/>
                <w:sz w:val="24"/>
                <w:szCs w:val="24"/>
              </w:rPr>
              <w:t>Article 28 (Right to education): Consistent, high-quality careers education is integrated into the i:sgoil curriculum.</w:t>
            </w:r>
            <w:r w:rsidRPr="00742C7E">
              <w:rPr>
                <w:rFonts w:ascii="Arial" w:hAnsi="Arial" w:eastAsia="Arial" w:cs="Arial"/>
                <w:sz w:val="24"/>
                <w:szCs w:val="24"/>
              </w:rPr>
              <w:br/>
            </w:r>
            <w:r w:rsidRPr="00742C7E">
              <w:rPr>
                <w:rFonts w:ascii="Arial" w:hAnsi="Arial" w:eastAsia="Arial" w:cs="Arial"/>
                <w:sz w:val="24"/>
                <w:szCs w:val="24"/>
              </w:rPr>
              <w:t>Article 29 (Goals of education): Activities help pupils develop their skills, talents, and confidence to achieve their fullest potential.</w:t>
            </w:r>
          </w:p>
        </w:tc>
      </w:tr>
    </w:tbl>
    <w:p w:rsidR="00C80EAF" w:rsidP="00C80EAF" w:rsidRDefault="00C80EAF" w14:paraId="332725D2"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7FE2C659"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655"/>
        <w:gridCol w:w="7287"/>
      </w:tblGrid>
      <w:tr w:rsidRPr="001C62C7" w:rsidR="00C80EAF" w:rsidTr="76115C0D" w14:paraId="6C142BD5" w14:textId="77777777">
        <w:trPr>
          <w:trHeight w:val="850"/>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39E0351A"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6961E828"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1BC5BD96"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00A66CF9" w:rsidRDefault="00A66CF9" w14:paraId="5859094A" w14:textId="77777777">
            <w:pPr>
              <w:spacing w:after="0" w:line="240" w:lineRule="auto"/>
              <w:textAlignment w:val="baseline"/>
              <w:rPr>
                <w:rFonts w:ascii="Arial" w:hAnsi="Arial" w:eastAsia="Times New Roman" w:cs="Arial"/>
                <w:sz w:val="24"/>
                <w:szCs w:val="24"/>
                <w:lang w:eastAsia="en-GB"/>
              </w:rPr>
            </w:pPr>
            <w:r w:rsidRPr="00A66CF9">
              <w:rPr>
                <w:rFonts w:ascii="Arial" w:hAnsi="Arial" w:eastAsia="Times New Roman" w:cs="Arial"/>
                <w:sz w:val="24"/>
                <w:szCs w:val="24"/>
                <w:lang w:eastAsia="en-GB"/>
              </w:rPr>
              <w:t>The project has a positive impact on children’s rights by supporting access to education and development through consistent, high-quality careers education (Articles 28 and 29), delivered in an inclusive digital environment that respects pupils’ individual needs and circumstances. The project also supports pupils’ right to participation (Article 12</w:t>
            </w:r>
            <w:r>
              <w:rPr>
                <w:rFonts w:ascii="Arial" w:hAnsi="Arial" w:eastAsia="Times New Roman" w:cs="Arial"/>
                <w:sz w:val="24"/>
                <w:szCs w:val="24"/>
                <w:lang w:eastAsia="en-GB"/>
              </w:rPr>
              <w:t xml:space="preserve"> and 13</w:t>
            </w:r>
            <w:r w:rsidRPr="00A66CF9">
              <w:rPr>
                <w:rFonts w:ascii="Arial" w:hAnsi="Arial" w:eastAsia="Times New Roman" w:cs="Arial"/>
                <w:sz w:val="24"/>
                <w:szCs w:val="24"/>
                <w:lang w:eastAsia="en-GB"/>
              </w:rPr>
              <w:t xml:space="preserve">) by providing structured opportunities for pupil voice and involvement in shaping the service. </w:t>
            </w:r>
          </w:p>
          <w:p w:rsidR="00A66CF9" w:rsidRDefault="00A66CF9" w14:paraId="51A02506" w14:textId="77777777">
            <w:pPr>
              <w:spacing w:after="0" w:line="240" w:lineRule="auto"/>
              <w:textAlignment w:val="baseline"/>
              <w:rPr>
                <w:rFonts w:ascii="Arial" w:hAnsi="Arial" w:eastAsia="Times New Roman" w:cs="Arial"/>
                <w:sz w:val="24"/>
                <w:szCs w:val="24"/>
                <w:lang w:eastAsia="en-GB"/>
              </w:rPr>
            </w:pPr>
          </w:p>
          <w:p w:rsidRPr="00742C7E" w:rsidR="00C80EAF" w:rsidRDefault="00A66CF9" w14:paraId="5CE27A65" w14:textId="6AC639B1">
            <w:pPr>
              <w:spacing w:after="0" w:line="240" w:lineRule="auto"/>
              <w:textAlignment w:val="baseline"/>
              <w:rPr>
                <w:rFonts w:ascii="Times New Roman" w:hAnsi="Times New Roman" w:eastAsia="Times New Roman" w:cs="Times New Roman"/>
                <w:sz w:val="24"/>
                <w:szCs w:val="24"/>
                <w:lang w:eastAsia="en-GB"/>
              </w:rPr>
            </w:pPr>
            <w:r w:rsidRPr="00A66CF9">
              <w:rPr>
                <w:rFonts w:ascii="Arial" w:hAnsi="Arial" w:eastAsia="Times New Roman" w:cs="Arial"/>
                <w:sz w:val="24"/>
                <w:szCs w:val="24"/>
                <w:lang w:eastAsia="en-GB"/>
              </w:rPr>
              <w:t>A potential barrier is that some pupils may lack confidence to express their views in live or digital settings.</w:t>
            </w:r>
          </w:p>
          <w:p w:rsidRPr="00742C7E" w:rsidR="00C80EAF" w:rsidRDefault="00742C7E" w14:paraId="777E63CF" w14:textId="2CF7762B">
            <w:pPr>
              <w:spacing w:after="0" w:line="240" w:lineRule="auto"/>
              <w:textAlignment w:val="baseline"/>
              <w:rPr>
                <w:rFonts w:ascii="Times New Roman" w:hAnsi="Times New Roman" w:eastAsia="Times New Roman" w:cs="Times New Roman"/>
                <w:sz w:val="24"/>
                <w:szCs w:val="24"/>
                <w:lang w:eastAsia="en-GB"/>
              </w:rPr>
            </w:pPr>
            <w:r w:rsidRPr="00742C7E">
              <w:rPr>
                <w:rFonts w:ascii="Arial" w:hAnsi="Arial" w:eastAsia="Times New Roman" w:cs="Arial"/>
                <w:sz w:val="24"/>
                <w:szCs w:val="24"/>
                <w:lang w:eastAsia="en-GB"/>
              </w:rPr>
              <w:t xml:space="preserve"> </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742C7E" w:rsidR="00C80EAF" w:rsidP="007E4985" w:rsidRDefault="007E4985" w14:paraId="7D9016C0" w14:textId="1C947269">
            <w:pPr>
              <w:spacing w:after="0" w:line="240" w:lineRule="auto"/>
              <w:textAlignment w:val="baseline"/>
              <w:rPr>
                <w:rFonts w:ascii="Times New Roman" w:hAnsi="Times New Roman" w:eastAsia="Times New Roman" w:cs="Times New Roman"/>
                <w:sz w:val="24"/>
                <w:szCs w:val="24"/>
                <w:lang w:eastAsia="en-GB"/>
              </w:rPr>
            </w:pPr>
            <w:r w:rsidRPr="007E4985">
              <w:rPr>
                <w:rFonts w:ascii="Arial" w:hAnsi="Arial" w:eastAsia="Times New Roman" w:cs="Arial"/>
                <w:sz w:val="24"/>
                <w:szCs w:val="24"/>
                <w:lang w:eastAsia="en-GB"/>
              </w:rPr>
              <w:t xml:space="preserve">Opportunities for pupil voice are embedded within the pilot </w:t>
            </w:r>
            <w:r w:rsidRPr="007E4985" w:rsidR="00543FC5">
              <w:rPr>
                <w:rFonts w:ascii="Arial" w:hAnsi="Arial" w:eastAsia="Times New Roman" w:cs="Arial"/>
                <w:sz w:val="24"/>
                <w:szCs w:val="24"/>
                <w:lang w:eastAsia="en-GB"/>
              </w:rPr>
              <w:t>using</w:t>
            </w:r>
            <w:r w:rsidRPr="007E4985">
              <w:rPr>
                <w:rFonts w:ascii="Arial" w:hAnsi="Arial" w:eastAsia="Times New Roman" w:cs="Arial"/>
                <w:sz w:val="24"/>
                <w:szCs w:val="24"/>
                <w:lang w:eastAsia="en-GB"/>
              </w:rPr>
              <w:t xml:space="preserve"> anonymous feedback tools, reflective activities, and low-pressure participation methods. These approaches actively reduce barriers to expression and support meaningful participation for all pupils. Inclusive, accessible, and trauma-informed design principles are applied across resources and delivery throughout the pilot to support pupils’ rights to education, development, and participation.</w:t>
            </w:r>
          </w:p>
        </w:tc>
      </w:tr>
    </w:tbl>
    <w:p w:rsidR="00C80EAF" w:rsidP="00C80EAF" w:rsidRDefault="00C80EAF" w14:paraId="2927CE4F"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772278AC"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3F578B87" w14:textId="77777777">
        <w:trPr>
          <w:trHeight w:val="850"/>
        </w:trPr>
        <w:tc>
          <w:tcPr>
            <w:tcW w:w="13950" w:type="dxa"/>
            <w:shd w:val="clear" w:color="auto" w:fill="B6DFE8"/>
            <w:vAlign w:val="center"/>
          </w:tcPr>
          <w:p w:rsidRPr="001326E4" w:rsidR="00C80EAF" w:rsidRDefault="00C80EAF" w14:paraId="007C65BC" w14:textId="77777777">
            <w:pPr>
              <w:textAlignment w:val="baseline"/>
              <w:rPr>
                <w:rFonts w:ascii="Arial" w:hAnsi="Arial" w:eastAsia="Times New Roman" w:cs="Arial"/>
                <w:b/>
                <w:bCs/>
                <w:color w:val="FFFFFF" w:themeColor="background1"/>
                <w:sz w:val="32"/>
                <w:szCs w:val="32"/>
                <w:lang w:val="en-US" w:eastAsia="en-GB"/>
              </w:rPr>
            </w:pPr>
            <w:r w:rsidRPr="001326E4">
              <w:rPr>
                <w:rFonts w:ascii="Arial" w:hAnsi="Arial" w:eastAsia="Times New Roman" w:cs="Arial"/>
                <w:b/>
                <w:bCs/>
                <w:color w:val="005F72"/>
                <w:sz w:val="32"/>
                <w:szCs w:val="32"/>
                <w:lang w:val="en-US" w:eastAsia="en-GB"/>
              </w:rPr>
              <w:t>2.3 Care Experience</w:t>
            </w:r>
          </w:p>
        </w:tc>
      </w:tr>
    </w:tbl>
    <w:p w:rsidR="00C80EAF" w:rsidP="00C80EAF" w:rsidRDefault="00C80EAF" w14:paraId="1C9096A8"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71F07D73" w14:textId="77777777">
      <w:pPr>
        <w:pStyle w:val="Heading1"/>
        <w:shd w:val="clear" w:color="auto" w:fill="C00000"/>
        <w15:collapsed/>
        <w:rPr>
          <w:lang w:val="en-US" w:eastAsia="en-GB"/>
        </w:rPr>
      </w:pPr>
      <w:r>
        <w:rPr>
          <w:lang w:eastAsia="en-GB"/>
        </w:rPr>
        <w:t>See guidance for 2.3</w:t>
      </w:r>
    </w:p>
    <w:tbl>
      <w:tblPr>
        <w:tblStyle w:val="TableGrid"/>
        <w:tblW w:w="0" w:type="auto"/>
        <w:tblLook w:val="04A0" w:firstRow="1" w:lastRow="0" w:firstColumn="1" w:lastColumn="0" w:noHBand="0" w:noVBand="1"/>
      </w:tblPr>
      <w:tblGrid>
        <w:gridCol w:w="13950"/>
      </w:tblGrid>
      <w:tr w:rsidR="00C80EAF" w:rsidTr="00EB1288" w14:paraId="3C99A21E" w14:textId="77777777">
        <w:tc>
          <w:tcPr>
            <w:tcW w:w="13950" w:type="dxa"/>
            <w:shd w:val="clear" w:color="auto" w:fill="F5D3D8"/>
          </w:tcPr>
          <w:p w:rsidR="00C80EAF" w:rsidRDefault="00C80EAF" w14:paraId="32099D7D" w14:textId="77777777">
            <w:pPr>
              <w:textAlignment w:val="baseline"/>
              <w:rPr>
                <w:rFonts w:ascii="Arial" w:hAnsi="Arial" w:eastAsia="Times New Roman" w:cs="Arial"/>
                <w:color w:val="000000" w:themeColor="text1"/>
                <w:sz w:val="24"/>
                <w:szCs w:val="24"/>
                <w:lang w:val="en-US" w:eastAsia="en-GB"/>
              </w:rPr>
            </w:pPr>
          </w:p>
          <w:p w:rsidR="009A54EC" w:rsidRDefault="009A54EC" w14:paraId="73199F9B" w14:textId="77777777">
            <w:pPr>
              <w:textAlignment w:val="baseline"/>
              <w:rPr>
                <w:rFonts w:ascii="Arial" w:hAnsi="Arial" w:cs="Arial"/>
                <w:sz w:val="24"/>
                <w:szCs w:val="24"/>
              </w:rPr>
            </w:pPr>
            <w:r w:rsidRPr="009A54EC">
              <w:rPr>
                <w:rFonts w:ascii="Arial" w:hAnsi="Arial" w:cs="Arial"/>
                <w:sz w:val="24"/>
                <w:szCs w:val="24"/>
              </w:rPr>
              <w:t xml:space="preserve">Within SDS, we choose to use the term ‘care experienced’, by which we mean anyone who currently meets, or has ever previously met, the criteria for ‘looked after’. This includes those looked after at home, or away from home in kinship, residential, foster or secure care. </w:t>
            </w:r>
          </w:p>
          <w:p w:rsidRPr="009A54EC" w:rsidR="009A54EC" w:rsidRDefault="009A54EC" w14:paraId="7E845A06" w14:textId="77777777">
            <w:pPr>
              <w:textAlignment w:val="baseline"/>
              <w:rPr>
                <w:rFonts w:ascii="Arial" w:hAnsi="Arial" w:cs="Arial"/>
                <w:sz w:val="24"/>
                <w:szCs w:val="24"/>
              </w:rPr>
            </w:pPr>
          </w:p>
          <w:p w:rsidR="00C80EAF" w:rsidRDefault="00C80EAF" w14:paraId="35EB8FDD" w14:textId="77801A62">
            <w:pPr>
              <w:textAlignment w:val="baseline"/>
              <w:rPr>
                <w:rFonts w:ascii="Arial" w:hAnsi="Arial" w:eastAsia="Times New Roman" w:cs="Arial"/>
                <w:color w:val="000000" w:themeColor="text1"/>
                <w:sz w:val="24"/>
                <w:szCs w:val="24"/>
                <w:lang w:val="en-US" w:eastAsia="en-GB"/>
              </w:rPr>
            </w:pPr>
            <w:r w:rsidRPr="00E716BD">
              <w:rPr>
                <w:rFonts w:ascii="Arial" w:hAnsi="Arial" w:eastAsia="Times New Roman" w:cs="Arial"/>
                <w:color w:val="000000" w:themeColor="text1"/>
                <w:sz w:val="24"/>
                <w:szCs w:val="24"/>
                <w:lang w:val="en-US" w:eastAsia="en-GB"/>
              </w:rPr>
              <w:t xml:space="preserve">SDS is a Corporate Parent and we have public commitments within the </w:t>
            </w:r>
            <w:hyperlink w:history="1" r:id="rId21">
              <w:r w:rsidRPr="009A54EC" w:rsidR="009A54EC">
                <w:rPr>
                  <w:rStyle w:val="Hyperlink"/>
                  <w:rFonts w:ascii="Arial" w:hAnsi="Arial" w:cs="Arial"/>
                  <w:sz w:val="24"/>
                  <w:szCs w:val="24"/>
                </w:rPr>
                <w:t>SDS Corporate Parenting Plan</w:t>
              </w:r>
            </w:hyperlink>
            <w:r w:rsidR="009A54EC">
              <w:t xml:space="preserve"> </w:t>
            </w:r>
            <w:r w:rsidRPr="00E716BD" w:rsidR="009A54EC">
              <w:rPr>
                <w:rFonts w:ascii="Arial" w:hAnsi="Arial" w:eastAsia="Times New Roman" w:cs="Arial"/>
                <w:color w:val="000000" w:themeColor="text1"/>
                <w:sz w:val="24"/>
                <w:szCs w:val="24"/>
                <w:lang w:val="en-US" w:eastAsia="en-GB"/>
              </w:rPr>
              <w:t xml:space="preserve"> </w:t>
            </w:r>
            <w:r w:rsidR="009A54EC">
              <w:rPr>
                <w:rFonts w:ascii="Arial" w:hAnsi="Arial" w:eastAsia="Times New Roman" w:cs="Arial"/>
                <w:color w:val="000000" w:themeColor="text1"/>
                <w:sz w:val="24"/>
                <w:szCs w:val="24"/>
                <w:lang w:val="en-US" w:eastAsia="en-GB"/>
              </w:rPr>
              <w:t xml:space="preserve"> </w:t>
            </w:r>
            <w:r w:rsidRPr="00E716BD">
              <w:rPr>
                <w:rFonts w:ascii="Arial" w:hAnsi="Arial" w:eastAsia="Times New Roman" w:cs="Arial"/>
                <w:color w:val="000000" w:themeColor="text1"/>
                <w:sz w:val="24"/>
                <w:szCs w:val="24"/>
                <w:lang w:val="en-US" w:eastAsia="en-GB"/>
              </w:rPr>
              <w:t>- please ensure you are familiar with these commitments and ensure your project aligns as best as possible.</w:t>
            </w:r>
          </w:p>
          <w:p w:rsidRPr="00E716BD" w:rsidR="00C80EAF" w:rsidRDefault="00C80EAF" w14:paraId="28FAE7C1" w14:textId="77777777">
            <w:pPr>
              <w:textAlignment w:val="baseline"/>
              <w:rPr>
                <w:rFonts w:ascii="Arial" w:hAnsi="Arial" w:eastAsia="Times New Roman" w:cs="Arial"/>
                <w:color w:val="006373"/>
                <w:sz w:val="24"/>
                <w:szCs w:val="24"/>
                <w:lang w:val="en-US" w:eastAsia="en-GB"/>
              </w:rPr>
            </w:pPr>
          </w:p>
        </w:tc>
      </w:tr>
    </w:tbl>
    <w:p w:rsidR="00C80EAF" w:rsidP="00C80EAF" w:rsidRDefault="00C80EAF" w14:paraId="6CED2BE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61BABA19"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1387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877"/>
      </w:tblGrid>
      <w:tr w:rsidRPr="009D7422" w:rsidR="00C80EAF" w:rsidTr="00450F33" w14:paraId="7E9EA14F" w14:textId="77777777">
        <w:trPr>
          <w:trHeight w:val="2268"/>
        </w:trPr>
        <w:tc>
          <w:tcPr>
            <w:tcW w:w="13877" w:type="dxa"/>
          </w:tcPr>
          <w:p w:rsidR="00C80EAF" w:rsidRDefault="00C80EAF" w14:paraId="5382484B" w14:textId="77777777">
            <w:pPr>
              <w:textAlignment w:val="baseline"/>
              <w:rPr>
                <w:rFonts w:ascii="Arial" w:hAnsi="Arial" w:eastAsia="Times New Roman" w:cs="Arial"/>
                <w:b/>
                <w:bCs/>
                <w:sz w:val="24"/>
                <w:szCs w:val="24"/>
                <w:lang w:eastAsia="en-GB"/>
              </w:rPr>
            </w:pPr>
            <w:r w:rsidRPr="5B7CE669">
              <w:rPr>
                <w:rFonts w:ascii="Arial" w:hAnsi="Arial" w:eastAsia="Times New Roman" w:cs="Arial"/>
                <w:b/>
                <w:bCs/>
                <w:sz w:val="24"/>
                <w:szCs w:val="24"/>
                <w:lang w:eastAsia="en-GB"/>
              </w:rPr>
              <w:t>Context:</w:t>
            </w:r>
          </w:p>
          <w:p w:rsidR="00450F33" w:rsidP="00450F33" w:rsidRDefault="0AFF5E22" w14:paraId="305068D9" w14:textId="63752E10">
            <w:pPr>
              <w:textAlignment w:val="baseline"/>
              <w:rPr>
                <w:rFonts w:ascii="Arial" w:hAnsi="Arial" w:eastAsia="Arial Nova" w:cs="Arial"/>
                <w:sz w:val="24"/>
                <w:szCs w:val="24"/>
              </w:rPr>
            </w:pPr>
            <w:r w:rsidRPr="00E305B2">
              <w:rPr>
                <w:rFonts w:ascii="Arial" w:hAnsi="Arial" w:eastAsia="Arial Nova" w:cs="Arial"/>
                <w:sz w:val="24"/>
                <w:szCs w:val="24"/>
              </w:rPr>
              <w:t>This project supports pupils at i:sgoil, many of whom may be care experienced or have experienced barriers to education. Care experienced pupils are more likely to have disrupted education and lower attainment, making consistent careers education particularly important.</w:t>
            </w:r>
            <w:r w:rsidRPr="00E305B2" w:rsidR="154ACB8E">
              <w:rPr>
                <w:rFonts w:ascii="Arial" w:hAnsi="Arial" w:eastAsia="Arial Nova" w:cs="Arial"/>
                <w:sz w:val="24"/>
                <w:szCs w:val="24"/>
              </w:rPr>
              <w:t xml:space="preserve"> According to SDS’s Equality Evidence Review 2025, </w:t>
            </w:r>
            <w:r w:rsidRPr="00E305B2" w:rsidR="60B6727F">
              <w:rPr>
                <w:rFonts w:ascii="Arial" w:hAnsi="Arial" w:eastAsia="Arial Nova" w:cs="Arial"/>
                <w:sz w:val="24"/>
                <w:szCs w:val="24"/>
              </w:rPr>
              <w:t>“</w:t>
            </w:r>
            <w:r w:rsidRPr="00E305B2" w:rsidR="154ACB8E">
              <w:rPr>
                <w:rFonts w:ascii="Arial" w:hAnsi="Arial" w:eastAsia="Arial Nova" w:cs="Arial"/>
                <w:i/>
                <w:iCs/>
                <w:sz w:val="24"/>
                <w:szCs w:val="24"/>
              </w:rPr>
              <w:t>care experienced young people continue to experience significantly poorer outcomes than their peers, including lower school attendance, attainment, and participation in education, training or employment after school</w:t>
            </w:r>
            <w:r w:rsidRPr="00E305B2" w:rsidR="2FF07B13">
              <w:rPr>
                <w:rFonts w:ascii="Arial" w:hAnsi="Arial" w:eastAsia="Arial Nova" w:cs="Arial"/>
                <w:sz w:val="24"/>
                <w:szCs w:val="24"/>
              </w:rPr>
              <w:t>”</w:t>
            </w:r>
            <w:r w:rsidRPr="00E305B2" w:rsidR="154ACB8E">
              <w:rPr>
                <w:rFonts w:ascii="Arial" w:hAnsi="Arial" w:eastAsia="Arial Nova" w:cs="Arial"/>
                <w:sz w:val="24"/>
                <w:szCs w:val="24"/>
              </w:rPr>
              <w:t>.</w:t>
            </w:r>
            <w:r w:rsidR="00450F33">
              <w:t xml:space="preserve"> </w:t>
            </w:r>
            <w:r w:rsidRPr="00450F33" w:rsidR="00450F33">
              <w:rPr>
                <w:rFonts w:ascii="Arial" w:hAnsi="Arial" w:eastAsia="Arial Nova" w:cs="Arial"/>
                <w:sz w:val="24"/>
                <w:szCs w:val="24"/>
              </w:rPr>
              <w:t xml:space="preserve">Equality Evidence Review 2025: </w:t>
            </w:r>
            <w:hyperlink w:history="1" r:id="rId22">
              <w:r w:rsidRPr="00C400BA" w:rsidR="00450F33">
                <w:rPr>
                  <w:rStyle w:val="Hyperlink"/>
                  <w:rFonts w:ascii="Arial" w:hAnsi="Arial" w:eastAsia="Arial Nova" w:cs="Arial"/>
                  <w:sz w:val="24"/>
                  <w:szCs w:val="24"/>
                </w:rPr>
                <w:t>https://www.skillsdevelopmentscotland.co.uk/media/5ugiqumm/equality-evidence-review-2025.pdf</w:t>
              </w:r>
            </w:hyperlink>
            <w:r w:rsidR="00450F33">
              <w:rPr>
                <w:rFonts w:ascii="Arial" w:hAnsi="Arial" w:eastAsia="Arial Nova" w:cs="Arial"/>
                <w:sz w:val="24"/>
                <w:szCs w:val="24"/>
              </w:rPr>
              <w:t xml:space="preserve"> </w:t>
            </w:r>
          </w:p>
          <w:p w:rsidR="00450F33" w:rsidP="03614D23" w:rsidRDefault="00450F33" w14:paraId="18B93A98" w14:textId="77777777">
            <w:pPr>
              <w:textAlignment w:val="baseline"/>
              <w:rPr>
                <w:rFonts w:ascii="Arial" w:hAnsi="Arial" w:eastAsia="Arial Nova" w:cs="Arial"/>
                <w:sz w:val="24"/>
                <w:szCs w:val="24"/>
              </w:rPr>
            </w:pPr>
          </w:p>
          <w:p w:rsidR="00C80EAF" w:rsidP="03614D23" w:rsidRDefault="0AFF5E22" w14:paraId="0326C6B5" w14:textId="64859072">
            <w:pPr>
              <w:textAlignment w:val="baseline"/>
              <w:rPr>
                <w:rFonts w:ascii="Arial" w:hAnsi="Arial" w:eastAsia="Arial Nova" w:cs="Arial"/>
                <w:sz w:val="24"/>
                <w:szCs w:val="24"/>
              </w:rPr>
            </w:pPr>
            <w:r w:rsidRPr="00E305B2">
              <w:rPr>
                <w:rFonts w:ascii="Arial" w:hAnsi="Arial" w:eastAsia="Arial Nova" w:cs="Arial"/>
                <w:sz w:val="24"/>
                <w:szCs w:val="24"/>
              </w:rPr>
              <w:t xml:space="preserve"> SDS is a Corporate Parent and</w:t>
            </w:r>
            <w:r w:rsidRPr="00E305B2" w:rsidR="173A6261">
              <w:rPr>
                <w:rFonts w:ascii="Arial" w:hAnsi="Arial" w:eastAsia="Arial Nova" w:cs="Arial"/>
                <w:sz w:val="24"/>
                <w:szCs w:val="24"/>
              </w:rPr>
              <w:t xml:space="preserve"> </w:t>
            </w:r>
            <w:r w:rsidRPr="00E305B2" w:rsidR="70D10BD0">
              <w:rPr>
                <w:rFonts w:ascii="Arial" w:hAnsi="Arial" w:eastAsia="Arial Nova" w:cs="Arial"/>
                <w:sz w:val="24"/>
                <w:szCs w:val="24"/>
              </w:rPr>
              <w:t xml:space="preserve">has </w:t>
            </w:r>
            <w:r w:rsidRPr="00E305B2" w:rsidR="173A6261">
              <w:rPr>
                <w:rFonts w:ascii="Arial" w:hAnsi="Arial" w:eastAsia="Arial Nova" w:cs="Arial"/>
                <w:sz w:val="24"/>
                <w:szCs w:val="24"/>
              </w:rPr>
              <w:t xml:space="preserve">both a legal and moral duty under the Children and Young People (Scotland) Act 2014 to provide enhanced support to this group. As outlined in the Corporate Parenting Plan 2024–27, SDS is committed to listening to care experienced young people and acting on what they tell us, supporting colleagues to be caring, active and responsible Corporate Parents, and working in partnership to improve outcomes. </w:t>
            </w:r>
          </w:p>
          <w:p w:rsidRPr="00E305B2" w:rsidR="00A74FEE" w:rsidP="03614D23" w:rsidRDefault="00A74FEE" w14:paraId="0E2489EA" w14:textId="145AE4EF">
            <w:pPr>
              <w:textAlignment w:val="baseline"/>
              <w:rPr>
                <w:rFonts w:ascii="Arial" w:hAnsi="Arial" w:eastAsia="Arial Nova" w:cs="Arial"/>
                <w:sz w:val="24"/>
                <w:szCs w:val="24"/>
              </w:rPr>
            </w:pPr>
            <w:r w:rsidRPr="00A74FEE">
              <w:rPr>
                <w:rFonts w:ascii="Arial" w:hAnsi="Arial" w:eastAsia="Arial Nova" w:cs="Arial"/>
                <w:sz w:val="24"/>
                <w:szCs w:val="24"/>
              </w:rPr>
              <w:t xml:space="preserve">Corporate Parenting Plan 2024–27: </w:t>
            </w:r>
            <w:hyperlink w:tgtFrame="_new" w:history="1" r:id="rId23">
              <w:r w:rsidRPr="00A74FEE">
                <w:rPr>
                  <w:rStyle w:val="Hyperlink"/>
                  <w:rFonts w:ascii="Arial" w:hAnsi="Arial" w:eastAsia="Arial Nova" w:cs="Arial"/>
                  <w:sz w:val="24"/>
                  <w:szCs w:val="24"/>
                </w:rPr>
                <w:t>https://www.skillsdevelopmentscotland.co.uk/media/vxmhepys/corporate-parenting-plan-2024-27.pdf</w:t>
              </w:r>
            </w:hyperlink>
          </w:p>
          <w:p w:rsidR="00C80EAF" w:rsidP="03614D23" w:rsidRDefault="00C80EAF" w14:paraId="5F8A3EAF" w14:textId="77777777">
            <w:pPr>
              <w:textAlignment w:val="baseline"/>
              <w:rPr>
                <w:rFonts w:ascii="Arial" w:hAnsi="Arial" w:eastAsia="Arial" w:cs="Arial"/>
                <w:sz w:val="24"/>
                <w:szCs w:val="24"/>
              </w:rPr>
            </w:pPr>
          </w:p>
          <w:p w:rsidRPr="00C67685" w:rsidR="00C67685" w:rsidP="03614D23" w:rsidRDefault="00C67685" w14:paraId="481C3EB6" w14:textId="375A9604">
            <w:pPr>
              <w:textAlignment w:val="baseline"/>
              <w:rPr>
                <w:rFonts w:ascii="Arial" w:hAnsi="Arial" w:eastAsia="Arial Nova" w:cs="Arial"/>
                <w:sz w:val="24"/>
                <w:szCs w:val="24"/>
              </w:rPr>
            </w:pPr>
            <w:r w:rsidRPr="00E305B2">
              <w:rPr>
                <w:rFonts w:ascii="Arial" w:hAnsi="Arial" w:eastAsia="Arial Nova" w:cs="Arial"/>
                <w:sz w:val="24"/>
                <w:szCs w:val="24"/>
              </w:rPr>
              <w:t xml:space="preserve">Embedding </w:t>
            </w:r>
            <w:proofErr w:type="gramStart"/>
            <w:r w:rsidRPr="00E305B2">
              <w:rPr>
                <w:rFonts w:ascii="Arial" w:hAnsi="Arial" w:eastAsia="Arial Nova" w:cs="Arial"/>
                <w:sz w:val="24"/>
                <w:szCs w:val="24"/>
              </w:rPr>
              <w:t>this digital careers</w:t>
            </w:r>
            <w:proofErr w:type="gramEnd"/>
            <w:r w:rsidRPr="00E305B2">
              <w:rPr>
                <w:rFonts w:ascii="Arial" w:hAnsi="Arial" w:eastAsia="Arial Nova" w:cs="Arial"/>
                <w:sz w:val="24"/>
                <w:szCs w:val="24"/>
              </w:rPr>
              <w:t xml:space="preserve"> service within </w:t>
            </w:r>
            <w:proofErr w:type="gramStart"/>
            <w:r w:rsidRPr="00E305B2">
              <w:rPr>
                <w:rFonts w:ascii="Arial" w:hAnsi="Arial" w:eastAsia="Arial Nova" w:cs="Arial"/>
                <w:sz w:val="24"/>
                <w:szCs w:val="24"/>
              </w:rPr>
              <w:t>i:sgoil</w:t>
            </w:r>
            <w:proofErr w:type="gramEnd"/>
            <w:r w:rsidRPr="00E305B2">
              <w:rPr>
                <w:rFonts w:ascii="Arial" w:hAnsi="Arial" w:eastAsia="Arial Nova" w:cs="Arial"/>
                <w:sz w:val="24"/>
                <w:szCs w:val="24"/>
              </w:rPr>
              <w:t xml:space="preserve"> supports these commitments by ensuring care experienced pupils are not left behind in remote or alternative education settings. It offers a consistent opportunity to explore their strengths, raise aspirations, and make informed choices within a supportive digital environment.</w:t>
            </w:r>
          </w:p>
        </w:tc>
      </w:tr>
    </w:tbl>
    <w:p w:rsidRPr="001C62C7" w:rsidR="00C80EAF" w:rsidP="00C80EAF" w:rsidRDefault="00C80EAF" w14:paraId="269F41B2"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76115C0D" w14:paraId="6ACB35D6" w14:textId="77777777">
        <w:trPr>
          <w:trHeight w:val="645"/>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46A8160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396174D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2B2A4FD5"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742C7E" w14:paraId="156AC399" w14:textId="29FA0FBF">
            <w:pPr>
              <w:spacing w:after="0" w:line="240" w:lineRule="auto"/>
              <w:textAlignment w:val="baseline"/>
              <w:rPr>
                <w:rFonts w:ascii="Arial" w:hAnsi="Arial" w:eastAsia="Arial" w:cs="Arial"/>
                <w:sz w:val="24"/>
                <w:szCs w:val="24"/>
              </w:rPr>
            </w:pPr>
            <w:r w:rsidRPr="00742C7E">
              <w:rPr>
                <w:rFonts w:ascii="Arial" w:hAnsi="Arial" w:eastAsia="Arial" w:cs="Arial"/>
                <w:sz w:val="24"/>
                <w:szCs w:val="24"/>
              </w:rPr>
              <w:t>The project provides consistent, high-quality careers education tailored to individual needs, which may help reduce barriers to positive post-school outcomes</w:t>
            </w:r>
            <w:r w:rsidR="004860AA">
              <w:rPr>
                <w:rFonts w:ascii="Arial" w:hAnsi="Arial" w:eastAsia="Arial" w:cs="Arial"/>
                <w:sz w:val="24"/>
                <w:szCs w:val="24"/>
              </w:rPr>
              <w:t xml:space="preserve"> </w:t>
            </w:r>
            <w:r w:rsidRPr="004860AA" w:rsidR="004860AA">
              <w:rPr>
                <w:rFonts w:ascii="Arial" w:hAnsi="Arial" w:eastAsia="Arial" w:cs="Arial"/>
                <w:sz w:val="24"/>
                <w:szCs w:val="24"/>
              </w:rPr>
              <w:t>for care experienced pupils.</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00C80EAF" w:rsidP="03614D23" w:rsidRDefault="0AFF5E22" w14:paraId="0D65BBAD" w14:textId="482E6AD4">
            <w:pPr>
              <w:spacing w:after="0" w:line="240" w:lineRule="auto"/>
              <w:textAlignment w:val="baseline"/>
              <w:rPr>
                <w:rFonts w:ascii="Arial" w:hAnsi="Arial" w:eastAsia="Arial" w:cs="Arial"/>
                <w:sz w:val="24"/>
                <w:szCs w:val="24"/>
              </w:rPr>
            </w:pPr>
            <w:r w:rsidRPr="03614D23">
              <w:rPr>
                <w:rFonts w:ascii="Arial" w:hAnsi="Arial" w:eastAsia="Arial" w:cs="Arial"/>
                <w:sz w:val="24"/>
                <w:szCs w:val="24"/>
              </w:rPr>
              <w:t>Work with SDS Corporate Parenting colleagues to ensure all materials and sessions are trauma-informed</w:t>
            </w:r>
            <w:r w:rsidRPr="03614D23" w:rsidR="629759C7">
              <w:rPr>
                <w:rFonts w:ascii="Arial" w:hAnsi="Arial" w:eastAsia="Arial" w:cs="Arial"/>
                <w:sz w:val="24"/>
                <w:szCs w:val="24"/>
              </w:rPr>
              <w:t xml:space="preserve">, </w:t>
            </w:r>
            <w:r w:rsidRPr="03614D23">
              <w:rPr>
                <w:rFonts w:ascii="Arial" w:hAnsi="Arial" w:eastAsia="Arial" w:cs="Arial"/>
                <w:sz w:val="24"/>
                <w:szCs w:val="24"/>
              </w:rPr>
              <w:t>accessible</w:t>
            </w:r>
            <w:r w:rsidRPr="03614D23" w:rsidR="29FDECAA">
              <w:rPr>
                <w:rFonts w:ascii="Arial" w:hAnsi="Arial" w:eastAsia="Arial" w:cs="Arial"/>
                <w:sz w:val="24"/>
                <w:szCs w:val="24"/>
              </w:rPr>
              <w:t xml:space="preserve"> </w:t>
            </w:r>
            <w:r w:rsidRPr="03614D23" w:rsidR="3697216F">
              <w:rPr>
                <w:rFonts w:ascii="Arial" w:hAnsi="Arial" w:eastAsia="Arial" w:cs="Arial"/>
                <w:sz w:val="24"/>
                <w:szCs w:val="24"/>
              </w:rPr>
              <w:t>and aligned with SDS’s Digital and Physical Accessibility Guide. This will support the development of inclusive resources that meet the needs of all learners.</w:t>
            </w:r>
            <w:r w:rsidR="003A60B1">
              <w:rPr>
                <w:rFonts w:ascii="Arial" w:hAnsi="Arial" w:eastAsia="Arial" w:cs="Arial"/>
                <w:sz w:val="24"/>
                <w:szCs w:val="24"/>
              </w:rPr>
              <w:t xml:space="preserve">  </w:t>
            </w:r>
          </w:p>
          <w:p w:rsidR="003A60B1" w:rsidP="03614D23" w:rsidRDefault="003A60B1" w14:paraId="23A0BFAB" w14:textId="77777777">
            <w:pPr>
              <w:spacing w:after="0" w:line="240" w:lineRule="auto"/>
              <w:textAlignment w:val="baseline"/>
              <w:rPr>
                <w:rFonts w:ascii="Arial" w:hAnsi="Arial" w:eastAsia="Arial" w:cs="Arial"/>
                <w:sz w:val="24"/>
                <w:szCs w:val="24"/>
              </w:rPr>
            </w:pPr>
          </w:p>
          <w:p w:rsidRPr="001C62C7" w:rsidR="003A60B1" w:rsidP="03614D23" w:rsidRDefault="003A60B1" w14:paraId="522D1FA3" w14:textId="77777777">
            <w:pPr>
              <w:spacing w:after="0" w:line="240" w:lineRule="auto"/>
              <w:textAlignment w:val="baseline"/>
              <w:rPr>
                <w:rFonts w:ascii="Arial" w:hAnsi="Arial" w:eastAsia="Arial" w:cs="Arial"/>
                <w:sz w:val="24"/>
                <w:szCs w:val="24"/>
              </w:rPr>
            </w:pPr>
          </w:p>
          <w:p w:rsidRPr="001C62C7" w:rsidR="00C80EAF" w:rsidP="03614D23" w:rsidRDefault="00C80EAF" w14:paraId="6285340A" w14:textId="5CE68D55">
            <w:pPr>
              <w:spacing w:after="0" w:line="240" w:lineRule="auto"/>
              <w:textAlignment w:val="baseline"/>
              <w:rPr>
                <w:rFonts w:ascii="Arial" w:hAnsi="Arial" w:eastAsia="Arial" w:cs="Arial"/>
                <w:sz w:val="24"/>
                <w:szCs w:val="24"/>
              </w:rPr>
            </w:pPr>
          </w:p>
        </w:tc>
      </w:tr>
      <w:tr w:rsidRPr="001C62C7" w:rsidR="00C80EAF" w:rsidTr="76115C0D" w14:paraId="23B7C21B" w14:textId="77777777">
        <w:trPr>
          <w:trHeight w:val="1140"/>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061FEC" w14:paraId="3069A758" w14:textId="77777777">
            <w:pPr>
              <w:spacing w:before="120" w:after="120"/>
              <w:rPr>
                <w:rFonts w:ascii="Arial" w:hAnsi="Arial" w:eastAsia="Arial" w:cs="Arial"/>
                <w:sz w:val="24"/>
                <w:szCs w:val="24"/>
              </w:rPr>
            </w:pPr>
            <w:r w:rsidRPr="00061FEC">
              <w:rPr>
                <w:rFonts w:ascii="Arial" w:hAnsi="Arial" w:eastAsia="Arial" w:cs="Arial"/>
                <w:sz w:val="24"/>
                <w:szCs w:val="24"/>
              </w:rPr>
              <w:t>Care experienced pupils may face additional barriers to engagement in digital learning environments due to disrupted education and past experiences. Evidence from CELCIS and Scottish Virtual School Head Teacher practice highlights the importance of flexible pacing, relationship-based support, and tailored approaches to sustain engagement for care experienced learners.</w:t>
            </w:r>
          </w:p>
          <w:p w:rsidRPr="00AA3801" w:rsidR="00AA3801" w:rsidP="00AA3801" w:rsidRDefault="00AA3801" w14:paraId="6D1E3726" w14:textId="7B8D1AD3">
            <w:pPr>
              <w:spacing w:before="120" w:after="120"/>
              <w:rPr>
                <w:rFonts w:ascii="Arial" w:hAnsi="Arial" w:eastAsia="Arial" w:cs="Arial"/>
                <w:sz w:val="24"/>
                <w:szCs w:val="24"/>
              </w:rPr>
            </w:pPr>
            <w:r w:rsidRPr="00AA3801">
              <w:rPr>
                <w:rFonts w:ascii="Arial" w:hAnsi="Arial" w:eastAsia="Arial" w:cs="Arial"/>
                <w:sz w:val="24"/>
                <w:szCs w:val="24"/>
              </w:rPr>
              <w:t xml:space="preserve">CELCIS (2020). </w:t>
            </w:r>
            <w:r w:rsidRPr="00AA3801">
              <w:rPr>
                <w:rFonts w:ascii="Arial" w:hAnsi="Arial" w:eastAsia="Arial" w:cs="Arial"/>
                <w:i/>
                <w:iCs/>
                <w:sz w:val="24"/>
                <w:szCs w:val="24"/>
              </w:rPr>
              <w:t>Virtual School Head Teachers in Scotland: Practice Case Studies</w:t>
            </w:r>
          </w:p>
          <w:p w:rsidRPr="00AA3801" w:rsidR="00AA3801" w:rsidP="00AA3801" w:rsidRDefault="00AA3801" w14:paraId="3B369302" w14:textId="1F8AD71E">
            <w:pPr>
              <w:spacing w:before="120" w:after="120"/>
              <w:rPr>
                <w:rFonts w:ascii="Arial" w:hAnsi="Arial" w:eastAsia="Arial" w:cs="Arial"/>
                <w:sz w:val="24"/>
                <w:szCs w:val="24"/>
              </w:rPr>
            </w:pPr>
            <w:r w:rsidRPr="00AA3801">
              <w:rPr>
                <w:rFonts w:ascii="Arial" w:hAnsi="Arial" w:eastAsia="Arial" w:cs="Arial"/>
                <w:sz w:val="24"/>
                <w:szCs w:val="24"/>
              </w:rPr>
              <w:t xml:space="preserve">SDS (2025). </w:t>
            </w:r>
            <w:r w:rsidRPr="00AA3801">
              <w:rPr>
                <w:rFonts w:ascii="Arial" w:hAnsi="Arial" w:eastAsia="Arial" w:cs="Arial"/>
                <w:i/>
                <w:iCs/>
                <w:sz w:val="24"/>
                <w:szCs w:val="24"/>
              </w:rPr>
              <w:t>Equality Evidence Review</w:t>
            </w:r>
          </w:p>
          <w:p w:rsidR="00AA3801" w:rsidP="5B7CE669" w:rsidRDefault="00AA3801" w14:paraId="33D70325" w14:textId="0D7B815C">
            <w:pPr>
              <w:spacing w:before="120" w:after="120"/>
              <w:rPr>
                <w:rFonts w:ascii="Arial" w:hAnsi="Arial" w:eastAsia="Arial" w:cs="Arial"/>
                <w:sz w:val="24"/>
                <w:szCs w:val="24"/>
              </w:rPr>
            </w:pP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FD13E1" w14:paraId="781A4AE2" w14:textId="2FC78784">
            <w:pPr>
              <w:spacing w:after="0" w:line="240" w:lineRule="auto"/>
              <w:textAlignment w:val="baseline"/>
              <w:rPr>
                <w:rFonts w:ascii="Arial" w:hAnsi="Arial" w:eastAsia="Arial" w:cs="Arial"/>
                <w:sz w:val="24"/>
                <w:szCs w:val="24"/>
              </w:rPr>
            </w:pPr>
            <w:r w:rsidRPr="00FD13E1">
              <w:rPr>
                <w:rFonts w:ascii="Arial" w:hAnsi="Arial" w:eastAsia="Arial" w:cs="Arial"/>
                <w:sz w:val="24"/>
                <w:szCs w:val="24"/>
              </w:rPr>
              <w:t xml:space="preserve">Include reflective activities, self-paced tasks, and opportunities for small-group or one-to-one check-ins to support flexible engagement for all </w:t>
            </w:r>
            <w:proofErr w:type="gramStart"/>
            <w:r w:rsidRPr="00FD13E1">
              <w:rPr>
                <w:rFonts w:ascii="Arial" w:hAnsi="Arial" w:eastAsia="Arial" w:cs="Arial"/>
                <w:sz w:val="24"/>
                <w:szCs w:val="24"/>
              </w:rPr>
              <w:t>i:sgoil</w:t>
            </w:r>
            <w:proofErr w:type="gramEnd"/>
            <w:r w:rsidRPr="00FD13E1">
              <w:rPr>
                <w:rFonts w:ascii="Arial" w:hAnsi="Arial" w:eastAsia="Arial" w:cs="Arial"/>
                <w:sz w:val="24"/>
                <w:szCs w:val="24"/>
              </w:rPr>
              <w:t xml:space="preserve"> pupils. This approach is particularly beneficial for learners who have experienced disrupted education, including care experienced pupils.</w:t>
            </w:r>
          </w:p>
        </w:tc>
      </w:tr>
      <w:tr w:rsidR="5B7CE669" w:rsidTr="76115C0D" w14:paraId="6F91ED86" w14:textId="77777777">
        <w:trPr>
          <w:trHeight w:val="1140"/>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6848124B" w14:paraId="48581879" w14:textId="11AAAC3D">
            <w:pPr>
              <w:rPr>
                <w:rFonts w:ascii="Arial" w:hAnsi="Arial" w:eastAsia="Arial" w:cs="Arial"/>
                <w:sz w:val="24"/>
                <w:szCs w:val="24"/>
              </w:rPr>
            </w:pPr>
            <w:r w:rsidRPr="03614D23">
              <w:rPr>
                <w:rFonts w:ascii="Arial" w:hAnsi="Arial" w:eastAsia="Arial" w:cs="Arial"/>
                <w:sz w:val="24"/>
                <w:szCs w:val="24"/>
              </w:rPr>
              <w:t>Care experienced young people are more likely to disengage if they do not feel listened to or represented. The Corporate Parenting Plan 2024–27 highlights the importance of acting on pupil voice to improve outcomes. Without structured feedback mechanisms, there is a risk this group’s needs may not be fully reflected in programme design or delivery.</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417A56EB" w14:paraId="32322F61" w14:textId="692DB72C">
            <w:pPr>
              <w:spacing w:line="240" w:lineRule="auto"/>
              <w:rPr>
                <w:rFonts w:ascii="Arial" w:hAnsi="Arial" w:eastAsia="Arial" w:cs="Arial"/>
                <w:sz w:val="24"/>
                <w:szCs w:val="24"/>
              </w:rPr>
            </w:pPr>
            <w:r w:rsidRPr="03614D23">
              <w:rPr>
                <w:rFonts w:ascii="Arial" w:hAnsi="Arial" w:eastAsia="Arial" w:cs="Arial"/>
                <w:sz w:val="24"/>
                <w:szCs w:val="24"/>
              </w:rPr>
              <w:t>Anonymous feedback will be gathered regularly from all pupils during the pilot and beyond. This will help ensure that the views, needs, and experiences of care experienced and other vulnerable learners are reflected in the ongoing development of the programme.</w:t>
            </w:r>
          </w:p>
        </w:tc>
      </w:tr>
    </w:tbl>
    <w:p w:rsidR="00C80EAF" w:rsidP="76115C0D" w:rsidRDefault="00C80EAF" w14:paraId="25E7FC1D" w14:textId="239F850F">
      <w:pPr>
        <w:pStyle w:val="Normal"/>
        <w:spacing w:after="0" w:line="240" w:lineRule="auto"/>
        <w:textAlignment w:val="baseline"/>
      </w:pPr>
    </w:p>
    <w:tbl>
      <w:tblPr>
        <w:tblStyle w:val="TableGrid"/>
        <w:tblW w:w="0" w:type="auto"/>
        <w:shd w:val="clear" w:color="auto" w:fill="005F72"/>
        <w:tblLook w:val="04A0" w:firstRow="1" w:lastRow="0" w:firstColumn="1" w:lastColumn="0" w:noHBand="0" w:noVBand="1"/>
      </w:tblPr>
      <w:tblGrid>
        <w:gridCol w:w="13950"/>
      </w:tblGrid>
      <w:tr w:rsidRPr="001326E4" w:rsidR="00C80EAF" w14:paraId="09D79BF9" w14:textId="77777777">
        <w:trPr>
          <w:trHeight w:val="850"/>
        </w:trPr>
        <w:tc>
          <w:tcPr>
            <w:tcW w:w="13950" w:type="dxa"/>
            <w:shd w:val="clear" w:color="auto" w:fill="B6DFE8"/>
            <w:vAlign w:val="center"/>
          </w:tcPr>
          <w:p w:rsidRPr="001326E4" w:rsidR="00C80EAF" w:rsidRDefault="00C80EAF" w14:paraId="4FBFBD8D" w14:textId="77777777">
            <w:pPr>
              <w:textAlignment w:val="baseline"/>
              <w:rPr>
                <w:rFonts w:ascii="Arial" w:hAnsi="Arial" w:eastAsia="Times New Roman" w:cs="Arial"/>
                <w:b/>
                <w:bCs/>
                <w:color w:val="FFFFFF" w:themeColor="background1"/>
                <w:sz w:val="32"/>
                <w:szCs w:val="32"/>
                <w:lang w:val="en-US" w:eastAsia="en-GB"/>
              </w:rPr>
            </w:pPr>
            <w:bookmarkStart w:name="_Hlk126011286" w:id="5"/>
            <w:r w:rsidRPr="001326E4">
              <w:rPr>
                <w:rFonts w:ascii="Arial" w:hAnsi="Arial" w:eastAsia="Times New Roman" w:cs="Arial"/>
                <w:b/>
                <w:bCs/>
                <w:color w:val="005F72"/>
                <w:sz w:val="32"/>
                <w:szCs w:val="32"/>
                <w:lang w:val="en-US" w:eastAsia="en-GB"/>
              </w:rPr>
              <w:t xml:space="preserve">2.4 Disability    </w:t>
            </w:r>
          </w:p>
        </w:tc>
      </w:tr>
      <w:bookmarkEnd w:id="5"/>
    </w:tbl>
    <w:p w:rsidR="00C80EAF" w:rsidP="00C80EAF" w:rsidRDefault="00C80EAF" w14:paraId="2F875974"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767F813E" w14:textId="77777777">
      <w:pPr>
        <w:pStyle w:val="Heading1"/>
        <w:shd w:val="clear" w:color="auto" w:fill="C00000"/>
        <w15:collapsed/>
        <w:rPr>
          <w:lang w:eastAsia="en-GB"/>
        </w:rPr>
      </w:pPr>
      <w:r>
        <w:rPr>
          <w:lang w:eastAsia="en-GB"/>
        </w:rPr>
        <w:t>See guidance for 2.4</w:t>
      </w:r>
    </w:p>
    <w:tbl>
      <w:tblPr>
        <w:tblStyle w:val="TableGrid"/>
        <w:tblW w:w="0" w:type="auto"/>
        <w:tblLook w:val="04A0" w:firstRow="1" w:lastRow="0" w:firstColumn="1" w:lastColumn="0" w:noHBand="0" w:noVBand="1"/>
      </w:tblPr>
      <w:tblGrid>
        <w:gridCol w:w="13950"/>
      </w:tblGrid>
      <w:tr w:rsidR="00C80EAF" w:rsidTr="00EB1288" w14:paraId="677CFF7E" w14:textId="77777777">
        <w:tc>
          <w:tcPr>
            <w:tcW w:w="13950" w:type="dxa"/>
            <w:shd w:val="clear" w:color="auto" w:fill="F5D3D8"/>
          </w:tcPr>
          <w:p w:rsidR="00C80EAF" w:rsidRDefault="00C80EAF" w14:paraId="148E1A04" w14:textId="77777777">
            <w:pPr>
              <w:rPr>
                <w:rFonts w:ascii="Arial" w:hAnsi="Arial" w:cs="Arial"/>
                <w:sz w:val="24"/>
                <w:szCs w:val="24"/>
                <w:lang w:eastAsia="en-GB"/>
              </w:rPr>
            </w:pPr>
          </w:p>
          <w:p w:rsidRPr="00E716BD" w:rsidR="00C80EAF" w:rsidRDefault="00C80EAF" w14:paraId="2A88D3E9" w14:textId="69DD13FB">
            <w:pPr>
              <w:rPr>
                <w:rFonts w:ascii="Arial" w:hAnsi="Arial" w:cs="Arial"/>
                <w:sz w:val="24"/>
                <w:szCs w:val="24"/>
                <w:lang w:eastAsia="en-GB"/>
              </w:rPr>
            </w:pPr>
            <w:r w:rsidRPr="00E716BD">
              <w:rPr>
                <w:rFonts w:ascii="Arial" w:hAnsi="Arial" w:cs="Arial"/>
                <w:sz w:val="24"/>
                <w:szCs w:val="24"/>
                <w:lang w:eastAsia="en-GB"/>
              </w:rPr>
              <w:t>Disability covers a wide range of conditions and impairments that impact people in a range of ways.  You need</w:t>
            </w:r>
            <w:r w:rsidR="00A314AD">
              <w:rPr>
                <w:rFonts w:ascii="Arial" w:hAnsi="Arial" w:cs="Arial"/>
                <w:sz w:val="24"/>
                <w:szCs w:val="24"/>
                <w:lang w:eastAsia="en-GB"/>
              </w:rPr>
              <w:t xml:space="preserve"> to</w:t>
            </w:r>
            <w:r w:rsidRPr="00E716BD">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rsidRPr="00E716BD" w:rsidR="00C80EAF" w:rsidRDefault="00C80EAF" w14:paraId="5E365DEC" w14:textId="77777777">
            <w:pPr>
              <w:rPr>
                <w:rFonts w:ascii="Arial" w:hAnsi="Arial" w:cs="Arial"/>
                <w:sz w:val="24"/>
                <w:szCs w:val="24"/>
                <w:lang w:eastAsia="en-GB"/>
              </w:rPr>
            </w:pPr>
          </w:p>
          <w:p w:rsidRPr="00E716BD" w:rsidR="00C80EAF" w:rsidRDefault="00C80EAF" w14:paraId="66BDFD20" w14:textId="77777777">
            <w:pPr>
              <w:rPr>
                <w:rFonts w:ascii="Arial" w:hAnsi="Arial" w:cs="Arial"/>
                <w:sz w:val="24"/>
                <w:szCs w:val="24"/>
                <w:lang w:eastAsia="en-GB"/>
              </w:rPr>
            </w:pPr>
            <w:r w:rsidRPr="00E716BD">
              <w:rPr>
                <w:rFonts w:ascii="Arial" w:hAnsi="Arial" w:cs="Arial"/>
                <w:sz w:val="24"/>
                <w:szCs w:val="24"/>
                <w:lang w:eastAsia="en-GB"/>
              </w:rPr>
              <w:t>Accessibility is a key point to reflect on regarding this characteristic.  Here are some types of accessibility you may want to consider in your IEIA.</w:t>
            </w:r>
          </w:p>
          <w:p w:rsidRPr="00E716BD" w:rsidR="00C80EAF" w:rsidRDefault="00C80EAF" w14:paraId="21A49F06" w14:textId="77777777">
            <w:pPr>
              <w:rPr>
                <w:rFonts w:ascii="Arial" w:hAnsi="Arial" w:cs="Arial"/>
                <w:sz w:val="24"/>
                <w:szCs w:val="24"/>
                <w:lang w:eastAsia="en-GB"/>
              </w:rPr>
            </w:pPr>
          </w:p>
          <w:p w:rsidRPr="00E716BD" w:rsidR="00C80EAF" w:rsidRDefault="00C80EAF" w14:paraId="43758052" w14:textId="411ABAD3">
            <w:pPr>
              <w:numPr>
                <w:ilvl w:val="0"/>
                <w:numId w:val="18"/>
              </w:numPr>
              <w:rPr>
                <w:rFonts w:ascii="Arial" w:hAnsi="Arial" w:cs="Arial"/>
                <w:sz w:val="24"/>
                <w:szCs w:val="24"/>
                <w:lang w:eastAsia="en-GB"/>
              </w:rPr>
            </w:pPr>
            <w:r w:rsidRPr="003067AE">
              <w:rPr>
                <w:rFonts w:ascii="Arial" w:hAnsi="Arial" w:cs="Arial"/>
                <w:b/>
                <w:bCs/>
                <w:sz w:val="24"/>
                <w:szCs w:val="24"/>
                <w:lang w:eastAsia="en-GB"/>
              </w:rPr>
              <w:t>Physical</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is the physical space in use accessible to a range of people?</w:t>
            </w:r>
          </w:p>
          <w:p w:rsidRPr="002C382C" w:rsidR="00C80EAF" w:rsidRDefault="00C80EAF" w14:paraId="0DC8AD26" w14:textId="0D81A16E">
            <w:pPr>
              <w:numPr>
                <w:ilvl w:val="0"/>
                <w:numId w:val="18"/>
              </w:numPr>
              <w:rPr>
                <w:rFonts w:ascii="Arial" w:hAnsi="Arial" w:cs="Arial"/>
                <w:b/>
                <w:bCs/>
                <w:color w:val="B51917"/>
                <w:sz w:val="24"/>
                <w:szCs w:val="24"/>
                <w:u w:val="single"/>
                <w:lang w:eastAsia="en-GB"/>
              </w:rPr>
            </w:pPr>
            <w:r w:rsidRPr="003067AE">
              <w:rPr>
                <w:rFonts w:ascii="Arial" w:hAnsi="Arial" w:cs="Arial"/>
                <w:b/>
                <w:bCs/>
                <w:sz w:val="24"/>
                <w:szCs w:val="24"/>
                <w:lang w:eastAsia="en-GB"/>
              </w:rPr>
              <w:t>Communication</w:t>
            </w:r>
            <w:r w:rsidR="003067AE">
              <w:rPr>
                <w:rFonts w:ascii="Arial" w:hAnsi="Arial" w:cs="Arial"/>
                <w:b/>
                <w:bCs/>
                <w:sz w:val="24"/>
                <w:szCs w:val="24"/>
                <w:lang w:eastAsia="en-GB"/>
              </w:rPr>
              <w:t xml:space="preserve"> </w:t>
            </w:r>
            <w:r w:rsidRPr="00E716BD">
              <w:rPr>
                <w:rFonts w:ascii="Arial" w:hAnsi="Arial" w:cs="Arial"/>
                <w:sz w:val="24"/>
                <w:szCs w:val="24"/>
                <w:lang w:eastAsia="en-GB"/>
              </w:rPr>
              <w:t xml:space="preserve">- Is the method of communication accessible?  Have you considered British Sign Language and/or </w:t>
            </w:r>
            <w:r w:rsidRPr="00EA0DD6">
              <w:rPr>
                <w:rFonts w:ascii="Arial" w:hAnsi="Arial" w:cs="Arial"/>
                <w:color w:val="B51917"/>
                <w:sz w:val="24"/>
                <w:szCs w:val="24"/>
                <w:u w:val="single"/>
                <w:lang w:eastAsia="en-GB"/>
              </w:rPr>
              <w:fldChar w:fldCharType="begin"/>
            </w:r>
            <w:r w:rsidRPr="00EA0DD6">
              <w:rPr>
                <w:rFonts w:ascii="Arial" w:hAnsi="Arial" w:cs="Arial"/>
                <w:color w:val="B51917"/>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EA0DD6">
              <w:rPr>
                <w:rFonts w:ascii="Arial" w:hAnsi="Arial" w:cs="Arial"/>
                <w:color w:val="B51917"/>
                <w:sz w:val="24"/>
                <w:szCs w:val="24"/>
                <w:u w:val="single"/>
                <w:lang w:eastAsia="en-GB"/>
              </w:rPr>
              <w:fldChar w:fldCharType="separate"/>
            </w:r>
            <w:r w:rsidRPr="00EA0DD6">
              <w:rPr>
                <w:rFonts w:ascii="Arial" w:hAnsi="Arial" w:cs="Arial"/>
                <w:color w:val="B51917"/>
                <w:sz w:val="24"/>
                <w:szCs w:val="24"/>
                <w:u w:val="single"/>
                <w:lang w:eastAsia="en-GB"/>
              </w:rPr>
              <w:t>Easy Read</w:t>
            </w:r>
            <w:r w:rsidRPr="00EA0DD6">
              <w:rPr>
                <w:rFonts w:ascii="Arial" w:hAnsi="Arial" w:cs="Arial"/>
                <w:color w:val="B51917"/>
                <w:sz w:val="24"/>
                <w:szCs w:val="24"/>
                <w:u w:val="single"/>
                <w:lang w:eastAsia="en-GB"/>
              </w:rPr>
              <w:fldChar w:fldCharType="end"/>
            </w:r>
            <w:r w:rsidRPr="00EA0DD6" w:rsidR="00E1280F">
              <w:t xml:space="preserve"> </w:t>
            </w:r>
            <w:r w:rsidRPr="00EA0DD6" w:rsidR="00E1280F">
              <w:rPr>
                <w:color w:val="F5D3D8"/>
                <w:spacing w:val="-200"/>
                <w:sz w:val="2"/>
                <w:szCs w:val="2"/>
              </w:rPr>
              <w:t>(</w:t>
            </w:r>
            <w:r w:rsidRPr="00EA0DD6" w:rsidR="00E1280F">
              <w:rPr>
                <w:rFonts w:ascii="Arial" w:hAnsi="Arial" w:cs="Arial"/>
                <w:color w:val="F5D3D8"/>
                <w:spacing w:val="-200"/>
                <w:sz w:val="2"/>
                <w:szCs w:val="2"/>
                <w:lang w:eastAsia="en-GB"/>
              </w:rPr>
              <w:t>a specialist format that combines images with clear text. It is designed to help organisations communicate with people with a learning disability</w:t>
            </w:r>
            <w:r w:rsidRPr="00EA0DD6" w:rsidR="00E1280F">
              <w:rPr>
                <w:rFonts w:ascii="Arial" w:hAnsi="Arial" w:cs="Arial"/>
                <w:b/>
                <w:bCs/>
                <w:color w:val="F5D3D8"/>
                <w:spacing w:val="-200"/>
                <w:sz w:val="2"/>
                <w:szCs w:val="2"/>
                <w:lang w:eastAsia="en-GB"/>
              </w:rPr>
              <w:t>)</w:t>
            </w:r>
            <w:r w:rsidRPr="002C382C">
              <w:rPr>
                <w:rFonts w:ascii="Arial" w:hAnsi="Arial" w:cs="Arial"/>
                <w:color w:val="000000" w:themeColor="text1"/>
                <w:sz w:val="24"/>
                <w:szCs w:val="24"/>
                <w:lang w:eastAsia="en-GB"/>
              </w:rPr>
              <w:t>?</w:t>
            </w:r>
          </w:p>
          <w:p w:rsidRPr="00E716BD" w:rsidR="00C80EAF" w:rsidRDefault="00C80EAF" w14:paraId="66A738BC" w14:textId="3F35C98B">
            <w:pPr>
              <w:numPr>
                <w:ilvl w:val="0"/>
                <w:numId w:val="18"/>
              </w:numPr>
              <w:rPr>
                <w:rFonts w:ascii="Arial" w:hAnsi="Arial" w:cs="Arial"/>
                <w:sz w:val="24"/>
                <w:szCs w:val="24"/>
                <w:lang w:eastAsia="en-GB"/>
              </w:rPr>
            </w:pPr>
            <w:r w:rsidRPr="003067AE">
              <w:rPr>
                <w:rFonts w:ascii="Arial" w:hAnsi="Arial" w:cs="Arial"/>
                <w:b/>
                <w:bCs/>
                <w:sz w:val="24"/>
                <w:szCs w:val="24"/>
                <w:lang w:eastAsia="en-GB"/>
              </w:rPr>
              <w:t>Time</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Have you considered breaks and other considerations within an event to ensure </w:t>
            </w:r>
            <w:r w:rsidR="004555AC">
              <w:rPr>
                <w:rFonts w:ascii="Arial" w:hAnsi="Arial" w:cs="Arial"/>
                <w:sz w:val="24"/>
                <w:szCs w:val="24"/>
                <w:lang w:eastAsia="en-GB"/>
              </w:rPr>
              <w:t xml:space="preserve">autistic people </w:t>
            </w:r>
            <w:r w:rsidRPr="00E716BD">
              <w:rPr>
                <w:rFonts w:ascii="Arial" w:hAnsi="Arial" w:cs="Arial"/>
                <w:sz w:val="24"/>
                <w:szCs w:val="24"/>
                <w:lang w:eastAsia="en-GB"/>
              </w:rPr>
              <w:t>have some time and space to decompress between presentations?</w:t>
            </w:r>
          </w:p>
          <w:p w:rsidR="00C80EAF" w:rsidRDefault="00C80EAF" w14:paraId="38386B66" w14:textId="77777777">
            <w:pPr>
              <w:rPr>
                <w:lang w:eastAsia="en-GB"/>
              </w:rPr>
            </w:pPr>
          </w:p>
        </w:tc>
      </w:tr>
    </w:tbl>
    <w:p w:rsidR="00C80EAF" w:rsidP="00C80EAF" w:rsidRDefault="00C80EAF" w14:paraId="41628400" w14:textId="77777777">
      <w:pPr>
        <w:rPr>
          <w:lang w:eastAsia="en-GB"/>
        </w:rPr>
        <w:sectPr w:rsidR="00C80EAF">
          <w:type w:val="continuous"/>
          <w:pgSz w:w="16840" w:h="31678" w:orient="landscape"/>
          <w:pgMar w:top="1440" w:right="1440" w:bottom="1440" w:left="1440" w:header="709" w:footer="709" w:gutter="0"/>
          <w:cols w:space="708"/>
          <w:docGrid w:linePitch="360"/>
        </w:sectPr>
      </w:pPr>
    </w:p>
    <w:p w:rsidRPr="00E716BD" w:rsidR="00C80EAF" w:rsidP="00C80EAF" w:rsidRDefault="00C80EAF" w14:paraId="7B6EDE2C" w14:textId="77777777">
      <w:pPr>
        <w:rPr>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03614D23" w14:paraId="5B588500" w14:textId="77777777">
        <w:trPr>
          <w:trHeight w:val="2268"/>
        </w:trPr>
        <w:tc>
          <w:tcPr>
            <w:tcW w:w="13948" w:type="dxa"/>
          </w:tcPr>
          <w:p w:rsidR="00C80EAF" w:rsidRDefault="00C80EAF" w14:paraId="674E2695" w14:textId="1994A1A5">
            <w:pPr>
              <w:textAlignment w:val="baseline"/>
              <w:rPr>
                <w:rFonts w:ascii="Arial" w:hAnsi="Arial" w:eastAsia="Times New Roman" w:cs="Arial"/>
                <w:b/>
                <w:bCs/>
                <w:sz w:val="24"/>
                <w:szCs w:val="24"/>
                <w:lang w:eastAsia="en-GB"/>
              </w:rPr>
            </w:pPr>
            <w:bookmarkStart w:name="_Hlk124415547" w:id="6"/>
            <w:r w:rsidRPr="5B7CE669">
              <w:rPr>
                <w:rFonts w:ascii="Arial" w:hAnsi="Arial" w:eastAsia="Times New Roman" w:cs="Arial"/>
                <w:b/>
                <w:bCs/>
                <w:sz w:val="24"/>
                <w:szCs w:val="24"/>
                <w:lang w:eastAsia="en-GB"/>
              </w:rPr>
              <w:t>Context:</w:t>
            </w:r>
          </w:p>
          <w:p w:rsidRPr="009D7422" w:rsidR="00C80EAF" w:rsidP="03614D23" w:rsidRDefault="4C8D9979" w14:paraId="70C3A23B" w14:textId="59862A62">
            <w:pPr>
              <w:textAlignment w:val="baseline"/>
              <w:rPr>
                <w:rFonts w:ascii="Arial" w:hAnsi="Arial" w:eastAsia="Times New Roman" w:cs="Arial"/>
                <w:sz w:val="24"/>
                <w:szCs w:val="24"/>
                <w:lang w:eastAsia="en-GB"/>
              </w:rPr>
            </w:pPr>
            <w:r w:rsidRPr="03614D23">
              <w:rPr>
                <w:rFonts w:ascii="Arial" w:hAnsi="Arial" w:eastAsia="Times New Roman" w:cs="Arial"/>
                <w:sz w:val="24"/>
                <w:szCs w:val="24"/>
                <w:lang w:eastAsia="en-GB"/>
              </w:rPr>
              <w:t>Approximately 34% of Scottish school pupils have additional support needs (ASN), including a wide range of disabilities and conditions that impact learning (Scottish Government, 2022).</w:t>
            </w:r>
            <w:r w:rsidRPr="03614D23" w:rsidR="268B024C">
              <w:rPr>
                <w:rFonts w:ascii="Arial" w:hAnsi="Arial" w:eastAsia="Times New Roman" w:cs="Arial"/>
                <w:sz w:val="24"/>
                <w:szCs w:val="24"/>
                <w:lang w:eastAsia="en-GB"/>
              </w:rPr>
              <w:t xml:space="preserve">  </w:t>
            </w:r>
            <w:r w:rsidRPr="03614D23" w:rsidR="448780BD">
              <w:rPr>
                <w:rFonts w:ascii="Arial" w:hAnsi="Arial" w:eastAsia="Times New Roman" w:cs="Arial"/>
                <w:sz w:val="24"/>
                <w:szCs w:val="24"/>
                <w:lang w:eastAsia="en-GB"/>
              </w:rPr>
              <w:t xml:space="preserve">According to SDS’s Equality Evidence Review (2025), disabled pupils often face additional barriers in school and beyond, including lower attainment and fewer opportunities after leaving school.  </w:t>
            </w:r>
            <w:r w:rsidRPr="03614D23" w:rsidR="268B024C">
              <w:rPr>
                <w:rFonts w:ascii="Arial" w:hAnsi="Arial" w:eastAsia="Arial" w:cs="Arial"/>
                <w:sz w:val="24"/>
                <w:szCs w:val="24"/>
              </w:rPr>
              <w:t xml:space="preserve">Many i:sgoil pupils fall into this group, facing barriers linked to health, learning, or social challenges.  </w:t>
            </w:r>
            <w:r w:rsidRPr="03614D23" w:rsidR="268B024C">
              <w:rPr>
                <w:rFonts w:ascii="Arial" w:hAnsi="Arial" w:eastAsia="Times New Roman" w:cs="Arial"/>
                <w:sz w:val="24"/>
                <w:szCs w:val="24"/>
                <w:lang w:eastAsia="en-GB"/>
              </w:rPr>
              <w:t>i:sgoil, supports pupils who, for a variety of reasons, including health conditions, mental health needs, learning difficulties, sensory impairments, and family or social factors cannot attend their physical school.</w:t>
            </w:r>
          </w:p>
          <w:p w:rsidRPr="009D7422" w:rsidR="00C80EAF" w:rsidP="03614D23" w:rsidRDefault="5E420ECF" w14:paraId="7573B84D" w14:textId="71AAD1AA">
            <w:pPr>
              <w:spacing w:before="240" w:after="240"/>
              <w:textAlignment w:val="baseline"/>
            </w:pPr>
            <w:r w:rsidRPr="03614D23">
              <w:rPr>
                <w:rFonts w:ascii="Arial" w:hAnsi="Arial" w:eastAsia="Arial" w:cs="Arial"/>
                <w:sz w:val="24"/>
                <w:szCs w:val="24"/>
              </w:rPr>
              <w:t xml:space="preserve">The digital service offer aims </w:t>
            </w:r>
            <w:r w:rsidRPr="03614D23" w:rsidR="7A740E6C">
              <w:rPr>
                <w:rFonts w:ascii="Arial" w:hAnsi="Arial" w:eastAsia="Arial" w:cs="Arial"/>
                <w:sz w:val="24"/>
                <w:szCs w:val="24"/>
              </w:rPr>
              <w:t xml:space="preserve">to be inclusive by default, using a range of teaching methods and interaction styles to meet different learning needs. Pupils can contribute anonymously through tools like </w:t>
            </w:r>
            <w:proofErr w:type="spellStart"/>
            <w:r w:rsidRPr="03614D23" w:rsidR="7A740E6C">
              <w:rPr>
                <w:rFonts w:ascii="Arial" w:hAnsi="Arial" w:eastAsia="Arial" w:cs="Arial"/>
                <w:sz w:val="24"/>
                <w:szCs w:val="24"/>
              </w:rPr>
              <w:t>Mentimeter</w:t>
            </w:r>
            <w:proofErr w:type="spellEnd"/>
            <w:r w:rsidRPr="03614D23" w:rsidR="7A740E6C">
              <w:rPr>
                <w:rFonts w:ascii="Arial" w:hAnsi="Arial" w:eastAsia="Arial" w:cs="Arial"/>
                <w:sz w:val="24"/>
                <w:szCs w:val="24"/>
              </w:rPr>
              <w:t>, reducing pressure and supporting those who may struggle with verbal communication. By offering consistent, strengths-based support within a familiar digital setting, the project aims to build confidence, raise aspirations, and improve outcomes for disabled learners.</w:t>
            </w:r>
          </w:p>
          <w:p w:rsidRPr="009D7422" w:rsidR="00C80EAF" w:rsidP="03614D23" w:rsidRDefault="4C8D9979" w14:paraId="3C2B11D9" w14:textId="3C3DA4D9">
            <w:pPr>
              <w:textAlignment w:val="baseline"/>
              <w:rPr>
                <w:rFonts w:ascii="Arial" w:hAnsi="Arial" w:eastAsia="Times New Roman" w:cs="Arial"/>
                <w:sz w:val="24"/>
                <w:szCs w:val="24"/>
                <w:lang w:eastAsia="en-GB"/>
              </w:rPr>
            </w:pPr>
            <w:r w:rsidRPr="03614D23">
              <w:rPr>
                <w:rFonts w:ascii="Arial" w:hAnsi="Arial" w:eastAsia="Times New Roman" w:cs="Arial"/>
                <w:sz w:val="24"/>
                <w:szCs w:val="24"/>
                <w:lang w:eastAsia="en-GB"/>
              </w:rPr>
              <w:t>While all i:sgoil pupils already engage in online learning, the SDS i:sgoil digital careers service offer project recognises that accessibility is crucial to ensuring that all pupils can participate fully and benefit from the service</w:t>
            </w:r>
          </w:p>
        </w:tc>
      </w:tr>
      <w:bookmarkEnd w:id="6"/>
    </w:tbl>
    <w:p w:rsidRPr="001C62C7" w:rsidR="00C80EAF" w:rsidP="00C80EAF" w:rsidRDefault="00C80EAF" w14:paraId="6DF342AA"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38"/>
        <w:gridCol w:w="7004"/>
      </w:tblGrid>
      <w:tr w:rsidRPr="001C62C7" w:rsidR="00C80EAF" w:rsidTr="03614D23" w14:paraId="7165AA47" w14:textId="77777777">
        <w:trPr>
          <w:trHeight w:val="850"/>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285162A7" w14:textId="4C311AC5">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554273EA"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3614D23" w14:paraId="748EE1A0"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9B38DC" w:rsidR="5B7CE669" w:rsidP="5B7CE669" w:rsidRDefault="00AF0A90" w14:paraId="7016F74D" w14:textId="7C32AA86">
            <w:pPr>
              <w:spacing w:after="0"/>
              <w:rPr>
                <w:rFonts w:ascii="Arial" w:hAnsi="Arial" w:eastAsia="Arial" w:cs="Arial"/>
                <w:sz w:val="24"/>
                <w:szCs w:val="24"/>
              </w:rPr>
            </w:pPr>
            <w:r w:rsidRPr="009B38DC">
              <w:rPr>
                <w:rFonts w:ascii="Arial" w:hAnsi="Arial" w:eastAsia="Arial" w:cs="Arial"/>
                <w:sz w:val="24"/>
                <w:szCs w:val="24"/>
              </w:rPr>
              <w:t>The online delivery model offers flexibility and consistent access for pupils with disabilities who may not be able to attend physical schools</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9B38DC" w:rsidR="5B7CE669" w:rsidP="03614D23" w:rsidRDefault="6DE9CE11" w14:paraId="2379D021" w14:textId="77777777">
            <w:pPr>
              <w:spacing w:before="240" w:after="240"/>
              <w:rPr>
                <w:rFonts w:ascii="Arial" w:hAnsi="Arial" w:eastAsia="Arial" w:cs="Arial"/>
                <w:sz w:val="24"/>
                <w:szCs w:val="24"/>
              </w:rPr>
            </w:pPr>
            <w:r w:rsidRPr="009B38DC">
              <w:rPr>
                <w:rFonts w:ascii="Arial" w:hAnsi="Arial" w:eastAsia="Arial" w:cs="Arial"/>
                <w:sz w:val="24"/>
                <w:szCs w:val="24"/>
              </w:rPr>
              <w:t xml:space="preserve">Pupils will have regular opportunities to provide anonymous feedback </w:t>
            </w:r>
            <w:r w:rsidRPr="009B38DC" w:rsidR="00A94B48">
              <w:rPr>
                <w:rFonts w:ascii="Arial" w:hAnsi="Arial" w:eastAsia="Arial" w:cs="Arial"/>
                <w:sz w:val="24"/>
                <w:szCs w:val="24"/>
              </w:rPr>
              <w:t xml:space="preserve">through digital tools </w:t>
            </w:r>
            <w:r w:rsidRPr="009B38DC">
              <w:rPr>
                <w:rFonts w:ascii="Arial" w:hAnsi="Arial" w:eastAsia="Arial" w:cs="Arial"/>
                <w:sz w:val="24"/>
                <w:szCs w:val="24"/>
              </w:rPr>
              <w:t xml:space="preserve">on all aspects of the service, including accessibility, pacing, content, relevance, and overall experience. This feedback will be reviewed regularly to identify barriers, highlight what’s working well, and inform </w:t>
            </w:r>
            <w:r w:rsidRPr="009B38DC" w:rsidR="00B626AD">
              <w:rPr>
                <w:rFonts w:ascii="Arial" w:hAnsi="Arial" w:eastAsia="Arial" w:cs="Arial"/>
                <w:sz w:val="24"/>
                <w:szCs w:val="24"/>
              </w:rPr>
              <w:t>adjustments to sessions</w:t>
            </w:r>
            <w:r w:rsidRPr="009B38DC" w:rsidR="00F66C1E">
              <w:rPr>
                <w:rFonts w:ascii="Arial" w:hAnsi="Arial" w:eastAsia="Arial" w:cs="Arial"/>
                <w:sz w:val="24"/>
                <w:szCs w:val="24"/>
              </w:rPr>
              <w:t>, resources and delivery approaches</w:t>
            </w:r>
            <w:r w:rsidRPr="009B38DC" w:rsidR="00B626AD">
              <w:rPr>
                <w:rFonts w:ascii="Arial" w:hAnsi="Arial" w:eastAsia="Arial" w:cs="Arial"/>
                <w:sz w:val="24"/>
                <w:szCs w:val="24"/>
              </w:rPr>
              <w:t xml:space="preserve"> </w:t>
            </w:r>
            <w:r w:rsidRPr="009B38DC" w:rsidR="009B38DC">
              <w:rPr>
                <w:rFonts w:ascii="Arial" w:hAnsi="Arial" w:eastAsia="Arial" w:cs="Arial"/>
                <w:sz w:val="24"/>
                <w:szCs w:val="24"/>
              </w:rPr>
              <w:t xml:space="preserve">while prioritising areas for improvement. </w:t>
            </w:r>
          </w:p>
          <w:p w:rsidRPr="009B38DC" w:rsidR="009B38DC" w:rsidP="03614D23" w:rsidRDefault="009B38DC" w14:paraId="6AF503D9" w14:textId="57B46A83">
            <w:pPr>
              <w:spacing w:before="240" w:after="240"/>
              <w:rPr>
                <w:rFonts w:ascii="Arial" w:hAnsi="Arial" w:cs="Arial"/>
                <w:sz w:val="24"/>
                <w:szCs w:val="24"/>
              </w:rPr>
            </w:pPr>
            <w:r w:rsidRPr="009B38DC">
              <w:rPr>
                <w:rFonts w:ascii="Arial" w:hAnsi="Arial" w:cs="Arial"/>
                <w:sz w:val="24"/>
                <w:szCs w:val="24"/>
              </w:rPr>
              <w:t>Changes made in response to feedback will be reflected in subsequent sessions, ensuring pupil feedback directly informs service improvement.</w:t>
            </w:r>
          </w:p>
        </w:tc>
      </w:tr>
      <w:tr w:rsidRPr="001C62C7" w:rsidR="00C80EAF" w:rsidTr="03614D23" w14:paraId="12706A93"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AF0A90" w14:paraId="7DE58EAE" w14:textId="24DFDFFE">
            <w:pPr>
              <w:spacing w:before="120" w:after="120"/>
              <w:rPr>
                <w:rFonts w:ascii="Arial" w:hAnsi="Arial" w:eastAsia="Arial" w:cs="Arial"/>
                <w:sz w:val="24"/>
                <w:szCs w:val="24"/>
              </w:rPr>
            </w:pPr>
            <w:r w:rsidRPr="00AF0A90">
              <w:rPr>
                <w:rFonts w:ascii="Arial" w:hAnsi="Arial" w:eastAsia="Arial" w:cs="Arial"/>
                <w:sz w:val="24"/>
                <w:szCs w:val="24"/>
              </w:rPr>
              <w:t>Some digital resources may not fully meet accessibility needs (e.g. screen reader compatibility, alternative formats, plain language).</w:t>
            </w:r>
            <w:r w:rsidR="00C44DF7">
              <w:rPr>
                <w:rFonts w:ascii="Arial" w:hAnsi="Arial" w:eastAsia="Arial" w:cs="Arial"/>
                <w:sz w:val="24"/>
                <w:szCs w:val="24"/>
              </w:rPr>
              <w:t xml:space="preserve"> </w:t>
            </w:r>
            <w:r w:rsidRPr="00C44DF7" w:rsidR="00C44DF7">
              <w:rPr>
                <w:rFonts w:ascii="Arial" w:hAnsi="Arial" w:eastAsia="Arial" w:cs="Arial"/>
                <w:sz w:val="24"/>
                <w:szCs w:val="24"/>
              </w:rPr>
              <w:t xml:space="preserve">Digital delivery relies on online tools, including </w:t>
            </w:r>
            <w:proofErr w:type="spellStart"/>
            <w:r w:rsidRPr="00C44DF7" w:rsidR="00C44DF7">
              <w:rPr>
                <w:rFonts w:ascii="Arial" w:hAnsi="Arial" w:eastAsia="Arial" w:cs="Arial"/>
                <w:sz w:val="24"/>
                <w:szCs w:val="24"/>
              </w:rPr>
              <w:t>Mentimeter</w:t>
            </w:r>
            <w:proofErr w:type="spellEnd"/>
            <w:r w:rsidRPr="00C44DF7" w:rsidR="00C44DF7">
              <w:rPr>
                <w:rFonts w:ascii="Arial" w:hAnsi="Arial" w:eastAsia="Arial" w:cs="Arial"/>
                <w:sz w:val="24"/>
                <w:szCs w:val="24"/>
              </w:rPr>
              <w:t>, which must be accessible to learners using assistive technologies</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C44DF7" w:rsidR="00C44DF7" w:rsidP="00C44DF7" w:rsidRDefault="00C44DF7" w14:paraId="03EAECB6" w14:textId="77777777">
            <w:pPr>
              <w:spacing w:after="0"/>
              <w:rPr>
                <w:rFonts w:ascii="Arial" w:hAnsi="Arial" w:eastAsia="Arial" w:cs="Arial"/>
                <w:color w:val="000000" w:themeColor="text1"/>
                <w:sz w:val="24"/>
                <w:szCs w:val="24"/>
              </w:rPr>
            </w:pPr>
            <w:proofErr w:type="spellStart"/>
            <w:r w:rsidRPr="00C44DF7">
              <w:rPr>
                <w:rFonts w:ascii="Arial" w:hAnsi="Arial" w:eastAsia="Arial" w:cs="Arial"/>
                <w:color w:val="000000" w:themeColor="text1"/>
                <w:sz w:val="24"/>
                <w:szCs w:val="24"/>
              </w:rPr>
              <w:t>Mentimeter</w:t>
            </w:r>
            <w:proofErr w:type="spellEnd"/>
            <w:r w:rsidRPr="00C44DF7">
              <w:rPr>
                <w:rFonts w:ascii="Arial" w:hAnsi="Arial" w:eastAsia="Arial" w:cs="Arial"/>
                <w:color w:val="000000" w:themeColor="text1"/>
                <w:sz w:val="24"/>
                <w:szCs w:val="24"/>
              </w:rPr>
              <w:t xml:space="preserve"> is an established tool within i-Sgoil and is accessed via a web browser. It is designed to be compatible with commonly used assistive technologies, including screen readers, keyboard navigation and speech-to-text tools, and is already used by pupils within the service.</w:t>
            </w:r>
          </w:p>
          <w:p w:rsidRPr="00C44DF7" w:rsidR="00C44DF7" w:rsidP="00C44DF7" w:rsidRDefault="00C44DF7" w14:paraId="6687A9AD" w14:textId="77777777">
            <w:pPr>
              <w:spacing w:after="0"/>
              <w:rPr>
                <w:rFonts w:ascii="Arial" w:hAnsi="Arial" w:eastAsia="Arial" w:cs="Arial"/>
                <w:color w:val="000000" w:themeColor="text1"/>
                <w:sz w:val="24"/>
                <w:szCs w:val="24"/>
              </w:rPr>
            </w:pPr>
            <w:r w:rsidRPr="00C44DF7">
              <w:rPr>
                <w:rFonts w:ascii="Arial" w:hAnsi="Arial" w:eastAsia="Arial" w:cs="Arial"/>
                <w:color w:val="000000" w:themeColor="text1"/>
                <w:sz w:val="24"/>
                <w:szCs w:val="24"/>
              </w:rPr>
              <w:t>An accessibility audit of digital resources will be undertaken in line with SDS’s Digital and Physical Accessibility Guide to ensure compatibility and use of plain language. Accessibility will continue to be monitored in practice, and alternative formats or methods of engagement will be provided where any barriers are identified.</w:t>
            </w:r>
          </w:p>
          <w:p w:rsidR="00162181" w:rsidP="5B7CE669" w:rsidRDefault="00162181" w14:paraId="6FACBC6C" w14:textId="62027B93">
            <w:pPr>
              <w:spacing w:after="0"/>
              <w:rPr>
                <w:rFonts w:ascii="Arial" w:hAnsi="Arial" w:eastAsia="Arial" w:cs="Arial"/>
                <w:color w:val="000000" w:themeColor="text1"/>
                <w:sz w:val="24"/>
                <w:szCs w:val="24"/>
              </w:rPr>
            </w:pPr>
          </w:p>
        </w:tc>
      </w:tr>
      <w:tr w:rsidR="5B7CE669" w:rsidTr="03614D23" w14:paraId="588B5BCF"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AF0A90" w14:paraId="35B48516" w14:textId="0940A8A9">
            <w:pPr>
              <w:rPr>
                <w:rFonts w:ascii="Arial" w:hAnsi="Arial" w:eastAsia="Arial" w:cs="Arial"/>
                <w:sz w:val="24"/>
                <w:szCs w:val="24"/>
              </w:rPr>
            </w:pPr>
            <w:r w:rsidRPr="00AF0A90">
              <w:rPr>
                <w:rFonts w:ascii="Arial" w:hAnsi="Arial" w:eastAsia="Arial" w:cs="Arial"/>
                <w:sz w:val="24"/>
                <w:szCs w:val="24"/>
              </w:rPr>
              <w:t>Pupils with ASN may need more time, differentiated resources, or additional support to fully engage.</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AF0A90" w14:paraId="64AACB10" w14:textId="0E613351">
            <w:pPr>
              <w:rPr>
                <w:rFonts w:ascii="Arial" w:hAnsi="Arial" w:eastAsia="Arial" w:cs="Arial"/>
                <w:color w:val="000000" w:themeColor="text1"/>
                <w:sz w:val="24"/>
                <w:szCs w:val="24"/>
              </w:rPr>
            </w:pPr>
            <w:r w:rsidRPr="00AF0A90">
              <w:rPr>
                <w:rFonts w:ascii="Arial" w:hAnsi="Arial" w:eastAsia="Arial" w:cs="Arial"/>
                <w:color w:val="000000" w:themeColor="text1"/>
                <w:sz w:val="24"/>
                <w:szCs w:val="24"/>
              </w:rPr>
              <w:t xml:space="preserve">Work closely with i:sgoil </w:t>
            </w:r>
            <w:r w:rsidR="00455EB6">
              <w:rPr>
                <w:rFonts w:ascii="Arial" w:hAnsi="Arial" w:eastAsia="Arial" w:cs="Arial"/>
                <w:color w:val="000000" w:themeColor="text1"/>
                <w:sz w:val="24"/>
                <w:szCs w:val="24"/>
              </w:rPr>
              <w:t xml:space="preserve">pupils and </w:t>
            </w:r>
            <w:r w:rsidRPr="00AF0A90">
              <w:rPr>
                <w:rFonts w:ascii="Arial" w:hAnsi="Arial" w:eastAsia="Arial" w:cs="Arial"/>
                <w:color w:val="000000" w:themeColor="text1"/>
                <w:sz w:val="24"/>
                <w:szCs w:val="24"/>
              </w:rPr>
              <w:t>staff to understand individual needs and adjust resources and delivery accordingly.</w:t>
            </w:r>
          </w:p>
        </w:tc>
      </w:tr>
      <w:tr w:rsidR="5B7CE669" w:rsidTr="03614D23" w14:paraId="4EFF4E34"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AF0A90" w14:paraId="25DAEEBD" w14:textId="256A337B">
            <w:pPr>
              <w:rPr>
                <w:rFonts w:ascii="Arial" w:hAnsi="Arial" w:eastAsia="Arial" w:cs="Arial"/>
                <w:sz w:val="24"/>
                <w:szCs w:val="24"/>
              </w:rPr>
            </w:pPr>
            <w:r w:rsidRPr="00AF0A90">
              <w:rPr>
                <w:rFonts w:ascii="Arial" w:hAnsi="Arial" w:eastAsia="Arial" w:cs="Arial"/>
                <w:sz w:val="24"/>
                <w:szCs w:val="24"/>
              </w:rPr>
              <w:t>Sessions could present challenges for pupils with sensory needs if breaks and opportunities to decompress are not included.</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4C8D9979" w14:paraId="5DD7E0A9" w14:textId="0A20FB7B">
            <w:pPr>
              <w:rPr>
                <w:rFonts w:ascii="Arial" w:hAnsi="Arial" w:eastAsia="Arial" w:cs="Arial"/>
                <w:color w:val="000000" w:themeColor="text1"/>
                <w:sz w:val="24"/>
                <w:szCs w:val="24"/>
              </w:rPr>
            </w:pPr>
            <w:r w:rsidRPr="03614D23">
              <w:rPr>
                <w:rFonts w:ascii="Arial" w:hAnsi="Arial" w:eastAsia="Arial" w:cs="Arial"/>
                <w:color w:val="000000" w:themeColor="text1"/>
                <w:sz w:val="24"/>
                <w:szCs w:val="24"/>
              </w:rPr>
              <w:t>Schedule breaks within the 1-hour sessions to support pupils who may need time to process and decompress.</w:t>
            </w:r>
            <w:r w:rsidRPr="03614D23" w:rsidR="4E4A63BA">
              <w:rPr>
                <w:rFonts w:ascii="Arial" w:hAnsi="Arial" w:eastAsia="Arial" w:cs="Arial"/>
                <w:color w:val="000000" w:themeColor="text1"/>
                <w:sz w:val="24"/>
                <w:szCs w:val="24"/>
              </w:rPr>
              <w:t xml:space="preserve"> </w:t>
            </w:r>
            <w:r w:rsidRPr="00296CA9" w:rsidR="00296CA9">
              <w:rPr>
                <w:rFonts w:ascii="Arial" w:hAnsi="Arial" w:eastAsia="Arial" w:cs="Arial"/>
                <w:color w:val="000000" w:themeColor="text1"/>
                <w:sz w:val="24"/>
                <w:szCs w:val="24"/>
              </w:rPr>
              <w:t>Where additional support is required, flexible options such as smaller group check-ins or one-to-one support will be explored, based on pupil preference and readiness to engage.</w:t>
            </w:r>
          </w:p>
        </w:tc>
      </w:tr>
      <w:tr w:rsidR="001C7907" w:rsidTr="03614D23" w14:paraId="7C36A10F" w14:textId="77777777">
        <w:trPr>
          <w:trHeight w:val="1134"/>
        </w:trPr>
        <w:tc>
          <w:tcPr>
            <w:tcW w:w="6938"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Pr>
          <w:p w:rsidRPr="00C44C20" w:rsidR="001C7907" w:rsidP="001C7907" w:rsidRDefault="001C7907" w14:paraId="67683A3D" w14:textId="77777777">
            <w:pPr>
              <w:spacing w:after="0" w:line="240" w:lineRule="auto"/>
              <w:textAlignment w:val="baseline"/>
              <w:rPr>
                <w:rFonts w:ascii="Times New Roman" w:hAnsi="Times New Roman" w:eastAsia="Times New Roman" w:cs="Times New Roman"/>
                <w:sz w:val="24"/>
                <w:szCs w:val="24"/>
                <w:lang w:eastAsia="en-GB"/>
              </w:rPr>
            </w:pPr>
            <w:r w:rsidRPr="00C44C20">
              <w:rPr>
                <w:rFonts w:ascii="Arial" w:hAnsi="Arial" w:eastAsia="Times New Roman" w:cs="Arial"/>
                <w:sz w:val="24"/>
                <w:szCs w:val="24"/>
                <w:lang w:eastAsia="en-GB"/>
              </w:rPr>
              <w:t> </w:t>
            </w:r>
          </w:p>
          <w:p w:rsidRPr="00AF0A90" w:rsidR="001C7907" w:rsidP="001C7907" w:rsidRDefault="001C7907" w14:paraId="0A9ECA3E" w14:textId="248F220F">
            <w:pPr>
              <w:rPr>
                <w:rFonts w:ascii="Arial" w:hAnsi="Arial" w:eastAsia="Arial" w:cs="Arial"/>
                <w:sz w:val="24"/>
                <w:szCs w:val="24"/>
              </w:rPr>
            </w:pPr>
            <w:r w:rsidRPr="00C44C20">
              <w:rPr>
                <w:rFonts w:ascii="Arial" w:hAnsi="Arial" w:eastAsia="Times New Roman" w:cs="Arial"/>
                <w:sz w:val="24"/>
                <w:szCs w:val="24"/>
                <w:lang w:eastAsia="en-GB"/>
              </w:rPr>
              <w:t>Mental health challenges prevalent among vulnerable learners may reduce participation in live sessions, affect motivation, and create barriers to accessing support.</w:t>
            </w:r>
          </w:p>
        </w:tc>
        <w:tc>
          <w:tcPr>
            <w:tcW w:w="7004"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Pr>
          <w:p w:rsidRPr="009113B9" w:rsidR="001C7907" w:rsidP="001C7907" w:rsidRDefault="001C7907" w14:paraId="6941CC85" w14:textId="77777777">
            <w:pPr>
              <w:spacing w:after="0" w:line="240" w:lineRule="auto"/>
              <w:textAlignment w:val="baseline"/>
              <w:rPr>
                <w:rFonts w:ascii="Times New Roman" w:hAnsi="Times New Roman" w:eastAsia="Times New Roman" w:cs="Times New Roman"/>
                <w:sz w:val="24"/>
                <w:szCs w:val="24"/>
                <w:lang w:eastAsia="en-GB"/>
              </w:rPr>
            </w:pPr>
            <w:r w:rsidRPr="009113B9">
              <w:rPr>
                <w:rFonts w:ascii="Arial" w:hAnsi="Arial" w:eastAsia="Times New Roman" w:cs="Arial"/>
                <w:sz w:val="24"/>
                <w:szCs w:val="24"/>
                <w:lang w:eastAsia="en-GB"/>
              </w:rPr>
              <w:t> </w:t>
            </w:r>
          </w:p>
          <w:p w:rsidRPr="001C7907" w:rsidR="001C7907" w:rsidP="001C7907" w:rsidRDefault="001C7907" w14:paraId="08C15716" w14:textId="29547D79">
            <w:pPr>
              <w:spacing w:after="0" w:line="240" w:lineRule="auto"/>
              <w:textAlignment w:val="baseline"/>
              <w:rPr>
                <w:rFonts w:ascii="Arial" w:hAnsi="Arial" w:eastAsia="Times New Roman" w:cs="Arial"/>
                <w:sz w:val="24"/>
                <w:szCs w:val="24"/>
                <w:lang w:eastAsia="en-GB"/>
              </w:rPr>
            </w:pPr>
            <w:r w:rsidRPr="009113B9">
              <w:rPr>
                <w:rFonts w:ascii="Arial" w:hAnsi="Arial" w:eastAsia="Times New Roman" w:cs="Arial"/>
                <w:sz w:val="24"/>
                <w:szCs w:val="24"/>
                <w:lang w:eastAsia="en-GB"/>
              </w:rPr>
              <w:t>Embed inclusive, empathetic facilitation and flexible engagement options in sessions, creating a safe digital environment. Promote wellbeing by integrating reflective activities and signposting to appropriate support.</w:t>
            </w:r>
          </w:p>
        </w:tc>
      </w:tr>
    </w:tbl>
    <w:p w:rsidR="00C80EAF" w:rsidP="00C80EAF" w:rsidRDefault="00C80EAF" w14:paraId="36B27130"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76AD1713"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6A3B6984" w14:textId="77777777">
        <w:trPr>
          <w:trHeight w:val="850"/>
        </w:trPr>
        <w:tc>
          <w:tcPr>
            <w:tcW w:w="13950" w:type="dxa"/>
            <w:shd w:val="clear" w:color="auto" w:fill="B6DFE8"/>
            <w:vAlign w:val="center"/>
          </w:tcPr>
          <w:p w:rsidRPr="001326E4" w:rsidR="00C80EAF" w:rsidRDefault="00C80EAF" w14:paraId="695B2F88" w14:textId="33EC6650">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2.5 Gender Reassignment </w:t>
            </w:r>
          </w:p>
        </w:tc>
      </w:tr>
    </w:tbl>
    <w:p w:rsidR="00C80EAF" w:rsidP="00C80EAF" w:rsidRDefault="00C80EAF" w14:paraId="044BE97D" w14:textId="77777777">
      <w:pPr>
        <w:spacing w:after="0" w:line="240" w:lineRule="auto"/>
        <w:textAlignment w:val="baseline"/>
        <w:rPr>
          <w:rFonts w:ascii="Arial" w:hAnsi="Arial" w:eastAsia="Times New Roman" w:cs="Arial"/>
          <w:b/>
          <w:bCs/>
          <w:color w:val="006373"/>
          <w:sz w:val="28"/>
          <w:szCs w:val="28"/>
          <w:lang w:val="en-US" w:eastAsia="en-GB"/>
        </w:rPr>
      </w:pPr>
    </w:p>
    <w:p w:rsidRPr="006B22E9" w:rsidR="00C80EAF" w:rsidP="00621344" w:rsidRDefault="00C80EAF" w14:paraId="6F490F8A" w14:textId="77777777">
      <w:pPr>
        <w:pStyle w:val="Heading1"/>
        <w:shd w:val="clear" w:color="auto" w:fill="C00000"/>
        <w15:collapsed/>
        <w:rPr>
          <w:lang w:val="en-US" w:eastAsia="en-GB"/>
        </w:rPr>
      </w:pPr>
      <w:r>
        <w:rPr>
          <w:lang w:val="en-US" w:eastAsia="en-GB"/>
        </w:rPr>
        <w:t>See guidance for 2.5</w:t>
      </w:r>
    </w:p>
    <w:tbl>
      <w:tblPr>
        <w:tblStyle w:val="TableGrid"/>
        <w:tblW w:w="0" w:type="auto"/>
        <w:tblLook w:val="04A0" w:firstRow="1" w:lastRow="0" w:firstColumn="1" w:lastColumn="0" w:noHBand="0" w:noVBand="1"/>
      </w:tblPr>
      <w:tblGrid>
        <w:gridCol w:w="13950"/>
      </w:tblGrid>
      <w:tr w:rsidR="00C80EAF" w:rsidTr="00EB1288" w14:paraId="07CC41E7" w14:textId="77777777">
        <w:tc>
          <w:tcPr>
            <w:tcW w:w="13950" w:type="dxa"/>
            <w:shd w:val="clear" w:color="auto" w:fill="F5D3D8"/>
          </w:tcPr>
          <w:p w:rsidR="00C80EAF" w:rsidRDefault="00C80EAF" w14:paraId="60E604A3" w14:textId="77777777">
            <w:pPr>
              <w:textAlignment w:val="baseline"/>
              <w:rPr>
                <w:rFonts w:ascii="Arial" w:hAnsi="Arial" w:eastAsia="Times New Roman" w:cs="Arial"/>
                <w:sz w:val="24"/>
                <w:szCs w:val="24"/>
                <w:lang w:eastAsia="en-GB"/>
              </w:rPr>
            </w:pPr>
          </w:p>
          <w:p w:rsidRPr="00196485" w:rsidR="00C80EAF" w:rsidRDefault="005A6D4B" w14:paraId="734CC371" w14:textId="6C9090D6">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 xml:space="preserve">Gender Reassignment is sometimes more commonly referred to as transgender.  </w:t>
            </w:r>
            <w:r w:rsidR="00C768B8">
              <w:rPr>
                <w:rFonts w:ascii="Arial" w:hAnsi="Arial" w:eastAsia="Times New Roman" w:cs="Arial"/>
                <w:sz w:val="24"/>
                <w:szCs w:val="24"/>
                <w:lang w:eastAsia="en-GB"/>
              </w:rPr>
              <w:t>For more information about the characteristic of Sex, please see guidance in that section.</w:t>
            </w:r>
          </w:p>
          <w:p w:rsidRPr="00196485" w:rsidR="00C80EAF" w:rsidRDefault="00C80EAF" w14:paraId="62F2CB46" w14:textId="77777777">
            <w:pPr>
              <w:textAlignment w:val="baseline"/>
              <w:rPr>
                <w:rFonts w:ascii="Arial" w:hAnsi="Arial" w:eastAsia="Times New Roman" w:cs="Arial"/>
                <w:sz w:val="24"/>
                <w:szCs w:val="24"/>
                <w:lang w:eastAsia="en-GB"/>
              </w:rPr>
            </w:pPr>
          </w:p>
          <w:p w:rsidR="00C80EAF" w:rsidP="00C768B8" w:rsidRDefault="00C80EAF" w14:paraId="02E86CA7" w14:textId="548B09E2">
            <w:pPr>
              <w:textAlignment w:val="baseline"/>
              <w:rPr>
                <w:rFonts w:ascii="Arial" w:hAnsi="Arial" w:eastAsia="Times New Roman" w:cs="Arial"/>
                <w:sz w:val="28"/>
                <w:szCs w:val="28"/>
                <w:lang w:eastAsia="en-GB"/>
              </w:rPr>
            </w:pPr>
            <w:r w:rsidRPr="00196485">
              <w:rPr>
                <w:rFonts w:ascii="Arial" w:hAnsi="Arial" w:eastAsia="Times New Roman"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rsidR="00A314AD" w:rsidRDefault="00A314AD" w14:paraId="01846829" w14:textId="77777777">
            <w:pPr>
              <w:textAlignment w:val="baseline"/>
              <w:rPr>
                <w:rFonts w:ascii="Arial" w:hAnsi="Arial" w:eastAsia="Times New Roman" w:cs="Arial"/>
                <w:sz w:val="28"/>
                <w:szCs w:val="28"/>
                <w:lang w:eastAsia="en-GB"/>
              </w:rPr>
            </w:pPr>
          </w:p>
          <w:p w:rsidRPr="00A314AD" w:rsidR="00A314AD" w:rsidRDefault="00A314AD" w14:paraId="484AFC78" w14:textId="6A8F41EB">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Please note that data may be limited for this characteristic due to small sample sizes.</w:t>
            </w:r>
          </w:p>
          <w:p w:rsidR="00C80EAF" w:rsidRDefault="00C80EAF" w14:paraId="299D04C2" w14:textId="77777777">
            <w:pPr>
              <w:textAlignment w:val="baseline"/>
              <w:rPr>
                <w:rFonts w:ascii="Arial" w:hAnsi="Arial" w:eastAsia="Times New Roman" w:cs="Arial"/>
                <w:sz w:val="28"/>
                <w:szCs w:val="28"/>
                <w:lang w:eastAsia="en-GB"/>
              </w:rPr>
            </w:pPr>
          </w:p>
        </w:tc>
      </w:tr>
    </w:tbl>
    <w:p w:rsidR="00C80EAF" w:rsidP="00C80EAF" w:rsidRDefault="00C80EAF" w14:paraId="4208E09B"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699D8228"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550EC642" w14:textId="77777777">
        <w:trPr>
          <w:trHeight w:val="2268"/>
        </w:trPr>
        <w:tc>
          <w:tcPr>
            <w:tcW w:w="13948" w:type="dxa"/>
          </w:tcPr>
          <w:p w:rsidR="00C80EAF" w:rsidRDefault="00C80EAF" w14:paraId="5A972F4B" w14:textId="77777777">
            <w:pPr>
              <w:textAlignment w:val="baseline"/>
              <w:rPr>
                <w:rFonts w:ascii="Arial" w:hAnsi="Arial" w:eastAsia="Times New Roman" w:cs="Arial"/>
                <w:b/>
                <w:bCs/>
                <w:sz w:val="24"/>
                <w:szCs w:val="24"/>
                <w:lang w:eastAsia="en-GB"/>
              </w:rPr>
            </w:pPr>
            <w:r w:rsidRPr="5B7CE669">
              <w:rPr>
                <w:rFonts w:ascii="Arial" w:hAnsi="Arial" w:eastAsia="Times New Roman" w:cs="Arial"/>
                <w:b/>
                <w:bCs/>
                <w:sz w:val="24"/>
                <w:szCs w:val="24"/>
                <w:lang w:eastAsia="en-GB"/>
              </w:rPr>
              <w:t>Context:</w:t>
            </w:r>
          </w:p>
          <w:p w:rsidRPr="00AF0A90" w:rsidR="00C80EAF" w:rsidP="5B7CE669" w:rsidRDefault="00AF0A90" w14:paraId="288EC49D" w14:textId="3B332E93">
            <w:pPr>
              <w:textAlignment w:val="baseline"/>
              <w:rPr>
                <w:rFonts w:ascii="Arial" w:hAnsi="Arial" w:eastAsia="Times New Roman" w:cs="Arial"/>
                <w:sz w:val="24"/>
                <w:szCs w:val="24"/>
                <w:lang w:eastAsia="en-GB"/>
              </w:rPr>
            </w:pPr>
            <w:r w:rsidRPr="00AF0A90">
              <w:rPr>
                <w:rFonts w:ascii="Arial" w:hAnsi="Arial" w:eastAsia="Times New Roman" w:cs="Arial"/>
                <w:sz w:val="24"/>
                <w:szCs w:val="24"/>
                <w:lang w:eastAsia="en-GB"/>
              </w:rPr>
              <w:t xml:space="preserve">Some young people may experience barriers to engagement </w:t>
            </w:r>
            <w:proofErr w:type="gramStart"/>
            <w:r w:rsidRPr="00AF0A90">
              <w:rPr>
                <w:rFonts w:ascii="Arial" w:hAnsi="Arial" w:eastAsia="Times New Roman" w:cs="Arial"/>
                <w:sz w:val="24"/>
                <w:szCs w:val="24"/>
                <w:lang w:eastAsia="en-GB"/>
              </w:rPr>
              <w:t>as a result of</w:t>
            </w:r>
            <w:proofErr w:type="gramEnd"/>
            <w:r w:rsidRPr="00AF0A90">
              <w:rPr>
                <w:rFonts w:ascii="Arial" w:hAnsi="Arial" w:eastAsia="Times New Roman" w:cs="Arial"/>
                <w:sz w:val="24"/>
                <w:szCs w:val="24"/>
                <w:lang w:eastAsia="en-GB"/>
              </w:rPr>
              <w:t xml:space="preserve"> gender reassignment, including concerns around privacy, online interactions, and potential misgendering during sessions. In a digital school setting, some pupils may be registered on attendance lists under a name that does not align with their gender identity. This can cause discomfort, anxiety, and reduce trust in the service. The project is designed to be open to all pupils, regardless of gender identity, and aims to provide a supportive, inclusive environment.</w:t>
            </w:r>
          </w:p>
          <w:p w:rsidRPr="009D7422" w:rsidR="00C80EAF" w:rsidP="5B7CE669" w:rsidRDefault="00C80EAF" w14:paraId="74FE2643" w14:textId="11FB7C09">
            <w:pPr>
              <w:textAlignment w:val="baseline"/>
              <w:rPr>
                <w:rFonts w:ascii="Arial" w:hAnsi="Arial" w:eastAsia="Times New Roman" w:cs="Arial"/>
                <w:sz w:val="24"/>
                <w:szCs w:val="24"/>
                <w:lang w:eastAsia="en-GB"/>
              </w:rPr>
            </w:pPr>
          </w:p>
        </w:tc>
      </w:tr>
    </w:tbl>
    <w:p w:rsidRPr="001C62C7" w:rsidR="00C80EAF" w:rsidP="00C80EAF" w:rsidRDefault="00C80EAF" w14:paraId="32D8BDCD"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76115C0D" w14:paraId="1B720F59" w14:textId="77777777">
        <w:trPr>
          <w:trHeight w:val="645"/>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3FF6238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60BF06B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1E7A12A5"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994C5D" w14:paraId="470D3B0A" w14:textId="1321CE8D">
            <w:pPr>
              <w:spacing w:after="0" w:line="240" w:lineRule="auto"/>
              <w:textAlignment w:val="baseline"/>
              <w:rPr>
                <w:rFonts w:ascii="Arial" w:hAnsi="Arial" w:eastAsia="Arial" w:cs="Arial"/>
                <w:sz w:val="24"/>
                <w:szCs w:val="24"/>
              </w:rPr>
            </w:pPr>
            <w:r w:rsidRPr="00994C5D">
              <w:rPr>
                <w:rFonts w:ascii="Arial" w:hAnsi="Arial" w:eastAsia="Arial" w:cs="Arial"/>
                <w:sz w:val="24"/>
                <w:szCs w:val="24"/>
              </w:rPr>
              <w:t>There is a risk that pupils who identify as transgender or non-binary may feel excluded, distressed, or anxious if their name or gender identity is not respected during sessions, or if inappropriate language or behaviour is not addressed. This could create barriers to participation and engagement in careers education</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F34360" w:rsidR="00F34360" w:rsidP="00F34360" w:rsidRDefault="00F34360" w14:paraId="26376651" w14:textId="20435735">
            <w:pPr>
              <w:spacing w:before="120" w:after="120"/>
              <w:rPr>
                <w:rFonts w:ascii="Arial" w:hAnsi="Arial" w:eastAsia="Arial" w:cs="Arial"/>
                <w:sz w:val="24"/>
                <w:szCs w:val="24"/>
              </w:rPr>
            </w:pPr>
            <w:r w:rsidRPr="00F34360">
              <w:rPr>
                <w:rFonts w:ascii="Arial" w:hAnsi="Arial" w:eastAsia="Arial" w:cs="Arial"/>
                <w:sz w:val="24"/>
                <w:szCs w:val="24"/>
              </w:rPr>
              <w:t>Work with e-Sgoil and SDS Data teams to ensure that pupil-preferred names and pronouns are respected in communication and session delivery where possible.</w:t>
            </w:r>
          </w:p>
          <w:p w:rsidRPr="00F34360" w:rsidR="00F34360" w:rsidP="00F34360" w:rsidRDefault="00F34360" w14:paraId="24DA62B0" w14:textId="3772EA4A">
            <w:pPr>
              <w:spacing w:before="120" w:after="120"/>
              <w:rPr>
                <w:rFonts w:ascii="Arial" w:hAnsi="Arial" w:eastAsia="Arial" w:cs="Arial"/>
                <w:sz w:val="24"/>
                <w:szCs w:val="24"/>
              </w:rPr>
            </w:pPr>
            <w:r w:rsidRPr="00F34360">
              <w:rPr>
                <w:rFonts w:ascii="Arial" w:hAnsi="Arial" w:eastAsia="Arial" w:cs="Arial"/>
                <w:sz w:val="24"/>
                <w:szCs w:val="24"/>
              </w:rPr>
              <w:t>Ensure the SDS careers adviser delivering sessions is informed, confident, and supported to challenge inappropriate or discriminatory behaviour promptly and sensitively, and to uphold an inclusive and respectful group environment.</w:t>
            </w:r>
          </w:p>
          <w:p w:rsidR="00872428" w:rsidP="00F34360" w:rsidRDefault="00F34360" w14:paraId="03CCF3E5" w14:textId="6908B67A">
            <w:pPr>
              <w:spacing w:before="120" w:after="120"/>
              <w:rPr>
                <w:rFonts w:ascii="Arial" w:hAnsi="Arial" w:eastAsia="Arial" w:cs="Arial"/>
                <w:sz w:val="24"/>
                <w:szCs w:val="24"/>
              </w:rPr>
            </w:pPr>
            <w:r w:rsidRPr="00F34360">
              <w:rPr>
                <w:rFonts w:ascii="Arial" w:hAnsi="Arial" w:eastAsia="Arial" w:cs="Arial"/>
                <w:sz w:val="24"/>
                <w:szCs w:val="24"/>
              </w:rPr>
              <w:t>All delivery will follow the SDS Standard Operating Procedure for working with trans customers, and advisers will be supported to access existing SDS guidance, training, and information to ensure practice is consistent, inclusive, and aligned with organisational standards.</w:t>
            </w:r>
          </w:p>
        </w:tc>
      </w:tr>
    </w:tbl>
    <w:p w:rsidR="00C80EAF" w:rsidP="00C80EAF" w:rsidRDefault="00C80EAF" w14:paraId="6D57EBBD"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2EB5ED24" w14:textId="77777777">
        <w:trPr>
          <w:trHeight w:val="850"/>
        </w:trPr>
        <w:tc>
          <w:tcPr>
            <w:tcW w:w="13950" w:type="dxa"/>
            <w:shd w:val="clear" w:color="auto" w:fill="B6DFE8"/>
            <w:vAlign w:val="center"/>
          </w:tcPr>
          <w:p w:rsidRPr="001326E4" w:rsidR="00C80EAF" w:rsidRDefault="00C80EAF" w14:paraId="60FB95FD" w14:textId="77777777">
            <w:pPr>
              <w:textAlignment w:val="baseline"/>
              <w:rPr>
                <w:rFonts w:ascii="Arial" w:hAnsi="Arial" w:eastAsia="Times New Roman" w:cs="Arial"/>
                <w:b/>
                <w:bCs/>
                <w:color w:val="FFFFFF" w:themeColor="background1"/>
                <w:sz w:val="32"/>
                <w:szCs w:val="32"/>
                <w:lang w:val="en-US" w:eastAsia="en-GB"/>
              </w:rPr>
            </w:pPr>
            <w:bookmarkStart w:name="_Hlk126011382" w:id="7"/>
            <w:r w:rsidRPr="00614174">
              <w:rPr>
                <w:rFonts w:ascii="Arial" w:hAnsi="Arial" w:eastAsia="Times New Roman" w:cs="Arial"/>
                <w:b/>
                <w:bCs/>
                <w:color w:val="005F72"/>
                <w:sz w:val="32"/>
                <w:szCs w:val="32"/>
                <w:lang w:val="en-US" w:eastAsia="en-GB"/>
              </w:rPr>
              <w:t>2.6 Marriage/Civil Partnership</w:t>
            </w:r>
          </w:p>
        </w:tc>
      </w:tr>
      <w:bookmarkEnd w:id="7"/>
    </w:tbl>
    <w:p w:rsidR="00C80EAF" w:rsidP="00C80EAF" w:rsidRDefault="00C80EAF" w14:paraId="14575CF1" w14:textId="77777777">
      <w:pPr>
        <w:spacing w:after="0" w:line="240" w:lineRule="auto"/>
        <w:textAlignment w:val="baseline"/>
        <w:rPr>
          <w:rFonts w:ascii="Arial" w:hAnsi="Arial" w:eastAsia="Times New Roman" w:cs="Arial"/>
          <w:b/>
          <w:bCs/>
          <w:color w:val="006373"/>
          <w:sz w:val="28"/>
          <w:szCs w:val="28"/>
          <w:lang w:val="en-US" w:eastAsia="en-GB"/>
        </w:rPr>
      </w:pPr>
    </w:p>
    <w:p w:rsidRPr="00FF13C5" w:rsidR="00C80EAF" w:rsidP="00621344" w:rsidRDefault="00C80EAF" w14:paraId="76953B60" w14:textId="77777777">
      <w:pPr>
        <w:pStyle w:val="Heading1"/>
        <w:shd w:val="clear" w:color="auto" w:fill="C00000"/>
        <w15:collapsed/>
        <w:rPr>
          <w:lang w:val="en-US" w:eastAsia="en-GB"/>
        </w:rPr>
      </w:pPr>
      <w:r>
        <w:rPr>
          <w:lang w:val="en-US" w:eastAsia="en-GB"/>
        </w:rPr>
        <w:t xml:space="preserve">See guidance for 2.6 </w:t>
      </w:r>
    </w:p>
    <w:tbl>
      <w:tblPr>
        <w:tblStyle w:val="TableGrid"/>
        <w:tblW w:w="0" w:type="auto"/>
        <w:tblLook w:val="04A0" w:firstRow="1" w:lastRow="0" w:firstColumn="1" w:lastColumn="0" w:noHBand="0" w:noVBand="1"/>
      </w:tblPr>
      <w:tblGrid>
        <w:gridCol w:w="13950"/>
      </w:tblGrid>
      <w:tr w:rsidR="00C80EAF" w:rsidTr="00196485" w14:paraId="3646704C" w14:textId="77777777">
        <w:tc>
          <w:tcPr>
            <w:tcW w:w="13950" w:type="dxa"/>
            <w:shd w:val="clear" w:color="auto" w:fill="F5D3D8"/>
          </w:tcPr>
          <w:p w:rsidR="00C80EAF" w:rsidRDefault="00C80EAF" w14:paraId="5613CA0F" w14:textId="77777777">
            <w:pPr>
              <w:textAlignment w:val="baseline"/>
              <w:rPr>
                <w:rFonts w:ascii="Arial" w:hAnsi="Arial" w:eastAsia="Times New Roman" w:cs="Arial"/>
                <w:sz w:val="24"/>
                <w:szCs w:val="24"/>
                <w:highlight w:val="green"/>
                <w:lang w:val="en-US" w:eastAsia="en-GB"/>
              </w:rPr>
            </w:pPr>
          </w:p>
          <w:p w:rsidRPr="00D34690" w:rsidR="00C80EAF" w:rsidRDefault="00C80EAF" w14:paraId="503B88C6" w14:textId="41261D61">
            <w:pPr>
              <w:textAlignment w:val="baseline"/>
              <w:rPr>
                <w:rFonts w:ascii="Arial" w:hAnsi="Arial" w:eastAsia="Times New Roman" w:cs="Arial"/>
                <w:sz w:val="24"/>
                <w:szCs w:val="24"/>
                <w:lang w:eastAsia="en-GB"/>
              </w:rPr>
            </w:pPr>
            <w:r w:rsidRPr="00196485">
              <w:rPr>
                <w:rFonts w:ascii="Arial" w:hAnsi="Arial" w:eastAsia="Times New Roman" w:cs="Arial"/>
                <w:sz w:val="24"/>
                <w:szCs w:val="24"/>
                <w:lang w:val="en-US" w:eastAsia="en-GB"/>
              </w:rPr>
              <w:t xml:space="preserve">This characteristic should </w:t>
            </w:r>
            <w:r w:rsidRPr="00196485" w:rsidR="008D1FA2">
              <w:rPr>
                <w:rFonts w:ascii="Arial" w:hAnsi="Arial" w:eastAsia="Times New Roman" w:cs="Arial"/>
                <w:sz w:val="24"/>
                <w:szCs w:val="24"/>
                <w:lang w:val="en-US" w:eastAsia="en-GB"/>
              </w:rPr>
              <w:t>only be</w:t>
            </w:r>
            <w:r w:rsidRPr="00196485">
              <w:rPr>
                <w:rFonts w:ascii="Arial" w:hAnsi="Arial" w:eastAsia="Times New Roman" w:cs="Arial"/>
                <w:sz w:val="24"/>
                <w:szCs w:val="24"/>
                <w:lang w:val="en-US" w:eastAsia="en-GB"/>
              </w:rPr>
              <w:t xml:space="preserve"> considered in reference to SDS as an employer</w:t>
            </w:r>
            <w:r w:rsidRPr="00196485">
              <w:rPr>
                <w:rFonts w:ascii="Arial" w:hAnsi="Arial" w:eastAsia="Times New Roman" w:cs="Arial"/>
                <w:sz w:val="24"/>
                <w:szCs w:val="24"/>
                <w:lang w:eastAsia="en-GB"/>
              </w:rPr>
              <w:t xml:space="preserve">.  Most IEIAs will not need to cover </w:t>
            </w:r>
            <w:r w:rsidRPr="00196485" w:rsidDel="00245E28">
              <w:rPr>
                <w:rFonts w:ascii="Arial" w:hAnsi="Arial" w:eastAsia="Times New Roman" w:cs="Arial"/>
                <w:sz w:val="24"/>
                <w:szCs w:val="24"/>
                <w:lang w:eastAsia="en-GB"/>
              </w:rPr>
              <w:t xml:space="preserve">this </w:t>
            </w:r>
            <w:r w:rsidRPr="00196485" w:rsidR="00245E28">
              <w:rPr>
                <w:rFonts w:ascii="Arial" w:hAnsi="Arial" w:eastAsia="Times New Roman" w:cs="Arial"/>
                <w:sz w:val="24"/>
                <w:szCs w:val="24"/>
                <w:lang w:eastAsia="en-GB"/>
              </w:rPr>
              <w:t>characteristic</w:t>
            </w:r>
            <w:r w:rsidRPr="00196485">
              <w:rPr>
                <w:rFonts w:ascii="Arial" w:hAnsi="Arial" w:eastAsia="Times New Roman" w:cs="Arial"/>
                <w:sz w:val="24"/>
                <w:szCs w:val="24"/>
                <w:lang w:eastAsia="en-GB"/>
              </w:rPr>
              <w:t>.</w:t>
            </w:r>
          </w:p>
          <w:p w:rsidR="00C80EAF" w:rsidRDefault="00C80EAF" w14:paraId="16FB0047" w14:textId="77777777">
            <w:pPr>
              <w:textAlignment w:val="baseline"/>
              <w:rPr>
                <w:rFonts w:ascii="Arial" w:hAnsi="Arial" w:eastAsia="Times New Roman" w:cs="Arial"/>
                <w:sz w:val="24"/>
                <w:szCs w:val="24"/>
                <w:lang w:eastAsia="en-GB"/>
              </w:rPr>
            </w:pPr>
          </w:p>
        </w:tc>
      </w:tr>
    </w:tbl>
    <w:p w:rsidR="00C80EAF" w:rsidP="00C80EAF" w:rsidRDefault="00C80EAF" w14:paraId="474ED88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36D62A88"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0FE2B6A3" w14:textId="77777777">
        <w:trPr>
          <w:trHeight w:val="1740"/>
        </w:trPr>
        <w:tc>
          <w:tcPr>
            <w:tcW w:w="13948" w:type="dxa"/>
            <w:tcMar/>
          </w:tcPr>
          <w:p w:rsidR="00C80EAF" w:rsidRDefault="00C80EAF" w14:paraId="512A7BAC"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P="5B7CE669" w:rsidRDefault="00C80EAF" w14:paraId="6F4ECC06" w14:textId="1968D25E">
            <w:pPr>
              <w:textAlignment w:val="baseline"/>
              <w:rPr>
                <w:rFonts w:ascii="Arial" w:hAnsi="Arial" w:eastAsia="Times New Roman" w:cs="Arial"/>
                <w:sz w:val="24"/>
                <w:szCs w:val="24"/>
                <w:lang w:eastAsia="en-GB"/>
              </w:rPr>
            </w:pPr>
          </w:p>
          <w:p w:rsidRPr="009D7422" w:rsidR="00C80EAF" w:rsidP="5B7CE669" w:rsidRDefault="00972DF2" w14:paraId="65D74E46" w14:textId="7357FBA7">
            <w:pPr>
              <w:textAlignment w:val="baseline"/>
              <w:rPr>
                <w:rFonts w:ascii="Arial" w:hAnsi="Arial" w:eastAsia="Arial" w:cs="Arial"/>
                <w:sz w:val="24"/>
                <w:szCs w:val="24"/>
                <w:lang w:val="en-US"/>
              </w:rPr>
            </w:pPr>
            <w:r w:rsidRPr="00972DF2">
              <w:rPr>
                <w:rFonts w:ascii="Arial" w:hAnsi="Arial" w:eastAsia="Arial" w:cs="Arial"/>
                <w:sz w:val="24"/>
                <w:szCs w:val="24"/>
              </w:rPr>
              <w:t>This project does not have a differential impact based on marriage or civil partnership status. Careers education content, delivery, and access are not influenced by whether a pupil is married, in a civil partnership, or single.</w:t>
            </w:r>
          </w:p>
        </w:tc>
      </w:tr>
    </w:tbl>
    <w:p w:rsidRPr="001C62C7" w:rsidR="00C80EAF" w:rsidP="00C80EAF" w:rsidRDefault="00C80EAF" w14:paraId="07855194"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796"/>
        <w:gridCol w:w="7146"/>
      </w:tblGrid>
      <w:tr w:rsidRPr="001C62C7" w:rsidR="00C80EAF" w:rsidTr="76115C0D" w14:paraId="4BC3B027" w14:textId="77777777">
        <w:trPr>
          <w:trHeight w:val="645"/>
        </w:trPr>
        <w:tc>
          <w:tcPr>
            <w:tcW w:w="679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20973D62"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14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651AAF4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0C211C6C" w14:textId="77777777">
        <w:trPr>
          <w:trHeight w:val="1134"/>
        </w:trPr>
        <w:tc>
          <w:tcPr>
            <w:tcW w:w="679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RDefault="00C80EAF" w14:paraId="51689AAA"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35025C14"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color w:val="006373"/>
                <w:sz w:val="24"/>
                <w:szCs w:val="24"/>
                <w:lang w:eastAsia="en-GB"/>
              </w:rPr>
              <w:t> </w:t>
            </w:r>
          </w:p>
        </w:tc>
        <w:tc>
          <w:tcPr>
            <w:tcW w:w="714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RDefault="00C80EAF" w14:paraId="3693297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62C7" w:rsidR="00C80EAF" w:rsidRDefault="00C80EAF" w14:paraId="46AA3E34"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tc>
      </w:tr>
      <w:tr w:rsidRPr="001C62C7" w:rsidR="00C80EAF" w:rsidTr="76115C0D" w14:paraId="026652AE" w14:textId="77777777">
        <w:trPr>
          <w:trHeight w:val="1134"/>
        </w:trPr>
        <w:tc>
          <w:tcPr>
            <w:tcW w:w="679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tcPr>
          <w:p w:rsidRPr="001C62C7" w:rsidR="00C80EAF" w:rsidRDefault="00C80EAF" w14:paraId="6D4C124E" w14:textId="77777777">
            <w:pPr>
              <w:spacing w:after="0" w:line="240" w:lineRule="auto"/>
              <w:textAlignment w:val="baseline"/>
              <w:rPr>
                <w:rFonts w:ascii="Arial" w:hAnsi="Arial" w:eastAsia="Times New Roman" w:cs="Arial"/>
                <w:b/>
                <w:bCs/>
                <w:sz w:val="24"/>
                <w:szCs w:val="24"/>
                <w:lang w:eastAsia="en-GB"/>
              </w:rPr>
            </w:pPr>
          </w:p>
        </w:tc>
        <w:tc>
          <w:tcPr>
            <w:tcW w:w="7146"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tcPr>
          <w:p w:rsidRPr="001C62C7" w:rsidR="00C80EAF" w:rsidRDefault="00C80EAF" w14:paraId="1A672796" w14:textId="77777777">
            <w:pPr>
              <w:spacing w:after="0" w:line="240" w:lineRule="auto"/>
              <w:textAlignment w:val="baseline"/>
              <w:rPr>
                <w:rFonts w:ascii="Arial" w:hAnsi="Arial" w:eastAsia="Times New Roman" w:cs="Arial"/>
                <w:b/>
                <w:bCs/>
                <w:sz w:val="24"/>
                <w:szCs w:val="24"/>
                <w:lang w:eastAsia="en-GB"/>
              </w:rPr>
            </w:pPr>
          </w:p>
        </w:tc>
      </w:tr>
    </w:tbl>
    <w:p w:rsidR="00C80EAF" w:rsidP="00C80EAF" w:rsidRDefault="00C80EAF" w14:paraId="755A8677"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2CE57AE4"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278A6A5D" w14:textId="77777777">
        <w:trPr>
          <w:trHeight w:val="850"/>
        </w:trPr>
        <w:tc>
          <w:tcPr>
            <w:tcW w:w="13950" w:type="dxa"/>
            <w:shd w:val="clear" w:color="auto" w:fill="B6DFE8"/>
            <w:vAlign w:val="center"/>
          </w:tcPr>
          <w:p w:rsidRPr="001326E4" w:rsidR="00C80EAF" w:rsidRDefault="00C80EAF" w14:paraId="7AA859D0" w14:textId="77777777">
            <w:pPr>
              <w:textAlignment w:val="baseline"/>
              <w:rPr>
                <w:rFonts w:ascii="Arial" w:hAnsi="Arial" w:eastAsia="Times New Roman" w:cs="Arial"/>
                <w:b/>
                <w:bCs/>
                <w:color w:val="FFFFFF" w:themeColor="background1"/>
                <w:sz w:val="32"/>
                <w:szCs w:val="32"/>
                <w:lang w:val="en-US" w:eastAsia="en-GB"/>
              </w:rPr>
            </w:pPr>
            <w:bookmarkStart w:name="_Hlk126011520" w:id="8"/>
            <w:r w:rsidRPr="00614174">
              <w:rPr>
                <w:rFonts w:ascii="Arial" w:hAnsi="Arial" w:eastAsia="Times New Roman" w:cs="Arial"/>
                <w:b/>
                <w:bCs/>
                <w:color w:val="005F72"/>
                <w:sz w:val="32"/>
                <w:szCs w:val="32"/>
                <w:lang w:val="en-US" w:eastAsia="en-GB"/>
              </w:rPr>
              <w:t>2.7 Pregnancy and Maternity</w:t>
            </w:r>
            <w:bookmarkEnd w:id="8"/>
          </w:p>
        </w:tc>
      </w:tr>
    </w:tbl>
    <w:p w:rsidR="00C80EAF" w:rsidP="00A73B66" w:rsidRDefault="00C80EAF" w14:paraId="041F378C" w14:textId="77777777">
      <w:pPr>
        <w:pStyle w:val="Heading1"/>
        <w:shd w:val="clear" w:color="auto" w:fill="C00000"/>
        <w15:collapsed/>
        <w:rPr>
          <w:lang w:eastAsia="en-GB"/>
        </w:rPr>
      </w:pPr>
      <w:r>
        <w:rPr>
          <w:lang w:eastAsia="en-GB"/>
        </w:rPr>
        <w:t>See guidance for 2.7</w:t>
      </w:r>
    </w:p>
    <w:tbl>
      <w:tblPr>
        <w:tblStyle w:val="TableGrid"/>
        <w:tblW w:w="0" w:type="auto"/>
        <w:tblLook w:val="04A0" w:firstRow="1" w:lastRow="0" w:firstColumn="1" w:lastColumn="0" w:noHBand="0" w:noVBand="1"/>
      </w:tblPr>
      <w:tblGrid>
        <w:gridCol w:w="13950"/>
      </w:tblGrid>
      <w:tr w:rsidR="00C80EAF" w:rsidTr="004766F9" w14:paraId="68ECF56E" w14:textId="77777777">
        <w:tc>
          <w:tcPr>
            <w:tcW w:w="13950" w:type="dxa"/>
            <w:shd w:val="clear" w:color="auto" w:fill="F5D3D8"/>
          </w:tcPr>
          <w:p w:rsidR="00C80EAF" w:rsidRDefault="00C80EAF" w14:paraId="3CA2AD75" w14:textId="77777777">
            <w:pPr>
              <w:textAlignment w:val="baseline"/>
              <w:rPr>
                <w:rFonts w:ascii="Arial" w:hAnsi="Arial" w:eastAsia="Times New Roman" w:cs="Arial"/>
                <w:color w:val="006373"/>
                <w:sz w:val="28"/>
                <w:szCs w:val="28"/>
                <w:lang w:eastAsia="en-GB"/>
              </w:rPr>
            </w:pPr>
          </w:p>
          <w:p w:rsidRPr="004766F9" w:rsidR="00C80EAF" w:rsidRDefault="00C80EAF" w14:paraId="47E532CD" w14:textId="07A6B23F">
            <w:pPr>
              <w:textAlignment w:val="baseline"/>
              <w:rPr>
                <w:rFonts w:ascii="Arial" w:hAnsi="Arial" w:eastAsia="Times New Roman" w:cs="Arial"/>
                <w:color w:val="000000" w:themeColor="text1"/>
                <w:sz w:val="24"/>
                <w:szCs w:val="24"/>
                <w:lang w:eastAsia="en-GB"/>
              </w:rPr>
            </w:pPr>
            <w:r w:rsidRPr="004766F9">
              <w:rPr>
                <w:rFonts w:ascii="Arial" w:hAnsi="Arial" w:eastAsia="Times New Roman" w:cs="Arial"/>
                <w:color w:val="000000" w:themeColor="text1"/>
                <w:sz w:val="24"/>
                <w:szCs w:val="24"/>
                <w:lang w:eastAsia="en-GB"/>
              </w:rPr>
              <w:t xml:space="preserve">The Equality </w:t>
            </w:r>
            <w:r w:rsidR="00245E28">
              <w:rPr>
                <w:rFonts w:ascii="Arial" w:hAnsi="Arial" w:eastAsia="Times New Roman" w:cs="Arial"/>
                <w:color w:val="000000" w:themeColor="text1"/>
                <w:sz w:val="24"/>
                <w:szCs w:val="24"/>
                <w:lang w:eastAsia="en-GB"/>
              </w:rPr>
              <w:t>A</w:t>
            </w:r>
            <w:r w:rsidRPr="004766F9">
              <w:rPr>
                <w:rFonts w:ascii="Arial" w:hAnsi="Arial" w:eastAsia="Times New Roman" w:cs="Arial"/>
                <w:color w:val="000000" w:themeColor="text1"/>
                <w:sz w:val="24"/>
                <w:szCs w:val="24"/>
                <w:lang w:eastAsia="en-GB"/>
              </w:rPr>
              <w:t>ct protects individuals from discrimination when they are pregnant until their right to maternity leave ends and the</w:t>
            </w:r>
            <w:r w:rsidR="004365F0">
              <w:rPr>
                <w:rFonts w:ascii="Arial" w:hAnsi="Arial" w:eastAsia="Times New Roman" w:cs="Arial"/>
                <w:color w:val="000000" w:themeColor="text1"/>
                <w:sz w:val="24"/>
                <w:szCs w:val="24"/>
                <w:lang w:eastAsia="en-GB"/>
              </w:rPr>
              <w:t>y</w:t>
            </w:r>
            <w:r w:rsidRPr="004766F9">
              <w:rPr>
                <w:rFonts w:ascii="Arial" w:hAnsi="Arial" w:eastAsia="Times New Roman" w:cs="Arial"/>
                <w:color w:val="000000" w:themeColor="text1"/>
                <w:sz w:val="24"/>
                <w:szCs w:val="24"/>
                <w:lang w:eastAsia="en-GB"/>
              </w:rPr>
              <w:t xml:space="preserve"> return to work or if they do not have the right to maternity, two weeks after the child is born.</w:t>
            </w:r>
          </w:p>
          <w:p w:rsidR="00C80EAF" w:rsidRDefault="00C80EAF" w14:paraId="3EDABF62" w14:textId="77777777">
            <w:pPr>
              <w:textAlignment w:val="baseline"/>
              <w:rPr>
                <w:rFonts w:ascii="Arial" w:hAnsi="Arial" w:eastAsia="Times New Roman" w:cs="Arial"/>
                <w:color w:val="006373"/>
                <w:sz w:val="28"/>
                <w:szCs w:val="28"/>
                <w:lang w:eastAsia="en-GB"/>
              </w:rPr>
            </w:pPr>
          </w:p>
        </w:tc>
      </w:tr>
    </w:tbl>
    <w:p w:rsidR="00C80EAF" w:rsidP="00C80EAF" w:rsidRDefault="00C80EAF" w14:paraId="65906D34" w14:textId="77777777">
      <w:pPr>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70BA4179"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54133264" w14:textId="77777777">
        <w:trPr>
          <w:trHeight w:val="1800"/>
        </w:trPr>
        <w:tc>
          <w:tcPr>
            <w:tcW w:w="13948" w:type="dxa"/>
            <w:tcMar/>
          </w:tcPr>
          <w:p w:rsidR="00C80EAF" w:rsidRDefault="00C80EAF" w14:paraId="346EBA24"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B333E3" w:rsidP="5B7CE669" w:rsidRDefault="00B333E3" w14:paraId="05FB4AB6" w14:textId="77777777">
            <w:pPr>
              <w:textAlignment w:val="baseline"/>
              <w:rPr>
                <w:rFonts w:ascii="Arial" w:hAnsi="Arial" w:eastAsia="Times New Roman" w:cs="Arial"/>
                <w:sz w:val="24"/>
                <w:szCs w:val="24"/>
                <w:lang w:eastAsia="en-GB"/>
              </w:rPr>
            </w:pPr>
          </w:p>
          <w:p w:rsidRPr="009D7422" w:rsidR="00C80EAF" w:rsidP="5B7CE669" w:rsidRDefault="00B333E3" w14:paraId="16E7C23C" w14:textId="0C43E18C">
            <w:pPr>
              <w:textAlignment w:val="baseline"/>
              <w:rPr>
                <w:rFonts w:ascii="Arial" w:hAnsi="Arial" w:eastAsia="Times New Roman" w:cs="Arial"/>
                <w:sz w:val="24"/>
                <w:szCs w:val="24"/>
                <w:lang w:eastAsia="en-GB"/>
              </w:rPr>
            </w:pPr>
            <w:r w:rsidRPr="00B333E3">
              <w:rPr>
                <w:rFonts w:ascii="Arial" w:hAnsi="Arial" w:eastAsia="Times New Roman" w:cs="Arial"/>
                <w:sz w:val="24"/>
                <w:szCs w:val="24"/>
                <w:lang w:eastAsia="en-GB"/>
              </w:rPr>
              <w:t>After consideration, it has been determined that this is not a factor that would affect an individual’s experience of the</w:t>
            </w:r>
            <w:r>
              <w:rPr>
                <w:rFonts w:ascii="Arial" w:hAnsi="Arial" w:eastAsia="Times New Roman" w:cs="Arial"/>
                <w:sz w:val="24"/>
                <w:szCs w:val="24"/>
                <w:lang w:eastAsia="en-GB"/>
              </w:rPr>
              <w:t xml:space="preserve"> service offer.</w:t>
            </w:r>
            <w:r w:rsidRPr="00B333E3">
              <w:t xml:space="preserve"> </w:t>
            </w:r>
            <w:r w:rsidRPr="00B333E3">
              <w:rPr>
                <w:rFonts w:ascii="Arial" w:hAnsi="Arial" w:eastAsia="Times New Roman" w:cs="Arial"/>
                <w:sz w:val="24"/>
                <w:szCs w:val="24"/>
                <w:lang w:eastAsia="en-GB"/>
              </w:rPr>
              <w:t>Pupils attending i:sgoil may</w:t>
            </w:r>
            <w:r>
              <w:rPr>
                <w:rFonts w:ascii="Arial" w:hAnsi="Arial" w:eastAsia="Times New Roman" w:cs="Arial"/>
                <w:sz w:val="24"/>
                <w:szCs w:val="24"/>
                <w:lang w:eastAsia="en-GB"/>
              </w:rPr>
              <w:t xml:space="preserve"> be or</w:t>
            </w:r>
            <w:r w:rsidRPr="00B333E3">
              <w:rPr>
                <w:rFonts w:ascii="Arial" w:hAnsi="Arial" w:eastAsia="Times New Roman" w:cs="Arial"/>
                <w:sz w:val="24"/>
                <w:szCs w:val="24"/>
                <w:lang w:eastAsia="en-GB"/>
              </w:rPr>
              <w:t xml:space="preserve"> be</w:t>
            </w:r>
            <w:r>
              <w:rPr>
                <w:rFonts w:ascii="Arial" w:hAnsi="Arial" w:eastAsia="Times New Roman" w:cs="Arial"/>
                <w:sz w:val="24"/>
                <w:szCs w:val="24"/>
                <w:lang w:eastAsia="en-GB"/>
              </w:rPr>
              <w:t>come</w:t>
            </w:r>
            <w:r w:rsidRPr="00B333E3">
              <w:rPr>
                <w:rFonts w:ascii="Arial" w:hAnsi="Arial" w:eastAsia="Times New Roman" w:cs="Arial"/>
                <w:sz w:val="24"/>
                <w:szCs w:val="24"/>
                <w:lang w:eastAsia="en-GB"/>
              </w:rPr>
              <w:t xml:space="preserve"> pregnant while participating in the SDS </w:t>
            </w:r>
            <w:r>
              <w:rPr>
                <w:rFonts w:ascii="Arial" w:hAnsi="Arial" w:eastAsia="Times New Roman" w:cs="Arial"/>
                <w:sz w:val="24"/>
                <w:szCs w:val="24"/>
                <w:lang w:eastAsia="en-GB"/>
              </w:rPr>
              <w:t>s</w:t>
            </w:r>
            <w:r w:rsidRPr="00B333E3">
              <w:rPr>
                <w:rFonts w:ascii="Arial" w:hAnsi="Arial" w:eastAsia="Times New Roman" w:cs="Arial"/>
                <w:sz w:val="24"/>
                <w:szCs w:val="24"/>
                <w:lang w:eastAsia="en-GB"/>
              </w:rPr>
              <w:t xml:space="preserve">ervice </w:t>
            </w:r>
            <w:r>
              <w:rPr>
                <w:rFonts w:ascii="Arial" w:hAnsi="Arial" w:eastAsia="Times New Roman" w:cs="Arial"/>
                <w:sz w:val="24"/>
                <w:szCs w:val="24"/>
                <w:lang w:eastAsia="en-GB"/>
              </w:rPr>
              <w:t>o</w:t>
            </w:r>
            <w:r w:rsidRPr="00B333E3">
              <w:rPr>
                <w:rFonts w:ascii="Arial" w:hAnsi="Arial" w:eastAsia="Times New Roman" w:cs="Arial"/>
                <w:sz w:val="24"/>
                <w:szCs w:val="24"/>
                <w:lang w:eastAsia="en-GB"/>
              </w:rPr>
              <w:t xml:space="preserve">ffer. However, </w:t>
            </w:r>
            <w:r>
              <w:rPr>
                <w:rFonts w:ascii="Arial" w:hAnsi="Arial" w:eastAsia="Times New Roman" w:cs="Arial"/>
                <w:sz w:val="24"/>
                <w:szCs w:val="24"/>
                <w:lang w:eastAsia="en-GB"/>
              </w:rPr>
              <w:t>t</w:t>
            </w:r>
            <w:r w:rsidRPr="00B333E3">
              <w:rPr>
                <w:rFonts w:ascii="Arial" w:hAnsi="Arial" w:eastAsia="Times New Roman" w:cs="Arial"/>
                <w:sz w:val="24"/>
                <w:szCs w:val="24"/>
                <w:lang w:eastAsia="en-GB"/>
              </w:rPr>
              <w:t>he service is designed to be inclusive and accessible for all pupils attending i:sgoil, regardless of pregnancy or maternity status</w:t>
            </w:r>
            <w:r>
              <w:rPr>
                <w:rFonts w:ascii="Arial" w:hAnsi="Arial" w:eastAsia="Times New Roman" w:cs="Arial"/>
                <w:sz w:val="24"/>
                <w:szCs w:val="24"/>
                <w:lang w:eastAsia="en-GB"/>
              </w:rPr>
              <w:t>.</w:t>
            </w:r>
            <w:r w:rsidRPr="00B333E3">
              <w:rPr>
                <w:rFonts w:ascii="Arial" w:hAnsi="Arial" w:eastAsia="Times New Roman" w:cs="Arial"/>
                <w:sz w:val="24"/>
                <w:szCs w:val="24"/>
                <w:lang w:eastAsia="en-GB"/>
              </w:rPr>
              <w:t xml:space="preserve"> </w:t>
            </w:r>
          </w:p>
        </w:tc>
      </w:tr>
    </w:tbl>
    <w:p w:rsidRPr="001C62C7" w:rsidR="00C80EAF" w:rsidP="00C80EAF" w:rsidRDefault="00C80EAF" w14:paraId="7F8101D0"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76115C0D" w14:paraId="0BD3B8E8" w14:textId="77777777">
        <w:trPr>
          <w:trHeight w:val="645"/>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132F807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205F873B"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523EE705"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00C44DF7" w:rsidP="5B7CE669" w:rsidRDefault="00B333E3" w14:paraId="2936FC51" w14:textId="0CD9629D">
            <w:pPr>
              <w:spacing w:after="0" w:line="240" w:lineRule="auto"/>
              <w:textAlignment w:val="baseline"/>
            </w:pPr>
            <w:r w:rsidRPr="00B333E3">
              <w:rPr>
                <w:rFonts w:ascii="Arial" w:hAnsi="Arial" w:eastAsia="Calibri" w:cs="Arial"/>
                <w:sz w:val="24"/>
                <w:szCs w:val="24"/>
              </w:rPr>
              <w:t>No negative impact is anticipated, as pregnant pupils</w:t>
            </w:r>
            <w:r w:rsidR="00F61A53">
              <w:rPr>
                <w:rFonts w:ascii="Arial" w:hAnsi="Arial" w:eastAsia="Calibri" w:cs="Arial"/>
                <w:sz w:val="24"/>
                <w:szCs w:val="24"/>
              </w:rPr>
              <w:t xml:space="preserve"> engaging in </w:t>
            </w:r>
            <w:proofErr w:type="gramStart"/>
            <w:r w:rsidR="00F61A53">
              <w:rPr>
                <w:rFonts w:ascii="Arial" w:hAnsi="Arial" w:eastAsia="Calibri" w:cs="Arial"/>
                <w:sz w:val="24"/>
                <w:szCs w:val="24"/>
              </w:rPr>
              <w:t>i:sgoil</w:t>
            </w:r>
            <w:proofErr w:type="gramEnd"/>
            <w:r w:rsidRPr="00B333E3">
              <w:rPr>
                <w:rFonts w:ascii="Arial" w:hAnsi="Arial" w:eastAsia="Calibri" w:cs="Arial"/>
                <w:sz w:val="24"/>
                <w:szCs w:val="24"/>
              </w:rPr>
              <w:t xml:space="preserve"> can access all elements of the service equally alongside their peers.</w:t>
            </w:r>
            <w:r w:rsidRPr="00E76A73" w:rsidR="00E76A73">
              <w:t xml:space="preserve"> </w:t>
            </w:r>
            <w:r w:rsidR="00C44DF7">
              <w:t xml:space="preserve"> </w:t>
            </w:r>
            <w:r w:rsidRPr="00C44DF7" w:rsidR="00C44DF7">
              <w:rPr>
                <w:rFonts w:ascii="Arial" w:hAnsi="Arial" w:cs="Arial"/>
                <w:sz w:val="24"/>
                <w:szCs w:val="24"/>
              </w:rPr>
              <w:t xml:space="preserve">However, there is a potential risk of disengagement during maternity leave or </w:t>
            </w:r>
            <w:proofErr w:type="gramStart"/>
            <w:r w:rsidRPr="00C44DF7" w:rsidR="00C44DF7">
              <w:rPr>
                <w:rFonts w:ascii="Arial" w:hAnsi="Arial" w:cs="Arial"/>
                <w:sz w:val="24"/>
                <w:szCs w:val="24"/>
              </w:rPr>
              <w:t>as a result of</w:t>
            </w:r>
            <w:proofErr w:type="gramEnd"/>
            <w:r w:rsidRPr="00C44DF7" w:rsidR="00C44DF7">
              <w:rPr>
                <w:rFonts w:ascii="Arial" w:hAnsi="Arial" w:cs="Arial"/>
                <w:sz w:val="24"/>
                <w:szCs w:val="24"/>
              </w:rPr>
              <w:t xml:space="preserve"> changing personal circumstances</w:t>
            </w:r>
          </w:p>
          <w:p w:rsidRPr="00B333E3" w:rsidR="00C80EAF" w:rsidP="5B7CE669" w:rsidRDefault="00C44DF7" w14:paraId="64EC70C1" w14:textId="5DC31CA3">
            <w:pPr>
              <w:spacing w:after="0" w:line="240" w:lineRule="auto"/>
              <w:textAlignment w:val="baseline"/>
              <w:rPr>
                <w:rFonts w:ascii="Arial" w:hAnsi="Arial" w:eastAsia="Calibri" w:cs="Arial"/>
              </w:rPr>
            </w:pPr>
            <w:r>
              <w:rPr>
                <w:rFonts w:ascii="Arial" w:hAnsi="Arial" w:eastAsia="Calibri" w:cs="Arial"/>
                <w:sz w:val="24"/>
                <w:szCs w:val="24"/>
              </w:rPr>
              <w:t>Pupils</w:t>
            </w:r>
            <w:r w:rsidRPr="00E76A73" w:rsidR="00E76A73">
              <w:rPr>
                <w:rFonts w:ascii="Arial" w:hAnsi="Arial" w:eastAsia="Calibri" w:cs="Arial"/>
                <w:sz w:val="24"/>
                <w:szCs w:val="24"/>
              </w:rPr>
              <w:t xml:space="preserve"> on maternity leave, can </w:t>
            </w:r>
            <w:r>
              <w:rPr>
                <w:rFonts w:ascii="Arial" w:hAnsi="Arial" w:eastAsia="Calibri" w:cs="Arial"/>
                <w:sz w:val="24"/>
                <w:szCs w:val="24"/>
              </w:rPr>
              <w:t>continue to</w:t>
            </w:r>
            <w:r w:rsidRPr="00E76A73" w:rsidR="00E76A73">
              <w:rPr>
                <w:rFonts w:ascii="Arial" w:hAnsi="Arial" w:eastAsia="Calibri" w:cs="Arial"/>
                <w:sz w:val="24"/>
                <w:szCs w:val="24"/>
              </w:rPr>
              <w:t xml:space="preserve"> access SDS’s universal careers services at a time and in a way that suits their circumstances, ensuring continuity of support.</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C44DF7" w:rsidR="00C44DF7" w:rsidP="00C44DF7" w:rsidRDefault="00C44DF7" w14:paraId="364C927F" w14:textId="77777777">
            <w:pPr>
              <w:tabs>
                <w:tab w:val="left" w:pos="1172"/>
              </w:tabs>
              <w:spacing w:before="120" w:after="120"/>
              <w:rPr>
                <w:rFonts w:ascii="Arial" w:hAnsi="Arial" w:eastAsia="Arial" w:cs="Arial"/>
                <w:sz w:val="24"/>
                <w:szCs w:val="24"/>
              </w:rPr>
            </w:pPr>
            <w:r w:rsidRPr="00C44DF7">
              <w:rPr>
                <w:rFonts w:ascii="Arial" w:hAnsi="Arial" w:eastAsia="Arial" w:cs="Arial"/>
                <w:sz w:val="24"/>
                <w:szCs w:val="24"/>
              </w:rPr>
              <w:t>Ensure that pupils are made aware of SDS universal services prior to maternity leave, encouraging them to re-engage at a time that feels appropriate for them.</w:t>
            </w:r>
          </w:p>
          <w:p w:rsidR="5B7CE669" w:rsidP="0024154D" w:rsidRDefault="00C44DF7" w14:paraId="500BED82" w14:textId="4E6A8015">
            <w:pPr>
              <w:tabs>
                <w:tab w:val="left" w:pos="1172"/>
              </w:tabs>
              <w:spacing w:before="120" w:after="120"/>
              <w:rPr>
                <w:rFonts w:ascii="Arial" w:hAnsi="Arial" w:eastAsia="Arial" w:cs="Arial"/>
                <w:sz w:val="24"/>
                <w:szCs w:val="24"/>
              </w:rPr>
            </w:pPr>
            <w:r w:rsidRPr="00C44DF7">
              <w:rPr>
                <w:rFonts w:ascii="Arial" w:hAnsi="Arial" w:eastAsia="Arial" w:cs="Arial"/>
                <w:sz w:val="24"/>
                <w:szCs w:val="24"/>
              </w:rPr>
              <w:t>The service will continue to be delivered using inclusive and flexible approaches, with opportunities for re-engagement highlighted where participation may have been interrupted.</w:t>
            </w:r>
            <w:r w:rsidR="0024154D">
              <w:rPr>
                <w:rFonts w:ascii="Arial" w:hAnsi="Arial" w:eastAsia="Arial" w:cs="Arial"/>
                <w:sz w:val="24"/>
                <w:szCs w:val="24"/>
              </w:rPr>
              <w:tab/>
            </w:r>
          </w:p>
          <w:p w:rsidRPr="0024154D" w:rsidR="0024154D" w:rsidP="0024154D" w:rsidRDefault="0024154D" w14:paraId="2689C689" w14:textId="1B74CFD4">
            <w:pPr>
              <w:rPr>
                <w:rFonts w:ascii="Arial" w:hAnsi="Arial" w:eastAsia="Arial" w:cs="Arial"/>
                <w:sz w:val="24"/>
                <w:szCs w:val="24"/>
              </w:rPr>
            </w:pPr>
          </w:p>
        </w:tc>
      </w:tr>
      <w:tr w:rsidRPr="001C62C7" w:rsidR="00C80EAF" w:rsidTr="76115C0D" w14:paraId="21BB5046"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C80EAF" w14:paraId="50A6D39C" w14:textId="1CB65BCD">
            <w:pPr>
              <w:spacing w:after="0" w:line="240" w:lineRule="auto"/>
              <w:textAlignment w:val="baseline"/>
              <w:rPr>
                <w:rFonts w:ascii="Arial" w:hAnsi="Arial" w:eastAsia="Times New Roman" w:cs="Arial"/>
                <w:b/>
                <w:bCs/>
                <w:color w:val="006373"/>
                <w:sz w:val="24"/>
                <w:szCs w:val="24"/>
                <w:lang w:eastAsia="en-GB"/>
              </w:rPr>
            </w:pP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C80EAF" w14:paraId="4029E176" w14:textId="72A467E1">
            <w:pPr>
              <w:spacing w:after="0" w:line="240" w:lineRule="auto"/>
              <w:textAlignment w:val="baseline"/>
              <w:rPr>
                <w:rFonts w:ascii="Arial" w:hAnsi="Arial" w:eastAsia="Times New Roman" w:cs="Arial"/>
                <w:sz w:val="24"/>
                <w:szCs w:val="24"/>
                <w:lang w:eastAsia="en-GB"/>
              </w:rPr>
            </w:pPr>
          </w:p>
        </w:tc>
      </w:tr>
    </w:tbl>
    <w:p w:rsidR="00C80EAF" w:rsidP="00C80EAF" w:rsidRDefault="00C80EAF" w14:paraId="17F1FE6A"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C80EAF" w:rsidRDefault="00C80EAF" w14:paraId="39B9E4C0"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535DB6F1" w14:textId="77777777">
        <w:trPr>
          <w:trHeight w:val="850"/>
        </w:trPr>
        <w:tc>
          <w:tcPr>
            <w:tcW w:w="13950" w:type="dxa"/>
            <w:shd w:val="clear" w:color="auto" w:fill="B6DFE8"/>
            <w:vAlign w:val="center"/>
          </w:tcPr>
          <w:p w:rsidRPr="001326E4" w:rsidR="00C80EAF" w:rsidRDefault="00C80EAF" w14:paraId="2B897517" w14:textId="777777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2.8 Race</w:t>
            </w:r>
          </w:p>
        </w:tc>
      </w:tr>
    </w:tbl>
    <w:p w:rsidR="00C80EAF" w:rsidP="00A73B66" w:rsidRDefault="00953F43" w14:paraId="4D400F3F" w14:textId="0EC5E5E8">
      <w:pPr>
        <w:pStyle w:val="Heading1"/>
        <w:shd w:val="clear" w:color="auto" w:fill="C00000"/>
        <w15:collapsed/>
        <w:rPr>
          <w:lang w:val="en-US" w:eastAsia="en-GB"/>
        </w:rPr>
      </w:pPr>
      <w:r>
        <w:rPr>
          <w:lang w:val="en-US" w:eastAsia="en-GB"/>
        </w:rPr>
        <w:t>Guidance for 2.8</w:t>
      </w:r>
    </w:p>
    <w:tbl>
      <w:tblPr>
        <w:tblStyle w:val="TableGrid"/>
        <w:tblW w:w="0" w:type="auto"/>
        <w:tblLook w:val="04A0" w:firstRow="1" w:lastRow="0" w:firstColumn="1" w:lastColumn="0" w:noHBand="0" w:noVBand="1"/>
      </w:tblPr>
      <w:tblGrid>
        <w:gridCol w:w="13950"/>
      </w:tblGrid>
      <w:tr w:rsidR="00953F43" w:rsidTr="00953F43" w14:paraId="2B389F40" w14:textId="77777777">
        <w:tc>
          <w:tcPr>
            <w:tcW w:w="13950" w:type="dxa"/>
            <w:shd w:val="clear" w:color="auto" w:fill="F5D3D8"/>
          </w:tcPr>
          <w:p w:rsidR="00953F43" w:rsidP="00C80EAF" w:rsidRDefault="00953F43" w14:paraId="313790AD" w14:textId="77777777">
            <w:pPr>
              <w:textAlignment w:val="baseline"/>
              <w:rPr>
                <w:rFonts w:ascii="Arial" w:hAnsi="Arial" w:eastAsia="Times New Roman" w:cs="Arial"/>
                <w:b/>
                <w:bCs/>
                <w:color w:val="006373"/>
                <w:sz w:val="28"/>
                <w:szCs w:val="28"/>
                <w:lang w:val="en-US" w:eastAsia="en-GB"/>
              </w:rPr>
            </w:pPr>
          </w:p>
          <w:p w:rsidRPr="001130E5" w:rsidR="00953F43" w:rsidP="00F76FEB" w:rsidRDefault="00F76FEB" w14:paraId="1D7E0A7C" w14:textId="09D8C320">
            <w:pPr>
              <w:textAlignment w:val="baseline"/>
              <w:rPr>
                <w:rFonts w:ascii="Arial" w:hAnsi="Arial" w:eastAsia="Times New Roman" w:cs="Arial"/>
                <w:b/>
                <w:color w:val="006373"/>
                <w:sz w:val="24"/>
                <w:szCs w:val="24"/>
                <w:lang w:val="en-US" w:eastAsia="en-GB"/>
              </w:rPr>
            </w:pPr>
            <w:r w:rsidRPr="001130E5">
              <w:rPr>
                <w:rFonts w:ascii="Arial" w:hAnsi="Arial" w:eastAsia="Times New Roman" w:cs="Arial"/>
                <w:sz w:val="24"/>
                <w:szCs w:val="24"/>
                <w:lang w:val="en-US" w:eastAsia="en-GB"/>
              </w:rPr>
              <w:t xml:space="preserve">In the Equality Act, race can mean your </w:t>
            </w:r>
            <w:proofErr w:type="spellStart"/>
            <w:r w:rsidRPr="001130E5">
              <w:rPr>
                <w:rFonts w:ascii="Arial" w:hAnsi="Arial" w:eastAsia="Times New Roman" w:cs="Arial"/>
                <w:sz w:val="24"/>
                <w:szCs w:val="24"/>
                <w:lang w:val="en-US" w:eastAsia="en-GB"/>
              </w:rPr>
              <w:t>colour</w:t>
            </w:r>
            <w:proofErr w:type="spellEnd"/>
            <w:r w:rsidRPr="001130E5">
              <w:rPr>
                <w:rFonts w:ascii="Arial" w:hAnsi="Arial" w:eastAsia="Times New Roman" w:cs="Arial"/>
                <w:sz w:val="24"/>
                <w:szCs w:val="24"/>
                <w:lang w:val="en-US" w:eastAsia="en-GB"/>
              </w:rPr>
              <w:t>, your nationality (including your citizenship or your ethnic/national origins, which may not be the same as your current nationality.)</w:t>
            </w:r>
            <w:r w:rsidRPr="001130E5">
              <w:rPr>
                <w:rFonts w:ascii="Arial" w:hAnsi="Arial" w:eastAsia="Times New Roman" w:cs="Arial"/>
                <w:b/>
                <w:sz w:val="24"/>
                <w:szCs w:val="24"/>
                <w:lang w:val="en-US" w:eastAsia="en-GB"/>
              </w:rPr>
              <w:t xml:space="preserve"> </w:t>
            </w:r>
            <w:r w:rsidRPr="001130E5">
              <w:rPr>
                <w:rFonts w:ascii="Arial" w:hAnsi="Arial" w:eastAsia="Times New Roman" w:cs="Arial"/>
                <w:b/>
                <w:bCs/>
                <w:color w:val="006373"/>
                <w:sz w:val="24"/>
                <w:szCs w:val="24"/>
                <w:lang w:val="en-US" w:eastAsia="en-GB"/>
              </w:rPr>
              <w:t>(</w:t>
            </w:r>
            <w:hyperlink w:history="1" r:id="rId24">
              <w:r w:rsidRPr="001130E5">
                <w:rPr>
                  <w:rStyle w:val="Hyperlink"/>
                  <w:rFonts w:ascii="Arial" w:hAnsi="Arial" w:eastAsia="Times New Roman" w:cs="Arial"/>
                  <w:b/>
                  <w:bCs/>
                  <w:sz w:val="24"/>
                  <w:szCs w:val="24"/>
                  <w:lang w:val="en-US" w:eastAsia="en-GB"/>
                </w:rPr>
                <w:t>https://www.equalityhumanrights.com/en/advice-and-guidance/race-discrimination</w:t>
              </w:r>
            </w:hyperlink>
            <w:r w:rsidRPr="001130E5">
              <w:rPr>
                <w:rFonts w:ascii="Arial" w:hAnsi="Arial" w:eastAsia="Times New Roman" w:cs="Arial"/>
                <w:b/>
                <w:bCs/>
                <w:color w:val="006373"/>
                <w:sz w:val="24"/>
                <w:szCs w:val="24"/>
                <w:lang w:val="en-US" w:eastAsia="en-GB"/>
              </w:rPr>
              <w:t>)</w:t>
            </w:r>
          </w:p>
          <w:p w:rsidR="00F76FEB" w:rsidP="00F76FEB" w:rsidRDefault="00F76FEB" w14:paraId="758FDDB0" w14:textId="54C17A4F">
            <w:pPr>
              <w:textAlignment w:val="baseline"/>
              <w:rPr>
                <w:rFonts w:ascii="Arial" w:hAnsi="Arial" w:eastAsia="Times New Roman" w:cs="Arial"/>
                <w:b/>
                <w:bCs/>
                <w:color w:val="006373"/>
                <w:sz w:val="28"/>
                <w:szCs w:val="28"/>
                <w:lang w:val="en-US" w:eastAsia="en-GB"/>
              </w:rPr>
            </w:pPr>
          </w:p>
        </w:tc>
      </w:tr>
    </w:tbl>
    <w:p w:rsidR="00F76FEB" w:rsidP="00C80EAF" w:rsidRDefault="00F76FEB" w14:paraId="6E316C70" w14:textId="77777777">
      <w:pPr>
        <w:spacing w:after="0" w:line="240" w:lineRule="auto"/>
        <w:textAlignment w:val="baseline"/>
        <w:rPr>
          <w:rFonts w:ascii="Arial" w:hAnsi="Arial" w:eastAsia="Times New Roman" w:cs="Arial"/>
          <w:b/>
          <w:bCs/>
          <w:color w:val="006373"/>
          <w:sz w:val="28"/>
          <w:szCs w:val="28"/>
          <w:lang w:val="en-US" w:eastAsia="en-GB"/>
        </w:rPr>
        <w:sectPr w:rsidR="00F76FEB">
          <w:type w:val="continuous"/>
          <w:pgSz w:w="16840" w:h="31678" w:orient="landscape"/>
          <w:pgMar w:top="1440" w:right="1440" w:bottom="1440" w:left="1440" w:header="709" w:footer="709" w:gutter="0"/>
          <w:cols w:space="708"/>
          <w:docGrid w:linePitch="360"/>
        </w:sectPr>
      </w:pPr>
    </w:p>
    <w:p w:rsidR="00953F43" w:rsidP="00C80EAF" w:rsidRDefault="00953F43" w14:paraId="17023AF3"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2C1E15EE" w14:textId="77777777">
        <w:trPr>
          <w:trHeight w:val="2268"/>
        </w:trPr>
        <w:tc>
          <w:tcPr>
            <w:tcW w:w="13948" w:type="dxa"/>
          </w:tcPr>
          <w:p w:rsidR="00C80EAF" w:rsidRDefault="00C80EAF" w14:paraId="2D95B99B"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P="5B7CE669" w:rsidRDefault="00C80EAF" w14:paraId="300EDEB5" w14:textId="4674AC80">
            <w:pPr>
              <w:textAlignment w:val="baseline"/>
              <w:rPr>
                <w:rFonts w:ascii="Arial" w:hAnsi="Arial" w:eastAsia="Times New Roman" w:cs="Arial"/>
                <w:sz w:val="24"/>
                <w:szCs w:val="24"/>
                <w:lang w:eastAsia="en-GB"/>
              </w:rPr>
            </w:pPr>
          </w:p>
          <w:p w:rsidRPr="009D7422" w:rsidR="00C80EAF" w:rsidP="5B7CE669" w:rsidRDefault="008D2DE9" w14:paraId="63FE415A" w14:textId="67F281FE">
            <w:pPr>
              <w:textAlignment w:val="baseline"/>
              <w:rPr>
                <w:rFonts w:ascii="Arial" w:hAnsi="Arial" w:eastAsia="Times New Roman" w:cs="Arial"/>
                <w:sz w:val="24"/>
                <w:szCs w:val="24"/>
                <w:lang w:eastAsia="en-GB"/>
              </w:rPr>
            </w:pPr>
            <w:r w:rsidRPr="008D2DE9">
              <w:rPr>
                <w:rFonts w:ascii="Arial" w:hAnsi="Arial" w:eastAsia="Times New Roman" w:cs="Arial"/>
                <w:sz w:val="24"/>
                <w:szCs w:val="24"/>
                <w:lang w:eastAsia="en-GB"/>
              </w:rPr>
              <w:t>Race, as defined under the Equality Act 2010, includes colour, nationality, ethnic or national origins. In Scotland, ethnic minority individuals, particularly young people aged 16 to 24, face significant labour market disadvantages compared to people from White backgrounds. The ethnicity employment rate gap for this group is 19.6 percentage points, and there is a persistent ethnicity pay gap of 10.3%. Ethnic minority workers are also more likely to be employed in low-paying sectors and underrepresented in senior roles (Equality Evidence Review 2023; Scottish Government Labour Market Statistics 2021).</w:t>
            </w:r>
          </w:p>
        </w:tc>
      </w:tr>
    </w:tbl>
    <w:p w:rsidRPr="001C62C7" w:rsidR="00C80EAF" w:rsidP="00C80EAF" w:rsidRDefault="00C80EAF" w14:paraId="193C0515"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371"/>
        <w:gridCol w:w="7571"/>
      </w:tblGrid>
      <w:tr w:rsidRPr="001C62C7" w:rsidR="00C80EAF" w:rsidTr="76115C0D" w14:paraId="21C666EB" w14:textId="77777777">
        <w:trPr>
          <w:trHeight w:val="645"/>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2E9BC442"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28C4D259"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6B1234C8"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8D2DE9" w14:paraId="3100A786" w14:textId="26BE4F4E">
            <w:pPr>
              <w:spacing w:after="0" w:line="240" w:lineRule="auto"/>
              <w:textAlignment w:val="baseline"/>
              <w:rPr>
                <w:rFonts w:ascii="Arial" w:hAnsi="Arial" w:eastAsia="Arial" w:cs="Arial"/>
                <w:sz w:val="24"/>
                <w:szCs w:val="24"/>
              </w:rPr>
            </w:pPr>
            <w:r w:rsidRPr="008D2DE9">
              <w:rPr>
                <w:rFonts w:ascii="Arial" w:hAnsi="Arial" w:eastAsia="Arial" w:cs="Arial"/>
                <w:sz w:val="24"/>
                <w:szCs w:val="24"/>
              </w:rPr>
              <w:t xml:space="preserve">Language or cultural barriers may affect some ethnic minority pupils’ engagement with digital careers </w:t>
            </w:r>
            <w:proofErr w:type="gramStart"/>
            <w:r w:rsidRPr="008D2DE9">
              <w:rPr>
                <w:rFonts w:ascii="Arial" w:hAnsi="Arial" w:eastAsia="Arial" w:cs="Arial"/>
                <w:sz w:val="24"/>
                <w:szCs w:val="24"/>
              </w:rPr>
              <w:t>sessions</w:t>
            </w:r>
            <w:r w:rsidR="00C44DF7">
              <w:rPr>
                <w:rFonts w:ascii="Arial" w:hAnsi="Arial" w:eastAsia="Arial" w:cs="Arial"/>
                <w:sz w:val="24"/>
                <w:szCs w:val="24"/>
              </w:rPr>
              <w:t xml:space="preserve">, </w:t>
            </w:r>
            <w:r w:rsidRPr="00C44DF7" w:rsidR="00C44DF7">
              <w:rPr>
                <w:rFonts w:ascii="Arial" w:hAnsi="Arial" w:eastAsia="Arial" w:cs="Arial"/>
                <w:sz w:val="24"/>
                <w:szCs w:val="24"/>
              </w:rPr>
              <w:t>and</w:t>
            </w:r>
            <w:proofErr w:type="gramEnd"/>
            <w:r w:rsidRPr="00C44DF7" w:rsidR="00C44DF7">
              <w:rPr>
                <w:rFonts w:ascii="Arial" w:hAnsi="Arial" w:eastAsia="Arial" w:cs="Arial"/>
                <w:sz w:val="24"/>
                <w:szCs w:val="24"/>
              </w:rPr>
              <w:t xml:space="preserve"> may also impact parents or carers supporting the young person where English is not their first language.</w:t>
            </w: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8D2DE9" w:rsidR="008D2DE9" w:rsidP="008D2DE9" w:rsidRDefault="008D2DE9" w14:paraId="65C1311B" w14:textId="28AD851B">
            <w:pPr>
              <w:spacing w:before="120" w:after="120"/>
              <w:rPr>
                <w:rFonts w:ascii="Arial" w:hAnsi="Arial" w:eastAsia="Arial" w:cs="Arial"/>
                <w:sz w:val="24"/>
                <w:szCs w:val="24"/>
              </w:rPr>
            </w:pPr>
            <w:r w:rsidRPr="008D2DE9">
              <w:rPr>
                <w:rFonts w:ascii="Arial" w:hAnsi="Arial" w:eastAsia="Arial" w:cs="Arial"/>
                <w:sz w:val="24"/>
                <w:szCs w:val="24"/>
              </w:rPr>
              <w:t>Use clear, simple language throughout live sessions to support understanding.</w:t>
            </w:r>
          </w:p>
          <w:p w:rsidRPr="008D2DE9" w:rsidR="008D2DE9" w:rsidP="008D2DE9" w:rsidRDefault="008D2DE9" w14:paraId="3F85D5F0" w14:textId="63C97795">
            <w:pPr>
              <w:spacing w:before="120" w:after="120"/>
              <w:rPr>
                <w:rFonts w:ascii="Arial" w:hAnsi="Arial" w:eastAsia="Arial" w:cs="Arial"/>
                <w:sz w:val="24"/>
                <w:szCs w:val="24"/>
              </w:rPr>
            </w:pPr>
            <w:r w:rsidRPr="008D2DE9">
              <w:rPr>
                <w:rFonts w:ascii="Arial" w:hAnsi="Arial" w:eastAsia="Arial" w:cs="Arial"/>
                <w:sz w:val="24"/>
                <w:szCs w:val="24"/>
              </w:rPr>
              <w:t>Incorporate visual aids, interactive tools (like Menti), and written summaries to reinforce key points.</w:t>
            </w:r>
          </w:p>
          <w:p w:rsidRPr="008D2DE9" w:rsidR="008D2DE9" w:rsidP="008D2DE9" w:rsidRDefault="008D2DE9" w14:paraId="0C6D3F11" w14:textId="4F82006D">
            <w:pPr>
              <w:spacing w:before="120" w:after="120"/>
              <w:rPr>
                <w:rFonts w:ascii="Arial" w:hAnsi="Arial" w:eastAsia="Arial" w:cs="Arial"/>
                <w:sz w:val="24"/>
                <w:szCs w:val="24"/>
              </w:rPr>
            </w:pPr>
            <w:r w:rsidRPr="008D2DE9">
              <w:rPr>
                <w:rFonts w:ascii="Arial" w:hAnsi="Arial" w:eastAsia="Arial" w:cs="Arial"/>
                <w:sz w:val="24"/>
                <w:szCs w:val="24"/>
              </w:rPr>
              <w:t>Encourage pupils to use chat or anonymous tools to ask questions or seek clarification without feeling singled out.</w:t>
            </w:r>
          </w:p>
          <w:p w:rsidR="00C01D95" w:rsidP="008D2DE9" w:rsidRDefault="008D2DE9" w14:paraId="1A826166" w14:textId="58853D76">
            <w:pPr>
              <w:spacing w:before="120" w:after="120"/>
              <w:rPr>
                <w:rFonts w:ascii="Arial" w:hAnsi="Arial" w:eastAsia="Arial" w:cs="Arial"/>
                <w:sz w:val="24"/>
                <w:szCs w:val="24"/>
              </w:rPr>
            </w:pPr>
            <w:r w:rsidRPr="008D2DE9">
              <w:rPr>
                <w:rFonts w:ascii="Arial" w:hAnsi="Arial" w:eastAsia="Arial" w:cs="Arial"/>
                <w:sz w:val="24"/>
                <w:szCs w:val="24"/>
              </w:rPr>
              <w:t>Provide session materials in advance where possible to help pupils prepare and follow along.</w:t>
            </w:r>
          </w:p>
          <w:p w:rsidRPr="00C44DF7" w:rsidR="00C44DF7" w:rsidP="00C44DF7" w:rsidRDefault="00C44DF7" w14:paraId="664F4CFA" w14:textId="77777777">
            <w:pPr>
              <w:spacing w:before="120" w:after="120"/>
              <w:rPr>
                <w:rFonts w:ascii="Arial" w:hAnsi="Arial" w:eastAsia="Arial" w:cs="Arial"/>
                <w:sz w:val="24"/>
                <w:szCs w:val="24"/>
              </w:rPr>
            </w:pPr>
            <w:r w:rsidRPr="00C44DF7">
              <w:rPr>
                <w:rFonts w:ascii="Arial" w:hAnsi="Arial" w:eastAsia="Arial" w:cs="Arial"/>
                <w:sz w:val="24"/>
                <w:szCs w:val="24"/>
              </w:rPr>
              <w:t>Promote the use of translation and accessibility features within My World of Work to support pupils, parents and carers to access information in a way that suits their needs.</w:t>
            </w:r>
          </w:p>
          <w:p w:rsidRPr="00C44DF7" w:rsidR="00C44DF7" w:rsidP="00C44DF7" w:rsidRDefault="00C44DF7" w14:paraId="0B48ED30" w14:textId="77777777">
            <w:pPr>
              <w:spacing w:before="120" w:after="120"/>
              <w:rPr>
                <w:rFonts w:ascii="Arial" w:hAnsi="Arial" w:eastAsia="Arial" w:cs="Arial"/>
                <w:sz w:val="24"/>
                <w:szCs w:val="24"/>
              </w:rPr>
            </w:pPr>
            <w:r w:rsidRPr="00C44DF7">
              <w:rPr>
                <w:rFonts w:ascii="Arial" w:hAnsi="Arial" w:eastAsia="Arial" w:cs="Arial"/>
                <w:sz w:val="24"/>
                <w:szCs w:val="24"/>
              </w:rPr>
              <w:t>Ensure session planning takes account of religious and cultural needs by avoiding key prayer times and major religious or cultural festivals. Where possible, offer flexibility or alternative options for pupils unable to attend due to religious observance.</w:t>
            </w:r>
          </w:p>
          <w:p w:rsidR="5B7CE669" w:rsidP="5B7CE669" w:rsidRDefault="5B7CE669" w14:paraId="1C414107" w14:textId="5DC193C8">
            <w:pPr>
              <w:spacing w:before="120" w:after="120"/>
              <w:rPr>
                <w:rFonts w:ascii="Arial" w:hAnsi="Arial" w:eastAsia="Arial" w:cs="Arial"/>
                <w:sz w:val="24"/>
                <w:szCs w:val="24"/>
              </w:rPr>
            </w:pPr>
          </w:p>
        </w:tc>
      </w:tr>
      <w:tr w:rsidRPr="001C62C7" w:rsidR="00C80EAF" w:rsidTr="76115C0D" w14:paraId="3A03D7F7"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8D2DE9" w14:paraId="5421F475" w14:textId="3B5113F9">
            <w:pPr>
              <w:spacing w:before="120" w:after="120"/>
              <w:rPr>
                <w:rFonts w:ascii="Arial" w:hAnsi="Arial" w:eastAsia="Arial" w:cs="Arial"/>
                <w:sz w:val="24"/>
                <w:szCs w:val="24"/>
              </w:rPr>
            </w:pPr>
            <w:r w:rsidRPr="008D2DE9">
              <w:rPr>
                <w:rFonts w:ascii="Arial" w:hAnsi="Arial" w:eastAsia="Arial" w:cs="Arial"/>
                <w:sz w:val="24"/>
                <w:szCs w:val="24"/>
              </w:rPr>
              <w:t>Without representation in materials, ethnic minority pupils may feel less connected to the content, potentially impacting motivation and confidence.</w:t>
            </w: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P="5B7CE669" w:rsidRDefault="008D2DE9" w14:paraId="18B02EE5" w14:textId="1CDB0489">
            <w:pPr>
              <w:spacing w:after="0" w:line="240" w:lineRule="auto"/>
              <w:textAlignment w:val="baseline"/>
              <w:rPr>
                <w:rFonts w:ascii="Arial" w:hAnsi="Arial" w:eastAsia="Arial" w:cs="Arial"/>
                <w:sz w:val="24"/>
                <w:szCs w:val="24"/>
              </w:rPr>
            </w:pPr>
            <w:r w:rsidRPr="008D2DE9">
              <w:rPr>
                <w:rFonts w:ascii="Arial" w:hAnsi="Arial" w:eastAsia="Arial" w:cs="Arial"/>
                <w:sz w:val="24"/>
                <w:szCs w:val="24"/>
              </w:rPr>
              <w:t>Ensure that digital resources include diverse images and examples representing a wide range of ethnic backgrounds and career pathways.</w:t>
            </w:r>
          </w:p>
        </w:tc>
      </w:tr>
      <w:tr w:rsidR="5B7CE669" w:rsidTr="76115C0D" w14:paraId="139714C8" w14:textId="77777777">
        <w:trPr>
          <w:trHeight w:val="1134"/>
        </w:trPr>
        <w:tc>
          <w:tcPr>
            <w:tcW w:w="63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5B7CE669" w14:paraId="5EE0F013" w14:textId="3BD5FCED">
            <w:pPr>
              <w:rPr>
                <w:rFonts w:ascii="Arial" w:hAnsi="Arial" w:eastAsia="Arial" w:cs="Arial"/>
                <w:sz w:val="24"/>
                <w:szCs w:val="24"/>
              </w:rPr>
            </w:pPr>
          </w:p>
        </w:tc>
        <w:tc>
          <w:tcPr>
            <w:tcW w:w="75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8D2DE9" w:rsidR="008D2DE9" w:rsidP="008D2DE9" w:rsidRDefault="008D2DE9" w14:paraId="6D4A2386" w14:textId="59105242">
            <w:pPr>
              <w:spacing w:line="240" w:lineRule="auto"/>
              <w:rPr>
                <w:rFonts w:ascii="Arial" w:hAnsi="Arial" w:eastAsia="Arial" w:cs="Arial"/>
                <w:sz w:val="24"/>
                <w:szCs w:val="24"/>
              </w:rPr>
            </w:pPr>
            <w:r w:rsidRPr="008D2DE9">
              <w:rPr>
                <w:rFonts w:ascii="Arial" w:hAnsi="Arial" w:eastAsia="Arial" w:cs="Arial"/>
                <w:sz w:val="24"/>
                <w:szCs w:val="24"/>
              </w:rPr>
              <w:t>Monitor engagement data and seek feedback to continuously improve accessibility and relevance.</w:t>
            </w:r>
          </w:p>
          <w:p w:rsidR="5B7CE669" w:rsidP="5B7CE669" w:rsidRDefault="5B7CE669" w14:paraId="654AEA46" w14:textId="3FAAF14E">
            <w:pPr>
              <w:spacing w:line="240" w:lineRule="auto"/>
              <w:rPr>
                <w:rFonts w:ascii="Arial" w:hAnsi="Arial" w:eastAsia="Arial" w:cs="Arial"/>
                <w:sz w:val="24"/>
                <w:szCs w:val="24"/>
              </w:rPr>
            </w:pPr>
          </w:p>
        </w:tc>
      </w:tr>
    </w:tbl>
    <w:p w:rsidR="5B7CE669" w:rsidRDefault="5B7CE669" w14:paraId="4F2C8C7A" w14:textId="07041165"/>
    <w:p w:rsidR="00C80EAF" w:rsidP="00C80EAF" w:rsidRDefault="00C80EAF" w14:paraId="60396CEB"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24501D60" w14:textId="77777777">
        <w:trPr>
          <w:trHeight w:val="850"/>
        </w:trPr>
        <w:tc>
          <w:tcPr>
            <w:tcW w:w="13950" w:type="dxa"/>
            <w:shd w:val="clear" w:color="auto" w:fill="B6DFE8"/>
            <w:vAlign w:val="center"/>
          </w:tcPr>
          <w:p w:rsidRPr="001326E4" w:rsidR="00C80EAF" w:rsidRDefault="00C80EAF" w14:paraId="1614500F" w14:textId="2DA542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2.9 Religion </w:t>
            </w:r>
            <w:r w:rsidR="005A6D4B">
              <w:rPr>
                <w:rFonts w:ascii="Arial" w:hAnsi="Arial" w:eastAsia="Times New Roman" w:cs="Arial"/>
                <w:b/>
                <w:bCs/>
                <w:color w:val="005F72"/>
                <w:sz w:val="32"/>
                <w:szCs w:val="32"/>
                <w:lang w:val="en-US" w:eastAsia="en-GB"/>
              </w:rPr>
              <w:t>or</w:t>
            </w:r>
            <w:r w:rsidRPr="00614174">
              <w:rPr>
                <w:rFonts w:ascii="Arial" w:hAnsi="Arial" w:eastAsia="Times New Roman" w:cs="Arial"/>
                <w:b/>
                <w:bCs/>
                <w:color w:val="005F72"/>
                <w:sz w:val="32"/>
                <w:szCs w:val="32"/>
                <w:lang w:val="en-US" w:eastAsia="en-GB"/>
              </w:rPr>
              <w:t xml:space="preserve"> Belief</w:t>
            </w:r>
          </w:p>
        </w:tc>
      </w:tr>
    </w:tbl>
    <w:p w:rsidR="00C80EAF" w:rsidP="00621344" w:rsidRDefault="00C80EAF" w14:paraId="3083C21E" w14:textId="77777777">
      <w:pPr>
        <w:pStyle w:val="Heading1"/>
        <w:shd w:val="clear" w:color="auto" w:fill="C00000"/>
        <w15:collapsed/>
        <w:rPr>
          <w:lang w:eastAsia="en-GB"/>
        </w:rPr>
      </w:pPr>
      <w:r>
        <w:rPr>
          <w:lang w:eastAsia="en-GB"/>
        </w:rPr>
        <w:t>See guidance for 2.9</w:t>
      </w:r>
    </w:p>
    <w:tbl>
      <w:tblPr>
        <w:tblStyle w:val="TableGrid"/>
        <w:tblW w:w="0" w:type="auto"/>
        <w:tblLook w:val="04A0" w:firstRow="1" w:lastRow="0" w:firstColumn="1" w:lastColumn="0" w:noHBand="0" w:noVBand="1"/>
      </w:tblPr>
      <w:tblGrid>
        <w:gridCol w:w="13950"/>
      </w:tblGrid>
      <w:tr w:rsidR="00C80EAF" w:rsidTr="004766F9" w14:paraId="3CACF864" w14:textId="77777777">
        <w:tc>
          <w:tcPr>
            <w:tcW w:w="13950" w:type="dxa"/>
            <w:shd w:val="clear" w:color="auto" w:fill="F5D3D8"/>
          </w:tcPr>
          <w:p w:rsidR="00C80EAF" w:rsidRDefault="00C80EAF" w14:paraId="49BAD55C" w14:textId="77777777">
            <w:pPr>
              <w:textAlignment w:val="baseline"/>
              <w:rPr>
                <w:rFonts w:ascii="Arial" w:hAnsi="Arial" w:eastAsia="Times New Roman" w:cs="Arial"/>
                <w:sz w:val="24"/>
                <w:szCs w:val="24"/>
                <w:lang w:eastAsia="en-GB"/>
              </w:rPr>
            </w:pPr>
          </w:p>
          <w:p w:rsidR="008E6CFF" w:rsidRDefault="00C80EAF" w14:paraId="4A1F1873" w14:textId="77777777">
            <w:pPr>
              <w:textAlignment w:val="baseline"/>
              <w:rPr>
                <w:rFonts w:ascii="Arial" w:hAnsi="Arial" w:eastAsia="Times New Roman" w:cs="Arial"/>
                <w:sz w:val="24"/>
                <w:szCs w:val="24"/>
                <w:lang w:eastAsia="en-GB"/>
              </w:rPr>
            </w:pPr>
            <w:r w:rsidRPr="004766F9">
              <w:rPr>
                <w:rFonts w:ascii="Arial" w:hAnsi="Arial" w:eastAsia="Times New Roman" w:cs="Arial"/>
                <w:sz w:val="24"/>
                <w:szCs w:val="24"/>
                <w:lang w:eastAsia="en-GB"/>
              </w:rPr>
              <w:t xml:space="preserve">Religion </w:t>
            </w:r>
            <w:r w:rsidR="005A6D4B">
              <w:rPr>
                <w:rFonts w:ascii="Arial" w:hAnsi="Arial" w:eastAsia="Times New Roman" w:cs="Arial"/>
                <w:sz w:val="24"/>
                <w:szCs w:val="24"/>
                <w:lang w:eastAsia="en-GB"/>
              </w:rPr>
              <w:t>or</w:t>
            </w:r>
            <w:r w:rsidRPr="004766F9">
              <w:rPr>
                <w:rFonts w:ascii="Arial" w:hAnsi="Arial" w:eastAsia="Times New Roman" w:cs="Arial"/>
                <w:sz w:val="24"/>
                <w:szCs w:val="24"/>
                <w:lang w:eastAsia="en-GB"/>
              </w:rPr>
              <w:t xml:space="preserve"> belief refers to both religious and some non-religious beliefs, as well as the lack of belief. </w:t>
            </w:r>
          </w:p>
          <w:p w:rsidR="008E6CFF" w:rsidRDefault="008E6CFF" w14:paraId="7A74A206" w14:textId="77777777">
            <w:pPr>
              <w:textAlignment w:val="baseline"/>
              <w:rPr>
                <w:rFonts w:ascii="Arial" w:hAnsi="Arial" w:eastAsia="Times New Roman" w:cs="Arial"/>
                <w:sz w:val="24"/>
                <w:szCs w:val="24"/>
                <w:lang w:eastAsia="en-GB"/>
              </w:rPr>
            </w:pPr>
          </w:p>
          <w:p w:rsidR="00C80EAF" w:rsidRDefault="00C80EAF" w14:paraId="3ED4BA3A" w14:textId="25F9C7D9">
            <w:pPr>
              <w:textAlignment w:val="baseline"/>
              <w:rPr>
                <w:rFonts w:ascii="Arial" w:hAnsi="Arial" w:cs="Arial"/>
                <w:sz w:val="24"/>
                <w:szCs w:val="24"/>
              </w:rPr>
            </w:pPr>
            <w:r w:rsidRPr="004766F9">
              <w:rPr>
                <w:rFonts w:ascii="Arial" w:hAnsi="Arial" w:eastAsia="Times New Roman"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hAnsi="Arial" w:eastAsia="Times New Roman" w:cs="Arial"/>
                <w:sz w:val="24"/>
                <w:szCs w:val="24"/>
                <w:lang w:eastAsia="en-GB"/>
              </w:rPr>
              <w:t>”</w:t>
            </w:r>
            <w:r w:rsidRPr="00FB6E9A" w:rsidR="008850EC">
              <w:rPr>
                <w:rFonts w:ascii="Arial" w:hAnsi="Arial" w:eastAsia="Times New Roman" w:cs="Arial"/>
                <w:sz w:val="24"/>
                <w:szCs w:val="24"/>
                <w:lang w:eastAsia="en-GB"/>
              </w:rPr>
              <w:t xml:space="preserve"> (definition from </w:t>
            </w:r>
            <w:r w:rsidRPr="000151A3" w:rsidR="008F21B0">
              <w:rPr>
                <w:rFonts w:ascii="Arial" w:hAnsi="Arial" w:cs="Arial"/>
                <w:sz w:val="24"/>
                <w:szCs w:val="24"/>
              </w:rPr>
              <w:t xml:space="preserve">All Party Parliamentary Group on British Muslims paper </w:t>
            </w:r>
            <w:r w:rsidR="00FB6E9A">
              <w:rPr>
                <w:rFonts w:ascii="Arial" w:hAnsi="Arial" w:cs="Arial"/>
                <w:sz w:val="24"/>
                <w:szCs w:val="24"/>
              </w:rPr>
              <w:t>entitled</w:t>
            </w:r>
            <w:r w:rsidRPr="00C91ED9" w:rsidR="00C91ED9">
              <w:rPr>
                <w:rFonts w:ascii="Arial" w:hAnsi="Arial" w:cs="Arial"/>
                <w:sz w:val="24"/>
                <w:szCs w:val="24"/>
              </w:rPr>
              <w:t xml:space="preserve"> </w:t>
            </w:r>
            <w:hyperlink w:history="1" r:id="rId25">
              <w:r w:rsidRPr="00C91ED9" w:rsidR="00C91ED9">
                <w:rPr>
                  <w:rStyle w:val="Hyperlink"/>
                  <w:rFonts w:ascii="Arial" w:hAnsi="Arial" w:cs="Arial"/>
                  <w:sz w:val="24"/>
                  <w:szCs w:val="24"/>
                </w:rPr>
                <w:t>Islamophobia Defined</w:t>
              </w:r>
            </w:hyperlink>
            <w:r w:rsidRPr="00C91ED9" w:rsidR="00FB6E9A">
              <w:rPr>
                <w:rFonts w:ascii="Arial" w:hAnsi="Arial" w:cs="Arial"/>
                <w:sz w:val="24"/>
                <w:szCs w:val="24"/>
              </w:rPr>
              <w:t>)</w:t>
            </w:r>
          </w:p>
          <w:p w:rsidRPr="004766F9" w:rsidR="00FD6990" w:rsidRDefault="00FD6990" w14:paraId="26BD0672" w14:textId="36D90655">
            <w:pPr>
              <w:textAlignment w:val="baseline"/>
              <w:rPr>
                <w:rFonts w:ascii="Arial" w:hAnsi="Arial" w:eastAsia="Times New Roman" w:cs="Arial"/>
                <w:sz w:val="24"/>
                <w:szCs w:val="24"/>
                <w:lang w:eastAsia="en-GB"/>
              </w:rPr>
            </w:pPr>
          </w:p>
        </w:tc>
      </w:tr>
    </w:tbl>
    <w:p w:rsidR="00C80EAF" w:rsidP="00C80EAF" w:rsidRDefault="00C80EAF" w14:paraId="52C1D7EA"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1C62C7" w:rsidR="00C80EAF" w:rsidP="00C80EAF" w:rsidRDefault="00C80EAF" w14:paraId="7184FFB3"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69C13036" w14:textId="77777777">
        <w:trPr>
          <w:trHeight w:val="2268"/>
        </w:trPr>
        <w:tc>
          <w:tcPr>
            <w:tcW w:w="13948" w:type="dxa"/>
          </w:tcPr>
          <w:p w:rsidRPr="009D7422" w:rsidR="00C80EAF" w:rsidP="5B7CE669" w:rsidRDefault="00C80EAF" w14:paraId="16BB0670" w14:textId="55268E12">
            <w:pPr>
              <w:textAlignment w:val="baseline"/>
              <w:rPr>
                <w:rFonts w:ascii="Arial" w:hAnsi="Arial" w:eastAsia="Times New Roman" w:cs="Arial"/>
                <w:b/>
                <w:bCs/>
                <w:sz w:val="24"/>
                <w:szCs w:val="24"/>
                <w:lang w:eastAsia="en-GB"/>
              </w:rPr>
            </w:pPr>
            <w:r w:rsidRPr="5B7CE669">
              <w:rPr>
                <w:rFonts w:ascii="Arial" w:hAnsi="Arial" w:eastAsia="Times New Roman" w:cs="Arial"/>
                <w:b/>
                <w:bCs/>
                <w:sz w:val="24"/>
                <w:szCs w:val="24"/>
                <w:lang w:eastAsia="en-GB"/>
              </w:rPr>
              <w:t>Context:</w:t>
            </w:r>
          </w:p>
          <w:p w:rsidR="00E3618C" w:rsidP="5B7CE669" w:rsidRDefault="00E3618C" w14:paraId="2ADAB46D" w14:textId="77777777">
            <w:pPr>
              <w:textAlignment w:val="baseline"/>
              <w:rPr>
                <w:rFonts w:ascii="Arial" w:hAnsi="Arial" w:eastAsia="Times New Roman" w:cs="Arial"/>
                <w:sz w:val="24"/>
                <w:szCs w:val="24"/>
                <w:lang w:eastAsia="en-GB"/>
              </w:rPr>
            </w:pPr>
          </w:p>
          <w:p w:rsidRPr="009D7422" w:rsidR="00C80EAF" w:rsidP="5B7CE669" w:rsidRDefault="0087503C" w14:paraId="73F06E37" w14:textId="12635475">
            <w:pPr>
              <w:textAlignment w:val="baseline"/>
              <w:rPr>
                <w:rFonts w:ascii="Arial" w:hAnsi="Arial" w:eastAsia="Times New Roman" w:cs="Arial"/>
                <w:sz w:val="24"/>
                <w:szCs w:val="24"/>
                <w:lang w:eastAsia="en-GB"/>
              </w:rPr>
            </w:pPr>
            <w:r w:rsidRPr="0087503C">
              <w:rPr>
                <w:rFonts w:ascii="Arial" w:hAnsi="Arial" w:eastAsia="Times New Roman" w:cs="Arial"/>
                <w:sz w:val="24"/>
                <w:szCs w:val="24"/>
                <w:lang w:eastAsia="en-GB"/>
              </w:rPr>
              <w:t xml:space="preserve">Religion or belief is a protected characteristic under the Equality Act 2010. In Scotland, around half of the population identifies with a religion or belief (Scottish Census). Pupils attending </w:t>
            </w:r>
            <w:proofErr w:type="gramStart"/>
            <w:r w:rsidRPr="0087503C">
              <w:rPr>
                <w:rFonts w:ascii="Arial" w:hAnsi="Arial" w:eastAsia="Times New Roman" w:cs="Arial"/>
                <w:sz w:val="24"/>
                <w:szCs w:val="24"/>
                <w:lang w:eastAsia="en-GB"/>
              </w:rPr>
              <w:t>i:sgoil</w:t>
            </w:r>
            <w:proofErr w:type="gramEnd"/>
            <w:r w:rsidRPr="0087503C">
              <w:rPr>
                <w:rFonts w:ascii="Arial" w:hAnsi="Arial" w:eastAsia="Times New Roman" w:cs="Arial"/>
                <w:sz w:val="24"/>
                <w:szCs w:val="24"/>
                <w:lang w:eastAsia="en-GB"/>
              </w:rPr>
              <w:t xml:space="preserve"> may therefore come from a range of faith backgrounds, which may influence availability or participation at certain times.</w:t>
            </w:r>
          </w:p>
        </w:tc>
      </w:tr>
    </w:tbl>
    <w:p w:rsidRPr="001C62C7" w:rsidR="00C80EAF" w:rsidP="00C80EAF" w:rsidRDefault="00C80EAF" w14:paraId="336367C0" w14:textId="77777777">
      <w:pPr>
        <w:spacing w:after="0" w:line="240" w:lineRule="auto"/>
        <w:textAlignment w:val="baseline"/>
        <w:rPr>
          <w:rFonts w:ascii="Arial" w:hAnsi="Arial" w:eastAsia="Times New Roman" w:cs="Arial"/>
          <w:sz w:val="28"/>
          <w:szCs w:val="28"/>
          <w:lang w:eastAsia="en-GB"/>
        </w:rPr>
      </w:pPr>
    </w:p>
    <w:tbl>
      <w:tblPr>
        <w:tblW w:w="13884"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655"/>
      </w:tblGrid>
      <w:tr w:rsidRPr="001C62C7" w:rsidR="00C80EAF" w:rsidTr="76115C0D" w14:paraId="5FBADBEB" w14:textId="77777777">
        <w:trPr>
          <w:trHeight w:val="645"/>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07900C51"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3C35318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24EE2E0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E3618C" w14:paraId="1DB4F67D" w14:textId="2DF772A1">
            <w:pPr>
              <w:spacing w:after="0" w:line="240" w:lineRule="auto"/>
              <w:rPr>
                <w:rFonts w:ascii="Arial" w:hAnsi="Arial" w:eastAsia="Arial" w:cs="Arial"/>
                <w:sz w:val="24"/>
                <w:szCs w:val="24"/>
              </w:rPr>
            </w:pPr>
            <w:r w:rsidRPr="00E3618C">
              <w:rPr>
                <w:rFonts w:ascii="Arial" w:hAnsi="Arial" w:eastAsia="Arial" w:cs="Arial"/>
                <w:sz w:val="24"/>
                <w:szCs w:val="24"/>
              </w:rPr>
              <w:t>Scheduling live sessions during religious holidays or observances may affect pupils’ ability to attend or fully engage.</w:t>
            </w: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E3618C" w14:paraId="3582F69D" w14:textId="7A330895">
            <w:pPr>
              <w:spacing w:before="120" w:after="120"/>
              <w:rPr>
                <w:rFonts w:ascii="Arial" w:hAnsi="Arial" w:eastAsia="Arial" w:cs="Arial"/>
                <w:sz w:val="24"/>
                <w:szCs w:val="24"/>
              </w:rPr>
            </w:pPr>
            <w:r w:rsidRPr="00E3618C">
              <w:rPr>
                <w:rFonts w:ascii="Arial" w:hAnsi="Arial" w:eastAsia="Arial" w:cs="Arial"/>
                <w:sz w:val="24"/>
                <w:szCs w:val="24"/>
              </w:rPr>
              <w:t>Use an interfaith calendar to</w:t>
            </w:r>
            <w:r w:rsidR="00F61A53">
              <w:rPr>
                <w:rFonts w:ascii="Arial" w:hAnsi="Arial" w:eastAsia="Arial" w:cs="Arial"/>
                <w:sz w:val="24"/>
                <w:szCs w:val="24"/>
              </w:rPr>
              <w:t xml:space="preserve"> help </w:t>
            </w:r>
            <w:r w:rsidRPr="00E3618C">
              <w:rPr>
                <w:rFonts w:ascii="Arial" w:hAnsi="Arial" w:eastAsia="Arial" w:cs="Arial"/>
                <w:sz w:val="24"/>
                <w:szCs w:val="24"/>
              </w:rPr>
              <w:t>plan session timings that avoid conflicting with major religious observances.</w:t>
            </w:r>
            <w:r w:rsidR="00C01D95">
              <w:rPr>
                <w:rFonts w:ascii="Arial" w:hAnsi="Arial" w:eastAsia="Arial" w:cs="Arial"/>
                <w:sz w:val="24"/>
                <w:szCs w:val="24"/>
              </w:rPr>
              <w:t xml:space="preserve"> </w:t>
            </w:r>
            <w:r w:rsidRPr="00C01D95" w:rsidR="00C01D95">
              <w:rPr>
                <w:rFonts w:ascii="Arial" w:hAnsi="Arial" w:eastAsia="Arial" w:cs="Arial"/>
                <w:sz w:val="24"/>
                <w:szCs w:val="24"/>
              </w:rPr>
              <w:t>Ensure session planning takes account of religious and cultural needs by avoiding key prayer times, and major religious or cultural festivals. Where possible, offer flexibility or alternative options for pupils unable to attend due to religious observance. This supports an inclusive experience for learners from all faiths and backgrounds.</w:t>
            </w:r>
          </w:p>
        </w:tc>
      </w:tr>
      <w:tr w:rsidRPr="001C62C7" w:rsidR="00C80EAF" w:rsidTr="76115C0D" w14:paraId="39CDAC1A"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E3618C" w14:paraId="404499FC" w14:textId="57ECECEC">
            <w:pPr>
              <w:spacing w:before="120" w:after="120"/>
              <w:rPr>
                <w:rFonts w:ascii="Arial" w:hAnsi="Arial" w:eastAsia="Arial" w:cs="Arial"/>
                <w:sz w:val="24"/>
                <w:szCs w:val="24"/>
              </w:rPr>
            </w:pPr>
            <w:r w:rsidRPr="00E3618C">
              <w:rPr>
                <w:rFonts w:ascii="Arial" w:hAnsi="Arial" w:eastAsia="Arial" w:cs="Arial"/>
                <w:sz w:val="24"/>
                <w:szCs w:val="24"/>
              </w:rPr>
              <w:t>Pupils from minority faiths or with non-religious beliefs may experience exclusion if content or delivery is not respectful or inclusive.</w:t>
            </w:r>
          </w:p>
        </w:tc>
        <w:tc>
          <w:tcPr>
            <w:tcW w:w="7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00E3618C" w:rsidP="00E3618C" w:rsidRDefault="00E3618C" w14:paraId="24951884" w14:textId="2B242C10">
            <w:pPr>
              <w:spacing w:after="0" w:line="240" w:lineRule="auto"/>
              <w:rPr>
                <w:rFonts w:ascii="Arial" w:hAnsi="Arial" w:eastAsia="Arial" w:cs="Arial"/>
                <w:sz w:val="24"/>
                <w:szCs w:val="24"/>
              </w:rPr>
            </w:pPr>
            <w:r w:rsidRPr="00E3618C">
              <w:rPr>
                <w:rFonts w:ascii="Arial" w:hAnsi="Arial" w:eastAsia="Arial" w:cs="Arial"/>
                <w:sz w:val="24"/>
                <w:szCs w:val="24"/>
              </w:rPr>
              <w:t>Design session content and delivery to be respectful and inclusive of diverse beliefs and non-belief.</w:t>
            </w:r>
          </w:p>
          <w:p w:rsidRPr="00E3618C" w:rsidR="00E3618C" w:rsidP="00E3618C" w:rsidRDefault="00E3618C" w14:paraId="16013FFD" w14:textId="77777777">
            <w:pPr>
              <w:spacing w:after="0" w:line="240" w:lineRule="auto"/>
              <w:rPr>
                <w:rFonts w:ascii="Arial" w:hAnsi="Arial" w:eastAsia="Arial" w:cs="Arial"/>
                <w:sz w:val="24"/>
                <w:szCs w:val="24"/>
              </w:rPr>
            </w:pPr>
          </w:p>
          <w:p w:rsidRPr="00E3618C" w:rsidR="00E3618C" w:rsidP="00E3618C" w:rsidRDefault="00E3618C" w14:paraId="06DA5766" w14:textId="1542C966">
            <w:pPr>
              <w:spacing w:after="0" w:line="240" w:lineRule="auto"/>
              <w:rPr>
                <w:rFonts w:ascii="Arial" w:hAnsi="Arial" w:eastAsia="Arial" w:cs="Arial"/>
                <w:sz w:val="24"/>
                <w:szCs w:val="24"/>
              </w:rPr>
            </w:pPr>
            <w:r w:rsidRPr="00E3618C">
              <w:rPr>
                <w:rFonts w:ascii="Arial" w:hAnsi="Arial" w:eastAsia="Arial" w:cs="Arial"/>
                <w:sz w:val="24"/>
                <w:szCs w:val="24"/>
              </w:rPr>
              <w:t>Encourage an inclusive environment where pupils feel safe to share their perspectives without fear of discrimination</w:t>
            </w:r>
          </w:p>
          <w:p w:rsidR="5B7CE669" w:rsidP="5B7CE669" w:rsidRDefault="5B7CE669" w14:paraId="13C609DB" w14:textId="6B664198">
            <w:pPr>
              <w:spacing w:after="0" w:line="240" w:lineRule="auto"/>
              <w:rPr>
                <w:rFonts w:ascii="Arial" w:hAnsi="Arial" w:eastAsia="Arial" w:cs="Arial"/>
                <w:sz w:val="24"/>
                <w:szCs w:val="24"/>
              </w:rPr>
            </w:pPr>
          </w:p>
        </w:tc>
      </w:tr>
    </w:tbl>
    <w:p w:rsidR="5B7CE669" w:rsidRDefault="5B7CE669" w14:paraId="6E3D84FF" w14:textId="1A10AB8A"/>
    <w:p w:rsidR="00C80EAF" w:rsidP="00C80EAF" w:rsidRDefault="00C80EAF" w14:paraId="5B0660FC" w14:textId="77777777">
      <w:pPr>
        <w:tabs>
          <w:tab w:val="left" w:pos="3298"/>
        </w:tabs>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Pr="001326E4" w:rsidR="00C80EAF" w14:paraId="4CA29127" w14:textId="77777777">
        <w:trPr>
          <w:trHeight w:val="850"/>
        </w:trPr>
        <w:tc>
          <w:tcPr>
            <w:tcW w:w="13950" w:type="dxa"/>
            <w:shd w:val="clear" w:color="auto" w:fill="B6DFE8"/>
            <w:vAlign w:val="center"/>
          </w:tcPr>
          <w:p w:rsidRPr="001326E4" w:rsidR="00C80EAF" w:rsidRDefault="00C80EAF" w14:paraId="1EC37D17" w14:textId="5B176E02">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 xml:space="preserve">2.10 Sex </w:t>
            </w:r>
          </w:p>
        </w:tc>
      </w:tr>
    </w:tbl>
    <w:p w:rsidRPr="00AD5C66" w:rsidR="00C80EAF" w:rsidP="00A73B66" w:rsidRDefault="00C80EAF" w14:paraId="13A76F0B" w14:textId="77777777">
      <w:pPr>
        <w:pStyle w:val="Heading1"/>
        <w:shd w:val="clear" w:color="auto" w:fill="C00000"/>
        <w15:collapsed/>
        <w:rPr>
          <w:lang w:val="en-US" w:eastAsia="en-GB"/>
        </w:rPr>
      </w:pPr>
      <w:r>
        <w:rPr>
          <w:lang w:val="en-US" w:eastAsia="en-GB"/>
        </w:rPr>
        <w:t>See guidance for 2.10</w:t>
      </w:r>
    </w:p>
    <w:tbl>
      <w:tblPr>
        <w:tblStyle w:val="TableGrid"/>
        <w:tblW w:w="0" w:type="auto"/>
        <w:tblLook w:val="04A0" w:firstRow="1" w:lastRow="0" w:firstColumn="1" w:lastColumn="0" w:noHBand="0" w:noVBand="1"/>
      </w:tblPr>
      <w:tblGrid>
        <w:gridCol w:w="13950"/>
      </w:tblGrid>
      <w:tr w:rsidR="00C80EAF" w:rsidTr="004766F9" w14:paraId="68F00C0E" w14:textId="77777777">
        <w:tc>
          <w:tcPr>
            <w:tcW w:w="13950" w:type="dxa"/>
            <w:shd w:val="clear" w:color="auto" w:fill="F5D3D8"/>
          </w:tcPr>
          <w:p w:rsidR="00C80EAF" w:rsidRDefault="00C80EAF" w14:paraId="195BC5BA"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744336" w:rsidRDefault="00744336" w14:paraId="5B3085F7" w14:textId="7A331686">
            <w:pPr>
              <w:tabs>
                <w:tab w:val="left" w:pos="1910"/>
                <w:tab w:val="left" w:pos="3271"/>
              </w:tabs>
              <w:textAlignment w:val="baseline"/>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The Equality and Human Rights Commission provided the following guidance regarding the characteristic of sex.</w:t>
            </w:r>
          </w:p>
          <w:p w:rsidR="00744336" w:rsidRDefault="00744336" w14:paraId="08A250DD"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5A6D4B" w:rsidRDefault="00744336" w14:paraId="24E6758A" w14:textId="49D776C8">
            <w:pPr>
              <w:tabs>
                <w:tab w:val="left" w:pos="1910"/>
                <w:tab w:val="left" w:pos="3271"/>
              </w:tabs>
              <w:textAlignment w:val="baseline"/>
              <w:rPr>
                <w:rFonts w:ascii="Arial" w:hAnsi="Arial" w:eastAsia="Times New Roman" w:cs="Arial"/>
                <w:color w:val="000000" w:themeColor="text1"/>
                <w:sz w:val="24"/>
                <w:szCs w:val="24"/>
                <w:lang w:eastAsia="en-GB"/>
              </w:rPr>
            </w:pPr>
            <w:r>
              <w:rPr>
                <w:rFonts w:ascii="Arial" w:hAnsi="Arial" w:eastAsia="Times New Roman" w:cs="Arial"/>
                <w:color w:val="000000" w:themeColor="text1"/>
                <w:sz w:val="24"/>
                <w:szCs w:val="24"/>
                <w:lang w:eastAsia="en-GB"/>
              </w:rPr>
              <w:t>“</w:t>
            </w:r>
            <w:r w:rsidR="00020F97">
              <w:rPr>
                <w:rFonts w:ascii="Arial" w:hAnsi="Arial" w:eastAsia="Times New Roman"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hAnsi="Arial" w:eastAsia="Times New Roman" w:cs="Arial"/>
                <w:color w:val="000000" w:themeColor="text1"/>
                <w:sz w:val="24"/>
                <w:szCs w:val="24"/>
                <w:lang w:eastAsia="en-GB"/>
              </w:rPr>
              <w:t>. A trans person who does not have a Gender Recognition Certificate retains the sex recorded on their birth certificate for the purposes of the Act.</w:t>
            </w:r>
            <w:r>
              <w:rPr>
                <w:rFonts w:ascii="Arial" w:hAnsi="Arial" w:eastAsia="Times New Roman" w:cs="Arial"/>
                <w:color w:val="000000" w:themeColor="text1"/>
                <w:sz w:val="24"/>
                <w:szCs w:val="24"/>
                <w:lang w:eastAsia="en-GB"/>
              </w:rPr>
              <w:t>”</w:t>
            </w:r>
          </w:p>
          <w:p w:rsidR="00744336" w:rsidRDefault="00744336" w14:paraId="6A4F1360" w14:textId="77777777">
            <w:pPr>
              <w:tabs>
                <w:tab w:val="left" w:pos="1910"/>
                <w:tab w:val="left" w:pos="3271"/>
              </w:tabs>
              <w:textAlignment w:val="baseline"/>
              <w:rPr>
                <w:rFonts w:ascii="Arial" w:hAnsi="Arial" w:eastAsia="Times New Roman" w:cs="Arial"/>
                <w:color w:val="000000" w:themeColor="text1"/>
                <w:sz w:val="24"/>
                <w:szCs w:val="24"/>
                <w:lang w:eastAsia="en-GB"/>
              </w:rPr>
            </w:pPr>
          </w:p>
          <w:p w:rsidR="00744336" w:rsidRDefault="00C768B8" w14:paraId="0A75B714" w14:textId="1D44260E">
            <w:pPr>
              <w:tabs>
                <w:tab w:val="left" w:pos="1910"/>
                <w:tab w:val="left" w:pos="3271"/>
              </w:tabs>
              <w:textAlignment w:val="baseline"/>
              <w:rPr>
                <w:rFonts w:ascii="Arial" w:hAnsi="Arial" w:eastAsia="Times New Roman" w:cs="Arial"/>
                <w:color w:val="000000" w:themeColor="text1"/>
                <w:sz w:val="24"/>
                <w:szCs w:val="24"/>
                <w:lang w:eastAsia="en-GB"/>
              </w:rPr>
            </w:pPr>
            <w:hyperlink w:history="1" r:id="rId26">
              <w:r w:rsidRPr="00CF2FBD">
                <w:rPr>
                  <w:rStyle w:val="Hyperlink"/>
                  <w:rFonts w:ascii="Arial" w:hAnsi="Arial" w:eastAsia="Times New Roman" w:cs="Arial"/>
                  <w:sz w:val="24"/>
                  <w:szCs w:val="24"/>
                  <w:lang w:eastAsia="en-GB"/>
                </w:rPr>
                <w:t>https://www.equalityhumanrights.com/en/advice-and-guidance/what-equality-act-says-about-protected-characteristics-sex-and-gender</w:t>
              </w:r>
            </w:hyperlink>
          </w:p>
          <w:p w:rsidR="00C80EAF" w:rsidP="00C768B8" w:rsidRDefault="00C80EAF" w14:paraId="79A2785A" w14:textId="77777777">
            <w:pPr>
              <w:tabs>
                <w:tab w:val="left" w:pos="1910"/>
                <w:tab w:val="left" w:pos="3271"/>
              </w:tabs>
              <w:textAlignment w:val="baseline"/>
              <w:rPr>
                <w:rFonts w:ascii="Arial" w:hAnsi="Arial" w:eastAsia="Times New Roman" w:cs="Arial"/>
                <w:color w:val="006373"/>
                <w:sz w:val="28"/>
                <w:szCs w:val="28"/>
                <w:lang w:eastAsia="en-GB"/>
              </w:rPr>
            </w:pPr>
          </w:p>
        </w:tc>
      </w:tr>
    </w:tbl>
    <w:p w:rsidR="00C80EAF" w:rsidP="00C80EAF" w:rsidRDefault="00C80EAF" w14:paraId="5C0B5C8F" w14:textId="77777777">
      <w:pPr>
        <w:tabs>
          <w:tab w:val="left" w:pos="1910"/>
          <w:tab w:val="left" w:pos="3271"/>
        </w:tabs>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r>
        <w:rPr>
          <w:rFonts w:ascii="Arial" w:hAnsi="Arial" w:eastAsia="Times New Roman" w:cs="Arial"/>
          <w:color w:val="006373"/>
          <w:sz w:val="28"/>
          <w:szCs w:val="28"/>
          <w:lang w:eastAsia="en-GB"/>
        </w:rPr>
        <w:tab/>
      </w:r>
    </w:p>
    <w:p w:rsidRPr="00F468E6" w:rsidR="00C80EAF" w:rsidP="00C80EAF" w:rsidRDefault="00C80EAF" w14:paraId="3AEAD43C" w14:textId="77777777">
      <w:pPr>
        <w:tabs>
          <w:tab w:val="left" w:pos="1910"/>
          <w:tab w:val="left" w:pos="3271"/>
        </w:tabs>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5B7CE669" w14:paraId="14CA3659" w14:textId="77777777">
        <w:trPr>
          <w:trHeight w:val="2268"/>
        </w:trPr>
        <w:tc>
          <w:tcPr>
            <w:tcW w:w="13948" w:type="dxa"/>
          </w:tcPr>
          <w:p w:rsidR="00C80EAF" w:rsidRDefault="00C80EAF" w14:paraId="5DDCC60E"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P="5B7CE669" w:rsidRDefault="00C80EAF" w14:paraId="7C37E5C3" w14:textId="755886AA">
            <w:pPr>
              <w:textAlignment w:val="baseline"/>
              <w:rPr>
                <w:rFonts w:ascii="Arial" w:hAnsi="Arial" w:eastAsia="Times New Roman" w:cs="Arial"/>
                <w:sz w:val="24"/>
                <w:szCs w:val="24"/>
                <w:lang w:eastAsia="en-GB"/>
              </w:rPr>
            </w:pPr>
          </w:p>
          <w:p w:rsidR="006C70F5" w:rsidP="006C70F5" w:rsidRDefault="006C70F5" w14:paraId="2D8FFDE2" w14:textId="77777777">
            <w:pPr>
              <w:textAlignment w:val="baseline"/>
              <w:rPr>
                <w:rFonts w:ascii="Arial" w:hAnsi="Arial" w:eastAsia="Arial" w:cs="Arial"/>
                <w:sz w:val="24"/>
                <w:szCs w:val="24"/>
              </w:rPr>
            </w:pPr>
            <w:r w:rsidRPr="006C70F5">
              <w:rPr>
                <w:rFonts w:ascii="Arial" w:hAnsi="Arial" w:eastAsia="Arial" w:cs="Arial"/>
                <w:sz w:val="24"/>
                <w:szCs w:val="24"/>
              </w:rPr>
              <w:t xml:space="preserve">Evidence from SDS’s Equality Evidence Review (2025) shows that girls are significantly more likely to experience sexual harassment in education settings, which can negatively affect confidence, wellbeing, and engagement. Although delivery within </w:t>
            </w:r>
            <w:proofErr w:type="gramStart"/>
            <w:r w:rsidRPr="006C70F5">
              <w:rPr>
                <w:rFonts w:ascii="Arial" w:hAnsi="Arial" w:eastAsia="Arial" w:cs="Arial"/>
                <w:sz w:val="24"/>
                <w:szCs w:val="24"/>
              </w:rPr>
              <w:t>i:sgoil</w:t>
            </w:r>
            <w:proofErr w:type="gramEnd"/>
            <w:r w:rsidRPr="006C70F5">
              <w:rPr>
                <w:rFonts w:ascii="Arial" w:hAnsi="Arial" w:eastAsia="Arial" w:cs="Arial"/>
                <w:sz w:val="24"/>
                <w:szCs w:val="24"/>
              </w:rPr>
              <w:t xml:space="preserve"> is digital, pupils may bring previous experiences of harassment or gender-based discrimination into the learning environment.</w:t>
            </w:r>
          </w:p>
          <w:p w:rsidRPr="006C70F5" w:rsidR="00835848" w:rsidP="006C70F5" w:rsidRDefault="00835848" w14:paraId="0640BEA9" w14:textId="77777777">
            <w:pPr>
              <w:textAlignment w:val="baseline"/>
              <w:rPr>
                <w:rFonts w:ascii="Arial" w:hAnsi="Arial" w:eastAsia="Arial" w:cs="Arial"/>
                <w:sz w:val="24"/>
                <w:szCs w:val="24"/>
              </w:rPr>
            </w:pPr>
          </w:p>
          <w:p w:rsidR="00835848" w:rsidP="00835848" w:rsidRDefault="00835848" w14:paraId="4261A7C9" w14:textId="77777777">
            <w:pPr>
              <w:textAlignment w:val="baseline"/>
              <w:rPr>
                <w:rFonts w:ascii="Arial" w:hAnsi="Arial" w:eastAsia="Arial" w:cs="Arial"/>
                <w:sz w:val="24"/>
                <w:szCs w:val="24"/>
              </w:rPr>
            </w:pPr>
            <w:r w:rsidRPr="00835848">
              <w:rPr>
                <w:rFonts w:ascii="Arial" w:hAnsi="Arial" w:eastAsia="Arial" w:cs="Arial"/>
                <w:sz w:val="24"/>
                <w:szCs w:val="24"/>
              </w:rPr>
              <w:t>This highlights the importance of ensuring that the digital learning space feels safe, respectful, and well-managed, particularly for girls who may be more likely to have experienced these issues. Without this, there is a risk that some pupils may feel less confident to participate or share their views.</w:t>
            </w:r>
          </w:p>
          <w:p w:rsidRPr="00835848" w:rsidR="00835848" w:rsidP="00835848" w:rsidRDefault="00835848" w14:paraId="0A658DAC" w14:textId="77777777">
            <w:pPr>
              <w:textAlignment w:val="baseline"/>
              <w:rPr>
                <w:rFonts w:ascii="Arial" w:hAnsi="Arial" w:eastAsia="Arial" w:cs="Arial"/>
                <w:sz w:val="24"/>
                <w:szCs w:val="24"/>
              </w:rPr>
            </w:pPr>
          </w:p>
          <w:p w:rsidRPr="00835848" w:rsidR="00835848" w:rsidP="00835848" w:rsidRDefault="00835848" w14:paraId="376E9AB8" w14:textId="77777777">
            <w:pPr>
              <w:textAlignment w:val="baseline"/>
              <w:rPr>
                <w:rFonts w:ascii="Arial" w:hAnsi="Arial" w:eastAsia="Arial" w:cs="Arial"/>
                <w:sz w:val="24"/>
                <w:szCs w:val="24"/>
              </w:rPr>
            </w:pPr>
            <w:r w:rsidRPr="00835848">
              <w:rPr>
                <w:rFonts w:ascii="Arial" w:hAnsi="Arial" w:eastAsia="Arial" w:cs="Arial"/>
                <w:sz w:val="24"/>
                <w:szCs w:val="24"/>
              </w:rPr>
              <w:t>It is therefore important that the SDS i-Sgoil careers service offer provides a safe, respectful, and inclusive environment where all pupils, regardless of sex, feel able to participate confidently. The project is committed to equal access and support for all pupils, actively avoiding gender-based assumptions and challenging stereotypes within careers education.</w:t>
            </w:r>
          </w:p>
          <w:p w:rsidRPr="006C70F5" w:rsidR="00C80EAF" w:rsidP="5B7CE669" w:rsidRDefault="00C80EAF" w14:paraId="79A6F321" w14:textId="22B5A537">
            <w:pPr>
              <w:textAlignment w:val="baseline"/>
              <w:rPr>
                <w:rFonts w:ascii="Arial" w:hAnsi="Arial" w:eastAsia="Arial" w:cs="Arial"/>
                <w:sz w:val="24"/>
                <w:szCs w:val="24"/>
              </w:rPr>
            </w:pPr>
          </w:p>
        </w:tc>
      </w:tr>
    </w:tbl>
    <w:p w:rsidRPr="001C62C7" w:rsidR="00C80EAF" w:rsidP="00C80EAF" w:rsidRDefault="00C80EAF" w14:paraId="2C93A37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229"/>
        <w:gridCol w:w="7713"/>
      </w:tblGrid>
      <w:tr w:rsidRPr="001C62C7" w:rsidR="00C80EAF" w:rsidTr="5B7CE669" w14:paraId="547C0EE2" w14:textId="77777777">
        <w:trPr>
          <w:trHeight w:val="645"/>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36F2C95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hideMark/>
          </w:tcPr>
          <w:p w:rsidRPr="001C62C7" w:rsidR="00C80EAF" w:rsidRDefault="00C80EAF" w14:paraId="1B2423BF"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5B7CE669" w14:paraId="6F68E555"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835848" w:rsidR="00835848" w:rsidP="00835848" w:rsidRDefault="00835848" w14:paraId="44F47D7B" w14:textId="77777777">
            <w:pPr>
              <w:spacing w:before="120" w:after="120"/>
              <w:rPr>
                <w:rFonts w:ascii="Arial" w:hAnsi="Arial" w:eastAsia="Arial" w:cs="Arial"/>
                <w:sz w:val="24"/>
                <w:szCs w:val="24"/>
              </w:rPr>
            </w:pPr>
            <w:r w:rsidRPr="00835848">
              <w:rPr>
                <w:rFonts w:ascii="Arial" w:hAnsi="Arial" w:eastAsia="Arial" w:cs="Arial"/>
                <w:sz w:val="24"/>
                <w:szCs w:val="24"/>
              </w:rPr>
              <w:t>Some pupils may face challenges engaging with careers support due to societal or cultural influences related to gender.</w:t>
            </w:r>
          </w:p>
          <w:p w:rsidRPr="00835848" w:rsidR="00835848" w:rsidP="00835848" w:rsidRDefault="00835848" w14:paraId="727EAEE6" w14:textId="2278DE24">
            <w:pPr>
              <w:spacing w:before="120" w:after="120"/>
              <w:rPr>
                <w:rFonts w:ascii="Arial" w:hAnsi="Arial" w:eastAsia="Arial" w:cs="Arial"/>
                <w:sz w:val="24"/>
                <w:szCs w:val="24"/>
              </w:rPr>
            </w:pPr>
            <w:r w:rsidRPr="00835848">
              <w:rPr>
                <w:rFonts w:ascii="Arial" w:hAnsi="Arial" w:eastAsia="Arial" w:cs="Arial"/>
                <w:sz w:val="24"/>
                <w:szCs w:val="24"/>
              </w:rPr>
              <w:t xml:space="preserve">Evidence </w:t>
            </w:r>
            <w:r>
              <w:rPr>
                <w:rFonts w:ascii="Arial" w:hAnsi="Arial" w:eastAsia="Arial" w:cs="Arial"/>
                <w:sz w:val="24"/>
                <w:szCs w:val="24"/>
              </w:rPr>
              <w:t xml:space="preserve">from the SDS Equality Evidence Review (2025), </w:t>
            </w:r>
            <w:r w:rsidRPr="00835848">
              <w:rPr>
                <w:rFonts w:ascii="Arial" w:hAnsi="Arial" w:eastAsia="Arial" w:cs="Arial"/>
                <w:sz w:val="24"/>
                <w:szCs w:val="24"/>
              </w:rPr>
              <w:t>shows that girls are more likely to experience sexual harassment in education settings, which can negatively affect feelings of safety, confidence, and willingness to participate. Pupils may bring prior experiences of harassment or gender-based discrimination into the digital learning environment.</w:t>
            </w:r>
          </w:p>
          <w:p w:rsidR="001E3D07" w:rsidP="5B7CE669" w:rsidRDefault="00835848" w14:paraId="7AB390F1" w14:textId="054ECF23">
            <w:pPr>
              <w:spacing w:before="120" w:after="120"/>
              <w:rPr>
                <w:rFonts w:ascii="Arial" w:hAnsi="Arial" w:eastAsia="Arial" w:cs="Arial"/>
                <w:sz w:val="24"/>
                <w:szCs w:val="24"/>
              </w:rPr>
            </w:pPr>
            <w:r w:rsidRPr="00835848">
              <w:rPr>
                <w:rFonts w:ascii="Arial" w:hAnsi="Arial" w:eastAsia="Arial" w:cs="Arial"/>
                <w:sz w:val="24"/>
                <w:szCs w:val="24"/>
              </w:rPr>
              <w:t>If a safe and respectful space is not actively established and maintained, some pupils may feel reluctant to contribute to discussions or share aspirations, which could limit engagement and reduce the effectiveness of careers education (SDS Equality Evidence Review, 2025).</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Pr="00835848" w:rsidR="00835848" w:rsidP="00835848" w:rsidRDefault="00835848" w14:paraId="48477A13" w14:textId="77777777">
            <w:pPr>
              <w:spacing w:before="120" w:after="120"/>
              <w:rPr>
                <w:rFonts w:ascii="Arial" w:hAnsi="Arial" w:eastAsia="Arial" w:cs="Arial"/>
                <w:sz w:val="24"/>
                <w:szCs w:val="24"/>
              </w:rPr>
            </w:pPr>
            <w:r w:rsidRPr="00835848">
              <w:rPr>
                <w:rFonts w:ascii="Arial" w:hAnsi="Arial" w:eastAsia="Arial" w:cs="Arial"/>
                <w:sz w:val="24"/>
                <w:szCs w:val="24"/>
              </w:rPr>
              <w:t>Use gender-neutral and inclusive language throughout sessions and materials to avoid reinforcing stereotypes.</w:t>
            </w:r>
          </w:p>
          <w:p w:rsidRPr="00835848" w:rsidR="00835848" w:rsidP="00835848" w:rsidRDefault="00835848" w14:paraId="79230BDB" w14:textId="77777777">
            <w:pPr>
              <w:spacing w:before="120" w:after="120"/>
              <w:rPr>
                <w:rFonts w:ascii="Arial" w:hAnsi="Arial" w:eastAsia="Arial" w:cs="Arial"/>
                <w:sz w:val="24"/>
                <w:szCs w:val="24"/>
              </w:rPr>
            </w:pPr>
            <w:r w:rsidRPr="00835848">
              <w:rPr>
                <w:rFonts w:ascii="Arial" w:hAnsi="Arial" w:eastAsia="Arial" w:cs="Arial"/>
                <w:sz w:val="24"/>
                <w:szCs w:val="24"/>
              </w:rPr>
              <w:t>Establish and reinforce clear expectations around respectful behaviour at the outset of sessions, co-creating group norms where appropriate to support a safe and inclusive environment.</w:t>
            </w:r>
          </w:p>
          <w:p w:rsidR="00062C67" w:rsidP="00062C67" w:rsidRDefault="00835848" w14:paraId="2F23C411" w14:textId="69A9DB5F">
            <w:pPr>
              <w:spacing w:before="120" w:after="120"/>
              <w:rPr>
                <w:rFonts w:ascii="Arial" w:hAnsi="Arial" w:eastAsia="Arial" w:cs="Arial"/>
                <w:sz w:val="24"/>
                <w:szCs w:val="24"/>
              </w:rPr>
            </w:pPr>
            <w:r w:rsidRPr="00835848">
              <w:rPr>
                <w:rFonts w:ascii="Arial" w:hAnsi="Arial" w:eastAsia="Arial" w:cs="Arial"/>
                <w:sz w:val="24"/>
                <w:szCs w:val="24"/>
              </w:rPr>
              <w:t>Ensure SDS advisers delivering sessions are prepared, confident, and supported to recognise and challenge inappropriate or sexist behaviour, respond appropriately to any concerns, and maintain a safe space for all participants. This will include ongoing reflective practice and support for staff delivering within this digital context.</w:t>
            </w:r>
          </w:p>
        </w:tc>
      </w:tr>
      <w:tr w:rsidRPr="001C62C7" w:rsidR="00C80EAF" w:rsidTr="5B7CE669" w14:paraId="598868E4"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E3618C" w14:paraId="53C31487" w14:textId="4561428B">
            <w:pPr>
              <w:spacing w:after="0"/>
              <w:rPr>
                <w:rFonts w:ascii="Arial" w:hAnsi="Arial" w:eastAsia="Arial" w:cs="Arial"/>
                <w:sz w:val="24"/>
                <w:szCs w:val="24"/>
              </w:rPr>
            </w:pPr>
            <w:r w:rsidRPr="00E3618C">
              <w:rPr>
                <w:rFonts w:ascii="Arial" w:hAnsi="Arial" w:eastAsia="Arial" w:cs="Arial"/>
                <w:sz w:val="24"/>
                <w:szCs w:val="24"/>
              </w:rPr>
              <w:t>Both male and female pupils might face barriers in exploring non-traditional careers, such as males in caring professions or females in STEM</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00062C67" w:rsidP="5B7CE669" w:rsidRDefault="00062C67" w14:paraId="4D813B8A" w14:textId="21874412">
            <w:pPr>
              <w:spacing w:before="120" w:after="120"/>
              <w:rPr>
                <w:rFonts w:ascii="Arial" w:hAnsi="Arial" w:eastAsia="Arial" w:cs="Arial"/>
                <w:color w:val="000000" w:themeColor="text1"/>
                <w:sz w:val="24"/>
                <w:szCs w:val="24"/>
              </w:rPr>
            </w:pPr>
            <w:r w:rsidRPr="00062C67">
              <w:rPr>
                <w:rFonts w:ascii="Arial" w:hAnsi="Arial" w:eastAsia="Arial" w:cs="Arial"/>
                <w:color w:val="000000" w:themeColor="text1"/>
                <w:sz w:val="24"/>
                <w:szCs w:val="24"/>
              </w:rPr>
              <w:t>Design materials and activities that actively encourage pupils to explore a wide range of career options, including those traditionally underrepresented by their gender.</w:t>
            </w:r>
          </w:p>
          <w:p w:rsidR="00062C67" w:rsidP="008A0358" w:rsidRDefault="00480B9E" w14:paraId="3DCA8C5D" w14:textId="7EB07804">
            <w:pPr>
              <w:rPr>
                <w:rFonts w:ascii="Arial" w:hAnsi="Arial" w:eastAsia="Arial" w:cs="Arial"/>
                <w:color w:val="000000" w:themeColor="text1"/>
                <w:sz w:val="24"/>
                <w:szCs w:val="24"/>
              </w:rPr>
            </w:pPr>
            <w:r w:rsidRPr="00480B9E">
              <w:rPr>
                <w:rFonts w:ascii="Arial" w:hAnsi="Arial" w:eastAsia="Arial" w:cs="Arial"/>
                <w:color w:val="000000" w:themeColor="text1"/>
                <w:sz w:val="24"/>
                <w:szCs w:val="24"/>
              </w:rPr>
              <w:t>Embed Fair Work principles and up-to-date Labour Market Information (LMI) within sessions to support pupils to recognise what good-quality, safe, and fair work looks like, and to identify and avoid exploitative or unequal employment practices. This will help pupils make informed career decisions and understand how gender inequalities can affect labour market outcomes.</w:t>
            </w:r>
          </w:p>
        </w:tc>
      </w:tr>
      <w:tr w:rsidR="5B7CE669" w:rsidTr="00062C67" w14:paraId="1E1439B7"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E3618C" w14:paraId="3F1524E8" w14:textId="0DD46F07">
            <w:pPr>
              <w:rPr>
                <w:rFonts w:ascii="Arial" w:hAnsi="Arial" w:eastAsia="Arial" w:cs="Arial"/>
                <w:sz w:val="24"/>
                <w:szCs w:val="24"/>
              </w:rPr>
            </w:pPr>
            <w:r w:rsidRPr="00E3618C">
              <w:rPr>
                <w:rFonts w:ascii="Arial" w:hAnsi="Arial" w:eastAsia="Arial" w:cs="Arial"/>
                <w:sz w:val="24"/>
                <w:szCs w:val="24"/>
              </w:rPr>
              <w:t>Intersectionality means that gender interacts with other protected characteristics, such as ethnicity or disability, creating unique barriers and experiences that need consideration.</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Pr>
          <w:p w:rsidR="5B7CE669" w:rsidP="00062C67" w:rsidRDefault="00853758" w14:paraId="524D3BC0" w14:textId="6E5F19FB">
            <w:pPr>
              <w:rPr>
                <w:rFonts w:ascii="Arial" w:hAnsi="Arial" w:eastAsia="Arial" w:cs="Arial"/>
                <w:color w:val="000000" w:themeColor="text1"/>
                <w:sz w:val="24"/>
                <w:szCs w:val="24"/>
              </w:rPr>
            </w:pPr>
            <w:r w:rsidRPr="00853758">
              <w:rPr>
                <w:rFonts w:ascii="Arial" w:hAnsi="Arial" w:eastAsia="Arial" w:cs="Arial"/>
                <w:color w:val="000000" w:themeColor="text1"/>
                <w:sz w:val="24"/>
                <w:szCs w:val="24"/>
              </w:rPr>
              <w:t>Monitor engagement and gather pupil feedback to identify and respond to gender-related or intersectional barriers, ensuring delivery remains responsive and inclusive.</w:t>
            </w:r>
          </w:p>
        </w:tc>
      </w:tr>
      <w:tr w:rsidR="5B7CE669" w:rsidTr="5B7CE669" w14:paraId="6FAE651E" w14:textId="77777777">
        <w:trPr>
          <w:trHeight w:val="1134"/>
        </w:trPr>
        <w:tc>
          <w:tcPr>
            <w:tcW w:w="62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00C01D95" w14:paraId="5A181D9D" w14:textId="1379A511">
            <w:pPr>
              <w:rPr>
                <w:rFonts w:ascii="Arial" w:hAnsi="Arial" w:eastAsia="Arial" w:cs="Arial"/>
                <w:sz w:val="24"/>
                <w:szCs w:val="24"/>
              </w:rPr>
            </w:pPr>
            <w:r w:rsidRPr="00C01D95">
              <w:rPr>
                <w:rFonts w:ascii="Arial" w:hAnsi="Arial" w:eastAsia="Arial" w:cs="Arial"/>
                <w:sz w:val="24"/>
                <w:szCs w:val="24"/>
              </w:rPr>
              <w:t>If safety and respect are not actively maintained in digital sessions, there is a risk that</w:t>
            </w:r>
            <w:r>
              <w:rPr>
                <w:rFonts w:ascii="Arial" w:hAnsi="Arial" w:eastAsia="Arial" w:cs="Arial"/>
                <w:sz w:val="24"/>
                <w:szCs w:val="24"/>
              </w:rPr>
              <w:t xml:space="preserve"> pupils </w:t>
            </w:r>
            <w:r w:rsidRPr="00C01D95">
              <w:rPr>
                <w:rFonts w:ascii="Arial" w:hAnsi="Arial" w:eastAsia="Arial" w:cs="Arial"/>
                <w:sz w:val="24"/>
                <w:szCs w:val="24"/>
              </w:rPr>
              <w:t>may feel reluctant to contribute or engage</w:t>
            </w:r>
            <w:r>
              <w:rPr>
                <w:rFonts w:ascii="Arial" w:hAnsi="Arial" w:eastAsia="Arial" w:cs="Arial"/>
                <w:sz w:val="24"/>
                <w:szCs w:val="24"/>
              </w:rPr>
              <w:t xml:space="preserve"> </w:t>
            </w:r>
            <w:r w:rsidRPr="00C01D95">
              <w:rPr>
                <w:rFonts w:ascii="Arial" w:hAnsi="Arial" w:eastAsia="Arial" w:cs="Arial"/>
                <w:sz w:val="24"/>
                <w:szCs w:val="24"/>
              </w:rPr>
              <w:t>particularly if they have previously experienced harassment in education settings. This could undermine their confidence and limit the impact of careers education at a critical stage.</w:t>
            </w:r>
            <w:r>
              <w:rPr>
                <w:rFonts w:ascii="Arial" w:hAnsi="Arial" w:eastAsia="Arial" w:cs="Arial"/>
                <w:sz w:val="24"/>
                <w:szCs w:val="24"/>
              </w:rPr>
              <w:t xml:space="preserve"> </w:t>
            </w:r>
          </w:p>
        </w:tc>
        <w:tc>
          <w:tcPr>
            <w:tcW w:w="77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hideMark/>
          </w:tcPr>
          <w:p w:rsidR="5B7CE669" w:rsidP="5B7CE669" w:rsidRDefault="5B7CE669" w14:paraId="3FD35835" w14:textId="41159929">
            <w:pPr>
              <w:rPr>
                <w:rFonts w:ascii="Arial" w:hAnsi="Arial" w:eastAsia="Arial" w:cs="Arial"/>
                <w:color w:val="000000" w:themeColor="text1"/>
                <w:sz w:val="24"/>
                <w:szCs w:val="24"/>
              </w:rPr>
            </w:pPr>
          </w:p>
        </w:tc>
      </w:tr>
    </w:tbl>
    <w:p w:rsidR="5B7CE669" w:rsidRDefault="5B7CE669" w14:paraId="791624DF" w14:textId="40DE59AD"/>
    <w:p w:rsidR="00C80EAF" w:rsidP="00C80EAF" w:rsidRDefault="00C80EAF" w14:paraId="41B9B4CC"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6C12B461" w14:textId="77777777">
        <w:trPr>
          <w:trHeight w:val="850"/>
        </w:trPr>
        <w:tc>
          <w:tcPr>
            <w:tcW w:w="13950" w:type="dxa"/>
            <w:shd w:val="clear" w:color="auto" w:fill="B6DFE8"/>
            <w:vAlign w:val="center"/>
          </w:tcPr>
          <w:p w:rsidRPr="001326E4" w:rsidR="00C80EAF" w:rsidRDefault="00C80EAF" w14:paraId="0C59CCCE" w14:textId="7777777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2.11 Sexual Orientation</w:t>
            </w:r>
          </w:p>
        </w:tc>
      </w:tr>
    </w:tbl>
    <w:p w:rsidR="00C80EAF" w:rsidP="00A73B66" w:rsidRDefault="00C80EAF" w14:paraId="249EDA43" w14:textId="77777777">
      <w:pPr>
        <w:pStyle w:val="Heading1"/>
        <w:shd w:val="clear" w:color="auto" w:fill="C00000"/>
        <w15:collapsed/>
        <w:rPr>
          <w:lang w:val="en-US" w:eastAsia="en-GB"/>
        </w:rPr>
      </w:pPr>
      <w:r>
        <w:rPr>
          <w:lang w:val="en-US" w:eastAsia="en-GB"/>
        </w:rPr>
        <w:t>See guidance for section 2.11</w:t>
      </w:r>
    </w:p>
    <w:tbl>
      <w:tblPr>
        <w:tblStyle w:val="TableGrid"/>
        <w:tblW w:w="0" w:type="auto"/>
        <w:tblLook w:val="04A0" w:firstRow="1" w:lastRow="0" w:firstColumn="1" w:lastColumn="0" w:noHBand="0" w:noVBand="1"/>
      </w:tblPr>
      <w:tblGrid>
        <w:gridCol w:w="13950"/>
      </w:tblGrid>
      <w:tr w:rsidR="00C80EAF" w:rsidTr="0067645E" w14:paraId="6EDA05AF" w14:textId="77777777">
        <w:tc>
          <w:tcPr>
            <w:tcW w:w="13950" w:type="dxa"/>
            <w:shd w:val="clear" w:color="auto" w:fill="F5D3D8"/>
          </w:tcPr>
          <w:p w:rsidR="00C80EAF" w:rsidRDefault="00C80EAF" w14:paraId="7D27FAE7" w14:textId="77777777">
            <w:pPr>
              <w:textAlignment w:val="baseline"/>
              <w:rPr>
                <w:rFonts w:ascii="Arial" w:hAnsi="Arial" w:eastAsia="Times New Roman" w:cs="Arial"/>
                <w:sz w:val="24"/>
                <w:szCs w:val="24"/>
                <w:lang w:val="en-US" w:eastAsia="en-GB"/>
              </w:rPr>
            </w:pPr>
          </w:p>
          <w:p w:rsidRPr="0067645E" w:rsidR="00C80EAF" w:rsidP="00901857" w:rsidRDefault="00C80EAF" w14:paraId="05AA3C5A" w14:textId="27EEC31D">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w:t>
            </w:r>
            <w:proofErr w:type="gramStart"/>
            <w:r w:rsidRPr="0067645E">
              <w:rPr>
                <w:rFonts w:ascii="Arial" w:hAnsi="Arial" w:eastAsia="Times New Roman" w:cs="Arial"/>
                <w:sz w:val="24"/>
                <w:szCs w:val="24"/>
                <w:lang w:val="en-US" w:eastAsia="en-GB"/>
              </w:rPr>
              <w:t>are</w:t>
            </w:r>
            <w:proofErr w:type="gramEnd"/>
            <w:r w:rsidRPr="0067645E">
              <w:rPr>
                <w:rFonts w:ascii="Arial" w:hAnsi="Arial" w:eastAsia="Times New Roman" w:cs="Arial"/>
                <w:sz w:val="24"/>
                <w:szCs w:val="24"/>
                <w:lang w:val="en-US" w:eastAsia="en-GB"/>
              </w:rPr>
              <w:t xml:space="preserve"> distinct characteristics. </w:t>
            </w:r>
          </w:p>
        </w:tc>
      </w:tr>
    </w:tbl>
    <w:p w:rsidR="00C80EAF" w:rsidP="00C80EAF" w:rsidRDefault="00C80EAF" w14:paraId="3D19053B" w14:textId="77777777">
      <w:pPr>
        <w:spacing w:after="0" w:line="240" w:lineRule="auto"/>
        <w:textAlignment w:val="baseline"/>
        <w:rPr>
          <w:rFonts w:ascii="Arial" w:hAnsi="Arial" w:eastAsia="Times New Roman"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1C62C7" w:rsidR="00C80EAF" w:rsidP="00C80EAF" w:rsidRDefault="00C80EAF" w14:paraId="03EA8F9D" w14:textId="77777777">
      <w:pPr>
        <w:spacing w:after="0" w:line="240" w:lineRule="auto"/>
        <w:textAlignment w:val="baseline"/>
        <w:rPr>
          <w:rFonts w:ascii="Arial" w:hAnsi="Arial" w:eastAsia="Times New Roman" w:cs="Arial"/>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124A3B10" w14:textId="77777777">
        <w:trPr>
          <w:trHeight w:val="1590"/>
        </w:trPr>
        <w:tc>
          <w:tcPr>
            <w:tcW w:w="13948" w:type="dxa"/>
            <w:tcMar/>
          </w:tcPr>
          <w:p w:rsidR="00C80EAF" w:rsidRDefault="00C80EAF" w14:paraId="58943215"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P="5B7CE669" w:rsidRDefault="00C80EAF" w14:paraId="59C566DF" w14:textId="2B22627F">
            <w:pPr>
              <w:textAlignment w:val="baseline"/>
              <w:rPr>
                <w:rFonts w:ascii="Arial" w:hAnsi="Arial" w:eastAsia="Times New Roman" w:cs="Arial"/>
                <w:sz w:val="24"/>
                <w:szCs w:val="24"/>
                <w:lang w:eastAsia="en-GB"/>
              </w:rPr>
            </w:pPr>
          </w:p>
          <w:p w:rsidRPr="009D7422" w:rsidR="00C80EAF" w:rsidP="5B7CE669" w:rsidRDefault="00062C67" w14:paraId="4852245F" w14:textId="2736BFA4">
            <w:pPr>
              <w:textAlignment w:val="baseline"/>
              <w:rPr>
                <w:rFonts w:ascii="Arial" w:hAnsi="Arial" w:eastAsia="Arial" w:cs="Arial"/>
                <w:sz w:val="24"/>
                <w:szCs w:val="24"/>
                <w:lang w:val="en-US"/>
              </w:rPr>
            </w:pPr>
            <w:r w:rsidRPr="00062C67">
              <w:rPr>
                <w:rFonts w:ascii="Arial" w:hAnsi="Arial" w:eastAsia="Arial" w:cs="Arial"/>
                <w:sz w:val="24"/>
                <w:szCs w:val="24"/>
              </w:rPr>
              <w:t>After consideration, it has been determined that this is not a factor that would affect an individual’s experience</w:t>
            </w:r>
            <w:r>
              <w:rPr>
                <w:rFonts w:ascii="Arial" w:hAnsi="Arial" w:eastAsia="Arial" w:cs="Arial"/>
                <w:sz w:val="24"/>
                <w:szCs w:val="24"/>
              </w:rPr>
              <w:t xml:space="preserve"> of this service offer. </w:t>
            </w:r>
            <w:r w:rsidRPr="00062C67">
              <w:rPr>
                <w:rFonts w:ascii="Arial" w:hAnsi="Arial" w:eastAsia="Arial" w:cs="Arial"/>
                <w:sz w:val="24"/>
                <w:szCs w:val="24"/>
              </w:rPr>
              <w:t>The project is committed to creating an inclusive environment for all pupils, regardless of their sexual orientation</w:t>
            </w:r>
          </w:p>
        </w:tc>
      </w:tr>
    </w:tbl>
    <w:p w:rsidRPr="001C62C7" w:rsidR="00C80EAF" w:rsidP="00C80EAF" w:rsidRDefault="00C80EAF" w14:paraId="44C89387"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76115C0D" w14:paraId="1446B377" w14:textId="77777777">
        <w:trPr>
          <w:trHeight w:val="645"/>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5DD07D27"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225E3C9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014F90A4" w14:textId="77777777">
        <w:trPr>
          <w:trHeight w:val="1134"/>
        </w:trPr>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5B7CE669" w:rsidP="5B7CE669" w:rsidRDefault="00062C67" w14:paraId="46ED1ADC" w14:textId="61D5B5E9">
            <w:pPr>
              <w:spacing w:before="120" w:after="120"/>
              <w:rPr>
                <w:rFonts w:ascii="Arial" w:hAnsi="Arial" w:eastAsia="Arial" w:cs="Arial"/>
                <w:sz w:val="24"/>
                <w:szCs w:val="24"/>
              </w:rPr>
            </w:pPr>
            <w:r w:rsidRPr="00062C67">
              <w:rPr>
                <w:rFonts w:ascii="Arial" w:hAnsi="Arial" w:eastAsia="Arial" w:cs="Arial"/>
                <w:sz w:val="24"/>
                <w:szCs w:val="24"/>
              </w:rPr>
              <w:t>The inclusive nature of the project supports all pupils, including those who identify as LGBTQ+, to feel safe and respected during sessions</w:t>
            </w:r>
          </w:p>
        </w:tc>
        <w:tc>
          <w:tcPr>
            <w:tcW w:w="6971"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062C67" w:rsidR="00062C67" w:rsidP="00062C67" w:rsidRDefault="00062C67" w14:paraId="00C1886E" w14:textId="18A60B3C">
            <w:pPr>
              <w:spacing w:before="120" w:after="120"/>
              <w:rPr>
                <w:rFonts w:ascii="Arial" w:hAnsi="Arial" w:eastAsia="Arial" w:cs="Arial"/>
                <w:color w:val="000000" w:themeColor="text1"/>
                <w:sz w:val="24"/>
                <w:szCs w:val="24"/>
              </w:rPr>
            </w:pPr>
            <w:r w:rsidRPr="00062C67">
              <w:rPr>
                <w:rFonts w:ascii="Arial" w:hAnsi="Arial" w:eastAsia="Arial" w:cs="Arial"/>
                <w:color w:val="000000" w:themeColor="text1"/>
                <w:sz w:val="24"/>
                <w:szCs w:val="24"/>
              </w:rPr>
              <w:t>Maintain inclusive language and avoid assumptions about sexual orientation in all sessions and materials.</w:t>
            </w:r>
          </w:p>
          <w:p w:rsidR="5B7CE669" w:rsidP="00062C67" w:rsidRDefault="00062C67" w14:paraId="65E87EEF" w14:textId="5B62BB6B">
            <w:pPr>
              <w:spacing w:before="120" w:after="120"/>
              <w:rPr>
                <w:rFonts w:ascii="Arial" w:hAnsi="Arial" w:eastAsia="Arial" w:cs="Arial"/>
                <w:color w:val="000000" w:themeColor="text1"/>
                <w:sz w:val="24"/>
                <w:szCs w:val="24"/>
              </w:rPr>
            </w:pPr>
            <w:r w:rsidRPr="00062C67">
              <w:rPr>
                <w:rFonts w:ascii="Arial" w:hAnsi="Arial" w:eastAsia="Arial" w:cs="Arial"/>
                <w:color w:val="000000" w:themeColor="text1"/>
                <w:sz w:val="24"/>
                <w:szCs w:val="24"/>
              </w:rPr>
              <w:t>Foster a respectful and supportive atmosphere where all pupils can engage without fear of discrimination</w:t>
            </w:r>
          </w:p>
        </w:tc>
      </w:tr>
    </w:tbl>
    <w:p w:rsidR="00C80EAF" w:rsidP="00C80EAF" w:rsidRDefault="00C80EAF" w14:paraId="5484E7B7" w14:textId="77777777">
      <w:pPr>
        <w:spacing w:after="0" w:line="240" w:lineRule="auto"/>
        <w:textAlignment w:val="baseline"/>
        <w:rPr>
          <w:rFonts w:ascii="Arial" w:hAnsi="Arial" w:eastAsia="Times New Roman" w:cs="Arial"/>
          <w:b/>
          <w:bCs/>
          <w:color w:val="006373"/>
          <w:sz w:val="28"/>
          <w:szCs w:val="28"/>
          <w:lang w:val="en-US" w:eastAsia="en-GB"/>
        </w:rPr>
      </w:pPr>
      <w:bookmarkStart w:name="jvcvrrvrnvnrjnrjvjnr" w:id="9"/>
      <w:bookmarkStart w:name="islandcommunitiesmain" w:id="10"/>
      <w:bookmarkEnd w:id="9"/>
      <w:bookmarkEnd w:id="10"/>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A12E00" w14:paraId="65F92CFD" w14:textId="77777777">
        <w:trPr>
          <w:trHeight w:val="850"/>
        </w:trPr>
        <w:tc>
          <w:tcPr>
            <w:tcW w:w="13950" w:type="dxa"/>
            <w:shd w:val="clear" w:color="auto" w:fill="B6DFE8"/>
            <w:vAlign w:val="center"/>
          </w:tcPr>
          <w:p w:rsidRPr="001326E4" w:rsidR="00A12E00" w:rsidRDefault="00A12E00" w14:paraId="09037DAE" w14:textId="520484E1">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2.1</w:t>
            </w:r>
            <w:r>
              <w:rPr>
                <w:rFonts w:ascii="Arial" w:hAnsi="Arial" w:eastAsia="Times New Roman" w:cs="Arial"/>
                <w:b/>
                <w:bCs/>
                <w:color w:val="005F72"/>
                <w:sz w:val="32"/>
                <w:szCs w:val="32"/>
                <w:lang w:val="en-US" w:eastAsia="en-GB"/>
              </w:rPr>
              <w:t>2</w:t>
            </w:r>
            <w:r w:rsidRPr="00A34662">
              <w:rPr>
                <w:rFonts w:ascii="Arial" w:hAnsi="Arial" w:eastAsia="Times New Roman" w:cs="Arial"/>
                <w:b/>
                <w:bCs/>
                <w:color w:val="005F72"/>
                <w:sz w:val="32"/>
                <w:szCs w:val="32"/>
                <w:lang w:val="en-US" w:eastAsia="en-GB"/>
              </w:rPr>
              <w:t xml:space="preserve"> </w:t>
            </w:r>
            <w:r>
              <w:rPr>
                <w:rFonts w:ascii="Arial" w:hAnsi="Arial" w:eastAsia="Times New Roman" w:cs="Arial"/>
                <w:b/>
                <w:bCs/>
                <w:color w:val="005F72"/>
                <w:sz w:val="32"/>
                <w:szCs w:val="32"/>
                <w:lang w:val="en-US" w:eastAsia="en-GB"/>
              </w:rPr>
              <w:t>Poverty</w:t>
            </w:r>
          </w:p>
        </w:tc>
      </w:tr>
    </w:tbl>
    <w:p w:rsidR="00A12E00" w:rsidP="00A12E00" w:rsidRDefault="00A12E00" w14:paraId="233FC944" w14:textId="77777777">
      <w:pPr>
        <w:spacing w:after="0" w:line="240" w:lineRule="auto"/>
        <w:textAlignment w:val="baseline"/>
        <w:rPr>
          <w:rFonts w:ascii="Arial" w:hAnsi="Arial" w:eastAsia="Times New Roman" w:cs="Arial"/>
          <w:b/>
          <w:bCs/>
          <w:sz w:val="28"/>
          <w:szCs w:val="28"/>
          <w:lang w:val="en-US" w:eastAsia="en-GB"/>
        </w:rPr>
      </w:pPr>
    </w:p>
    <w:p w:rsidR="00A12E00" w:rsidP="00B67F98" w:rsidRDefault="00A12E00" w14:paraId="611909FF" w14:textId="45D7193F">
      <w:pPr>
        <w:pStyle w:val="Heading1"/>
        <w:shd w:val="clear" w:color="auto" w:fill="C00000"/>
        <w15:collapsed/>
        <w:rPr>
          <w:lang w:eastAsia="en-GB"/>
        </w:rPr>
      </w:pPr>
      <w:r>
        <w:rPr>
          <w:lang w:eastAsia="en-GB"/>
        </w:rPr>
        <w:t>See guidance for 2.1</w:t>
      </w:r>
      <w:r w:rsidR="00A73B66">
        <w:rPr>
          <w:lang w:eastAsia="en-GB"/>
        </w:rPr>
        <w:t>2</w:t>
      </w:r>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rsidR="00A12E00" w:rsidRDefault="00A12E00" w14:paraId="18A162BE" w14:textId="77777777">
            <w:pPr>
              <w:textAlignment w:val="baseline"/>
              <w:rPr>
                <w:rFonts w:ascii="Arial" w:hAnsi="Arial" w:eastAsia="Times New Roman" w:cs="Arial"/>
                <w:color w:val="000000" w:themeColor="text1"/>
                <w:sz w:val="24"/>
                <w:szCs w:val="24"/>
                <w:lang w:eastAsia="en-GB"/>
              </w:rPr>
            </w:pPr>
          </w:p>
          <w:p w:rsidR="00A12E00" w:rsidRDefault="00A12E00" w14:paraId="0255C41B" w14:textId="77777777">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rsidR="00A12E00" w:rsidRDefault="00A12E00" w14:paraId="2F50F250" w14:textId="77777777">
            <w:pPr>
              <w:rPr>
                <w:rFonts w:ascii="Arial" w:hAnsi="Arial" w:cs="Arial"/>
                <w:sz w:val="24"/>
                <w:szCs w:val="24"/>
              </w:rPr>
            </w:pPr>
          </w:p>
          <w:p w:rsidR="00A12E00" w:rsidRDefault="00A12E00" w14:paraId="4F6CAAE0" w14:textId="77777777">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27">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rsidR="00A12E00" w:rsidRDefault="00A12E00" w14:paraId="16E42C9E" w14:textId="77777777">
            <w:pPr>
              <w:rPr>
                <w:rFonts w:ascii="Arial" w:hAnsi="Arial" w:cs="Arial"/>
                <w:sz w:val="24"/>
                <w:szCs w:val="24"/>
              </w:rPr>
            </w:pPr>
          </w:p>
          <w:p w:rsidR="00A12E00" w:rsidRDefault="00A12E00" w14:paraId="4A9069B0" w14:textId="77777777">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28">
              <w:r w:rsidRPr="29CF948B">
                <w:rPr>
                  <w:rStyle w:val="Hyperlink"/>
                  <w:rFonts w:ascii="Arial" w:hAnsi="Arial" w:cs="Arial"/>
                  <w:sz w:val="24"/>
                  <w:szCs w:val="24"/>
                </w:rPr>
                <w:t>Scot Gov, 2017</w:t>
              </w:r>
            </w:hyperlink>
            <w:r w:rsidRPr="00853E90">
              <w:rPr>
                <w:rFonts w:ascii="Arial" w:hAnsi="Arial" w:cs="Arial"/>
                <w:sz w:val="24"/>
                <w:szCs w:val="24"/>
              </w:rPr>
              <w:t xml:space="preserve">). </w:t>
            </w:r>
          </w:p>
          <w:p w:rsidR="00A12E00" w:rsidRDefault="00A12E00" w14:paraId="213358EF" w14:textId="77777777">
            <w:pPr>
              <w:rPr>
                <w:rFonts w:ascii="Arial" w:hAnsi="Arial" w:cs="Arial"/>
                <w:sz w:val="24"/>
                <w:szCs w:val="24"/>
              </w:rPr>
            </w:pPr>
          </w:p>
          <w:p w:rsidRPr="00853E90" w:rsidR="00A12E00" w:rsidRDefault="00A12E00" w14:paraId="49E7940D" w14:textId="77777777">
            <w:pPr>
              <w:textAlignment w:val="baseline"/>
              <w:rPr>
                <w:rFonts w:ascii="Arial" w:hAnsi="Arial" w:eastAsia="Times New Roman"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rsidRPr="00853E90" w:rsidR="00A12E00" w:rsidRDefault="00A12E00" w14:paraId="54279EA6" w14:textId="77777777">
            <w:pPr>
              <w:ind w:left="720"/>
              <w:textAlignment w:val="baseline"/>
              <w:rPr>
                <w:rFonts w:ascii="Arial" w:hAnsi="Arial" w:cs="Arial"/>
                <w:sz w:val="24"/>
                <w:szCs w:val="24"/>
                <w:lang w:eastAsia="en-GB"/>
              </w:rPr>
            </w:pPr>
          </w:p>
        </w:tc>
      </w:tr>
    </w:tbl>
    <w:p w:rsidR="00A12E00" w:rsidP="00A12E00" w:rsidRDefault="00A12E00" w14:paraId="45C52162" w14:textId="77777777">
      <w:pPr>
        <w:spacing w:after="0" w:line="240" w:lineRule="auto"/>
        <w:textAlignment w:val="baseline"/>
        <w:rPr>
          <w:rFonts w:ascii="Arial" w:hAnsi="Arial" w:eastAsia="Times New Roman" w:cs="Arial"/>
          <w:b/>
          <w:bCs/>
          <w:sz w:val="28"/>
          <w:szCs w:val="28"/>
          <w:lang w:val="en-US" w:eastAsia="en-GB"/>
        </w:rPr>
        <w:sectPr w:rsidR="00A12E00">
          <w:type w:val="continuous"/>
          <w:pgSz w:w="16840" w:h="31678" w:orient="landscape"/>
          <w:pgMar w:top="1440" w:right="1440" w:bottom="1440" w:left="1440" w:header="709" w:footer="709" w:gutter="0"/>
          <w:cols w:space="708"/>
          <w:docGrid w:linePitch="360"/>
        </w:sectPr>
      </w:pPr>
    </w:p>
    <w:p w:rsidR="00A12E00" w:rsidP="00A12E00" w:rsidRDefault="00A12E00" w14:paraId="369E7489" w14:textId="77777777">
      <w:pPr>
        <w:spacing w:after="0" w:line="240" w:lineRule="auto"/>
        <w:textAlignment w:val="baseline"/>
        <w:rPr>
          <w:rFonts w:ascii="Arial" w:hAnsi="Arial" w:eastAsia="Times New Roman" w:cs="Arial"/>
          <w:b/>
          <w:bCs/>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A12E00" w14:paraId="4732437F" w14:textId="77777777">
        <w:trPr>
          <w:trHeight w:val="2268"/>
        </w:trPr>
        <w:tc>
          <w:tcPr>
            <w:tcW w:w="13948" w:type="dxa"/>
          </w:tcPr>
          <w:p w:rsidR="00A12E00" w:rsidRDefault="00A12E00" w14:paraId="77E96DA1"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A12E00" w:rsidRDefault="00062C67" w14:paraId="511FACBA" w14:textId="17DE7C66">
            <w:pPr>
              <w:textAlignment w:val="baseline"/>
              <w:rPr>
                <w:rFonts w:ascii="Arial" w:hAnsi="Arial" w:eastAsia="Times New Roman" w:cs="Arial"/>
                <w:sz w:val="24"/>
                <w:szCs w:val="24"/>
                <w:lang w:eastAsia="en-GB"/>
              </w:rPr>
            </w:pPr>
            <w:r w:rsidRPr="00062C67">
              <w:rPr>
                <w:rFonts w:ascii="Arial" w:hAnsi="Arial" w:eastAsia="Times New Roman" w:cs="Arial"/>
                <w:sz w:val="24"/>
                <w:szCs w:val="24"/>
                <w:lang w:eastAsia="en-GB"/>
              </w:rPr>
              <w:t>The SDS i:sgoil Digital Careers Support Project works with pupils who are unable to attend physical school, many of whom may come from areas of socioeconomic disadvantage, as indicated by Scottish Index of Multiple Deprivation (SIMD) data. While all pupils have access to digital learning through i:sgoil, underlying poverty-related challenges may still impact their ability to fully engage with careers education and explore opportunities. For example, limited financial resources can restrict access to extracurricular activities, work experience, or career development resources beyond the digital sessions. Understanding these contextual factors is essential to tailor support that is equitable and sensitive to pupils’ circumstances</w:t>
            </w:r>
            <w:r>
              <w:rPr>
                <w:rFonts w:ascii="Arial" w:hAnsi="Arial" w:eastAsia="Times New Roman" w:cs="Arial"/>
                <w:sz w:val="24"/>
                <w:szCs w:val="24"/>
                <w:lang w:eastAsia="en-GB"/>
              </w:rPr>
              <w:t xml:space="preserve">.  </w:t>
            </w:r>
            <w:r w:rsidRPr="00835848" w:rsidR="00835848">
              <w:rPr>
                <w:rFonts w:ascii="Arial" w:hAnsi="Arial" w:eastAsia="Times New Roman" w:cs="Arial"/>
                <w:sz w:val="24"/>
                <w:szCs w:val="24"/>
                <w:lang w:eastAsia="en-GB"/>
              </w:rPr>
              <w:t>While access to devices and connectivity is supported through i-Sgoil and local authority provision, some pupils may still experience practical barriers to consistent digital engagement.</w:t>
            </w:r>
          </w:p>
        </w:tc>
      </w:tr>
    </w:tbl>
    <w:p w:rsidRPr="001C62C7" w:rsidR="00A12E00" w:rsidP="00A12E00" w:rsidRDefault="00A12E00" w14:paraId="6E543680"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655"/>
        <w:gridCol w:w="7287"/>
      </w:tblGrid>
      <w:tr w:rsidRPr="001C62C7" w:rsidR="00A12E00" w:rsidTr="76115C0D" w14:paraId="0B9031AA" w14:textId="77777777">
        <w:trPr>
          <w:trHeight w:val="645"/>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A12E00" w:rsidRDefault="00A12E00" w14:paraId="2FBBC4C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A12E00" w:rsidRDefault="00A12E00" w14:paraId="517834D8"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A12E00" w:rsidTr="76115C0D" w14:paraId="4D1AAA7A"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B45D82" w:rsidR="00A12E00" w:rsidRDefault="00A12E00" w14:paraId="35CE0F84" w14:textId="77777777">
            <w:pPr>
              <w:spacing w:after="0" w:line="240" w:lineRule="auto"/>
              <w:textAlignment w:val="baseline"/>
              <w:rPr>
                <w:rFonts w:ascii="Times New Roman" w:hAnsi="Times New Roman" w:eastAsia="Times New Roman" w:cs="Times New Roman"/>
                <w:sz w:val="24"/>
                <w:szCs w:val="24"/>
                <w:lang w:eastAsia="en-GB"/>
              </w:rPr>
            </w:pPr>
            <w:r w:rsidRPr="001C62C7">
              <w:rPr>
                <w:rFonts w:ascii="Arial" w:hAnsi="Arial" w:eastAsia="Times New Roman" w:cs="Arial"/>
                <w:b/>
                <w:bCs/>
                <w:sz w:val="24"/>
                <w:szCs w:val="24"/>
                <w:lang w:eastAsia="en-GB"/>
              </w:rPr>
              <w:t> </w:t>
            </w:r>
          </w:p>
          <w:p w:rsidRPr="00B45D82" w:rsidR="00B45D82" w:rsidP="00B45D82" w:rsidRDefault="00B45D82" w14:paraId="32A99186" w14:textId="77777777">
            <w:pPr>
              <w:rPr>
                <w:rFonts w:ascii="Arial" w:hAnsi="Arial" w:eastAsia="Times New Roman" w:cs="Arial"/>
                <w:sz w:val="24"/>
                <w:szCs w:val="24"/>
                <w:lang w:eastAsia="en-GB"/>
              </w:rPr>
            </w:pPr>
            <w:r w:rsidRPr="00B45D82">
              <w:rPr>
                <w:rFonts w:ascii="Arial" w:hAnsi="Arial" w:eastAsia="Times New Roman" w:cs="Arial"/>
                <w:sz w:val="24"/>
                <w:szCs w:val="24"/>
                <w:lang w:eastAsia="en-GB"/>
              </w:rPr>
              <w:t>Limited financial resources may restrict pupils’ ability to access extracurricular activities, work experience, or career development opportunities beyond the digital sessions.</w:t>
            </w:r>
            <w:r>
              <w:rPr>
                <w:rFonts w:ascii="Arial" w:hAnsi="Arial" w:eastAsia="Times New Roman" w:cs="Arial"/>
                <w:sz w:val="24"/>
                <w:szCs w:val="24"/>
                <w:lang w:eastAsia="en-GB"/>
              </w:rPr>
              <w:t xml:space="preserve">  </w:t>
            </w:r>
            <w:r w:rsidRPr="00B45D82">
              <w:rPr>
                <w:rFonts w:ascii="Arial" w:hAnsi="Arial" w:eastAsia="Times New Roman" w:cs="Arial"/>
                <w:sz w:val="24"/>
                <w:szCs w:val="24"/>
                <w:lang w:eastAsia="en-GB"/>
              </w:rPr>
              <w:t>This limitation could affect pupils’ confidence, exposure to career options, and readiness for post-school pathways.</w:t>
            </w:r>
          </w:p>
          <w:p w:rsidRPr="001C62C7" w:rsidR="00A12E00" w:rsidRDefault="00A12E00" w14:paraId="3D35FCBE" w14:textId="2E407D8C">
            <w:pPr>
              <w:spacing w:after="0" w:line="240" w:lineRule="auto"/>
              <w:textAlignment w:val="baseline"/>
              <w:rPr>
                <w:rFonts w:ascii="Times New Roman" w:hAnsi="Times New Roman" w:eastAsia="Times New Roman" w:cs="Times New Roman"/>
                <w:b/>
                <w:bCs/>
                <w:sz w:val="24"/>
                <w:szCs w:val="24"/>
                <w:lang w:eastAsia="en-GB"/>
              </w:rPr>
            </w:pP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A12E00" w:rsidRDefault="00A12E00" w14:paraId="5B2DCAEE"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00A12E00" w:rsidRDefault="00B45D82" w14:paraId="761409EE" w14:textId="5258F516">
            <w:pPr>
              <w:spacing w:after="0" w:line="240" w:lineRule="auto"/>
              <w:textAlignment w:val="baseline"/>
              <w:rPr>
                <w:rFonts w:ascii="Arial" w:hAnsi="Arial" w:eastAsia="Times New Roman" w:cs="Arial"/>
                <w:sz w:val="24"/>
                <w:szCs w:val="24"/>
                <w:lang w:eastAsia="en-GB"/>
              </w:rPr>
            </w:pPr>
            <w:r w:rsidRPr="00B45D82">
              <w:rPr>
                <w:rFonts w:ascii="Arial" w:hAnsi="Arial" w:eastAsia="Times New Roman" w:cs="Arial"/>
                <w:sz w:val="24"/>
                <w:szCs w:val="24"/>
                <w:lang w:eastAsia="en-GB"/>
              </w:rPr>
              <w:t>Provide targeted signposting to free or low-cost virtual work experience, volunteering, and career development opportunities</w:t>
            </w:r>
            <w:r>
              <w:rPr>
                <w:rFonts w:ascii="Arial" w:hAnsi="Arial" w:eastAsia="Times New Roman" w:cs="Arial"/>
                <w:sz w:val="24"/>
                <w:szCs w:val="24"/>
                <w:lang w:eastAsia="en-GB"/>
              </w:rPr>
              <w:t>.</w:t>
            </w:r>
          </w:p>
          <w:p w:rsidRPr="00B45D82" w:rsidR="00B45D82" w:rsidRDefault="00B45D82" w14:paraId="76699DBA" w14:textId="77777777">
            <w:pPr>
              <w:spacing w:after="0" w:line="240" w:lineRule="auto"/>
              <w:textAlignment w:val="baseline"/>
              <w:rPr>
                <w:rFonts w:ascii="Arial" w:hAnsi="Arial" w:eastAsia="Times New Roman" w:cs="Arial"/>
                <w:sz w:val="24"/>
                <w:szCs w:val="24"/>
                <w:lang w:eastAsia="en-GB"/>
              </w:rPr>
            </w:pPr>
          </w:p>
          <w:p w:rsidRPr="00B45D82" w:rsidR="00B45D82" w:rsidRDefault="00B45D82" w14:paraId="6FA47731" w14:textId="77777777">
            <w:pPr>
              <w:spacing w:after="0" w:line="240" w:lineRule="auto"/>
              <w:textAlignment w:val="baseline"/>
              <w:rPr>
                <w:rFonts w:ascii="Arial" w:hAnsi="Arial" w:eastAsia="Times New Roman" w:cs="Arial"/>
                <w:sz w:val="24"/>
                <w:szCs w:val="24"/>
                <w:lang w:eastAsia="en-GB"/>
              </w:rPr>
            </w:pPr>
            <w:r w:rsidRPr="00B45D82">
              <w:rPr>
                <w:rFonts w:ascii="Arial" w:hAnsi="Arial" w:eastAsia="Times New Roman" w:cs="Arial"/>
                <w:sz w:val="24"/>
                <w:szCs w:val="24"/>
                <w:lang w:eastAsia="en-GB"/>
              </w:rPr>
              <w:t>Share information about bursaries, grants, or funding schemes to support participation in career-related activities</w:t>
            </w:r>
          </w:p>
          <w:p w:rsidRPr="001C62C7" w:rsidR="00B45D82" w:rsidRDefault="00B45D82" w14:paraId="06CEF85D" w14:textId="37AC02F1">
            <w:pPr>
              <w:spacing w:after="0" w:line="240" w:lineRule="auto"/>
              <w:textAlignment w:val="baseline"/>
              <w:rPr>
                <w:rFonts w:ascii="Times New Roman" w:hAnsi="Times New Roman" w:eastAsia="Times New Roman" w:cs="Times New Roman"/>
                <w:b/>
                <w:bCs/>
                <w:sz w:val="24"/>
                <w:szCs w:val="24"/>
                <w:lang w:eastAsia="en-GB"/>
              </w:rPr>
            </w:pPr>
          </w:p>
        </w:tc>
      </w:tr>
      <w:tr w:rsidRPr="001C62C7" w:rsidR="00A12E00" w:rsidTr="76115C0D" w14:paraId="51AFFAFD"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B45D82" w:rsidR="00A12E00" w:rsidRDefault="00A12E00" w14:paraId="130AE7FC" w14:textId="77777777">
            <w:pPr>
              <w:spacing w:after="0" w:line="240" w:lineRule="auto"/>
              <w:textAlignment w:val="baseline"/>
              <w:rPr>
                <w:rFonts w:ascii="Times New Roman" w:hAnsi="Times New Roman" w:eastAsia="Times New Roman" w:cs="Times New Roman"/>
                <w:sz w:val="24"/>
                <w:szCs w:val="24"/>
                <w:lang w:eastAsia="en-GB"/>
              </w:rPr>
            </w:pPr>
            <w:r w:rsidRPr="00B45D82">
              <w:rPr>
                <w:rFonts w:ascii="Arial" w:hAnsi="Arial" w:eastAsia="Times New Roman" w:cs="Arial"/>
                <w:sz w:val="24"/>
                <w:szCs w:val="24"/>
                <w:lang w:eastAsia="en-GB"/>
              </w:rPr>
              <w:t> </w:t>
            </w:r>
          </w:p>
          <w:p w:rsidRPr="001C62C7" w:rsidR="00A12E00" w:rsidRDefault="00B45D82" w14:paraId="247263F9" w14:textId="1B671C4C">
            <w:pPr>
              <w:spacing w:after="0" w:line="240" w:lineRule="auto"/>
              <w:textAlignment w:val="baseline"/>
              <w:rPr>
                <w:rFonts w:ascii="Times New Roman" w:hAnsi="Times New Roman" w:eastAsia="Times New Roman" w:cs="Times New Roman"/>
                <w:b/>
                <w:bCs/>
                <w:sz w:val="24"/>
                <w:szCs w:val="24"/>
                <w:lang w:eastAsia="en-GB"/>
              </w:rPr>
            </w:pPr>
            <w:r w:rsidRPr="00B45D82">
              <w:rPr>
                <w:rFonts w:ascii="Arial" w:hAnsi="Arial" w:eastAsia="Times New Roman" w:cs="Arial"/>
                <w:sz w:val="24"/>
                <w:szCs w:val="24"/>
                <w:lang w:eastAsia="en-GB"/>
              </w:rPr>
              <w:t>Pupils from disadvantaged backgrounds may require additional encouragement and support to engage fully with career planning.</w:t>
            </w: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A12E00" w:rsidRDefault="00A12E00" w14:paraId="53720E7D"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B45D82" w:rsidR="00A12E00" w:rsidRDefault="00B45D82" w14:paraId="59A2B2BE" w14:textId="47BC73D7">
            <w:pPr>
              <w:spacing w:after="0" w:line="240" w:lineRule="auto"/>
              <w:textAlignment w:val="baseline"/>
              <w:rPr>
                <w:rFonts w:ascii="Times New Roman" w:hAnsi="Times New Roman" w:eastAsia="Times New Roman" w:cs="Times New Roman"/>
                <w:sz w:val="24"/>
                <w:szCs w:val="24"/>
                <w:lang w:eastAsia="en-GB"/>
              </w:rPr>
            </w:pPr>
            <w:r w:rsidRPr="00B45D82">
              <w:rPr>
                <w:rFonts w:ascii="Arial" w:hAnsi="Arial" w:eastAsia="Times New Roman" w:cs="Arial"/>
                <w:sz w:val="24"/>
                <w:szCs w:val="24"/>
                <w:lang w:eastAsia="en-GB"/>
              </w:rPr>
              <w:t>Provide personalised encouragement and tailored support during sessions to build confidence and motivation for career planning among pupils from disadvantaged backgrounds.</w:t>
            </w:r>
          </w:p>
        </w:tc>
      </w:tr>
      <w:tr w:rsidRPr="001C62C7" w:rsidR="00A12E00" w:rsidTr="76115C0D" w14:paraId="5FDCFED9" w14:textId="77777777">
        <w:trPr>
          <w:trHeight w:val="1134"/>
        </w:trPr>
        <w:tc>
          <w:tcPr>
            <w:tcW w:w="6655"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tcPr>
          <w:p w:rsidRPr="00835848" w:rsidR="00A12E00" w:rsidRDefault="00835848" w14:paraId="0FC54A17" w14:textId="555C4AB8">
            <w:pPr>
              <w:spacing w:after="0" w:line="240" w:lineRule="auto"/>
              <w:textAlignment w:val="baseline"/>
              <w:rPr>
                <w:rFonts w:ascii="Arial" w:hAnsi="Arial" w:eastAsia="Times New Roman" w:cs="Arial"/>
                <w:sz w:val="24"/>
                <w:szCs w:val="24"/>
                <w:lang w:eastAsia="en-GB"/>
              </w:rPr>
            </w:pPr>
            <w:r w:rsidRPr="00835848">
              <w:rPr>
                <w:rFonts w:ascii="Arial" w:hAnsi="Arial" w:eastAsia="Times New Roman" w:cs="Arial"/>
                <w:sz w:val="24"/>
                <w:szCs w:val="24"/>
                <w:lang w:eastAsia="en-GB"/>
              </w:rPr>
              <w:t>While pupils are already supported to access digital learning through i-Sgoil, there may still be instances of digital exclusion (e.g. unreliable internet access, shared devices, or limited data), which could affect consistent engagement with careers sessions.</w:t>
            </w:r>
          </w:p>
          <w:p w:rsidRPr="00835848" w:rsidR="00835848" w:rsidP="00835848" w:rsidRDefault="00835848" w14:paraId="673C9F30" w14:textId="77777777">
            <w:pPr>
              <w:jc w:val="center"/>
              <w:rPr>
                <w:rFonts w:ascii="Arial" w:hAnsi="Arial" w:eastAsia="Times New Roman" w:cs="Arial"/>
                <w:sz w:val="24"/>
                <w:szCs w:val="24"/>
                <w:lang w:eastAsia="en-GB"/>
              </w:rPr>
            </w:pPr>
          </w:p>
        </w:tc>
        <w:tc>
          <w:tcPr>
            <w:tcW w:w="7287"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tcPr>
          <w:p w:rsidRPr="00835848" w:rsidR="00835848" w:rsidP="00835848" w:rsidRDefault="00835848" w14:paraId="6E974ADC" w14:textId="369EAA47">
            <w:pPr>
              <w:spacing w:after="0" w:line="240" w:lineRule="auto"/>
              <w:textAlignment w:val="baseline"/>
              <w:rPr>
                <w:rFonts w:ascii="Arial" w:hAnsi="Arial" w:eastAsia="Times New Roman" w:cs="Arial"/>
                <w:sz w:val="24"/>
                <w:szCs w:val="24"/>
                <w:lang w:eastAsia="en-GB"/>
              </w:rPr>
            </w:pPr>
            <w:r w:rsidRPr="00835848">
              <w:rPr>
                <w:rFonts w:ascii="Arial" w:hAnsi="Arial" w:eastAsia="Times New Roman" w:cs="Arial"/>
                <w:sz w:val="24"/>
                <w:szCs w:val="24"/>
                <w:lang w:eastAsia="en-GB"/>
              </w:rPr>
              <w:t xml:space="preserve">Work in partnership with </w:t>
            </w:r>
            <w:r>
              <w:rPr>
                <w:rFonts w:ascii="Arial" w:hAnsi="Arial" w:eastAsia="Times New Roman" w:cs="Arial"/>
                <w:sz w:val="24"/>
                <w:szCs w:val="24"/>
                <w:lang w:eastAsia="en-GB"/>
              </w:rPr>
              <w:t xml:space="preserve">i-sgoil, </w:t>
            </w:r>
            <w:r w:rsidRPr="00835848">
              <w:rPr>
                <w:rFonts w:ascii="Arial" w:hAnsi="Arial" w:eastAsia="Times New Roman" w:cs="Arial"/>
                <w:sz w:val="24"/>
                <w:szCs w:val="24"/>
                <w:lang w:eastAsia="en-GB"/>
              </w:rPr>
              <w:t>local authorities and existing initiatives (e.g. No One Left Behind) to ensure any barriers to digital access are identified and addressed promptly.</w:t>
            </w:r>
          </w:p>
          <w:p w:rsidRPr="00835848" w:rsidR="00835848" w:rsidP="00835848" w:rsidRDefault="00835848" w14:paraId="3D1FC5E5" w14:textId="5C03B585">
            <w:pPr>
              <w:spacing w:after="0" w:line="240" w:lineRule="auto"/>
              <w:textAlignment w:val="baseline"/>
              <w:rPr>
                <w:rFonts w:ascii="Arial" w:hAnsi="Arial" w:eastAsia="Times New Roman" w:cs="Arial"/>
                <w:b/>
                <w:bCs/>
                <w:sz w:val="24"/>
                <w:szCs w:val="24"/>
                <w:lang w:eastAsia="en-GB"/>
              </w:rPr>
            </w:pPr>
            <w:r w:rsidRPr="00835848">
              <w:rPr>
                <w:rFonts w:ascii="Arial" w:hAnsi="Arial" w:eastAsia="Times New Roman" w:cs="Arial"/>
                <w:sz w:val="24"/>
                <w:szCs w:val="24"/>
                <w:lang w:eastAsia="en-GB"/>
              </w:rPr>
              <w:t xml:space="preserve">Where issues arise, liaise with </w:t>
            </w:r>
            <w:r>
              <w:rPr>
                <w:rFonts w:ascii="Arial" w:hAnsi="Arial" w:eastAsia="Times New Roman" w:cs="Arial"/>
                <w:sz w:val="24"/>
                <w:szCs w:val="24"/>
                <w:lang w:eastAsia="en-GB"/>
              </w:rPr>
              <w:t>i-sgoil in the first instance</w:t>
            </w:r>
            <w:r w:rsidRPr="00835848">
              <w:rPr>
                <w:rFonts w:ascii="Arial" w:hAnsi="Arial" w:eastAsia="Times New Roman" w:cs="Arial"/>
                <w:sz w:val="24"/>
                <w:szCs w:val="24"/>
                <w:lang w:eastAsia="en-GB"/>
              </w:rPr>
              <w:t xml:space="preserve"> to support access to appropriate devices or connectivity, ensuring pupils can continue to engage fully with the service</w:t>
            </w:r>
            <w:r w:rsidRPr="00835848">
              <w:rPr>
                <w:rFonts w:ascii="Arial" w:hAnsi="Arial" w:eastAsia="Times New Roman" w:cs="Arial"/>
                <w:b/>
                <w:bCs/>
                <w:sz w:val="24"/>
                <w:szCs w:val="24"/>
                <w:lang w:eastAsia="en-GB"/>
              </w:rPr>
              <w:t>.</w:t>
            </w:r>
          </w:p>
          <w:p w:rsidRPr="001C62C7" w:rsidR="00A12E00" w:rsidRDefault="00A12E00" w14:paraId="1BB3E821" w14:textId="77777777">
            <w:pPr>
              <w:spacing w:after="0" w:line="240" w:lineRule="auto"/>
              <w:textAlignment w:val="baseline"/>
              <w:rPr>
                <w:rFonts w:ascii="Arial" w:hAnsi="Arial" w:eastAsia="Times New Roman" w:cs="Arial"/>
                <w:b/>
                <w:bCs/>
                <w:sz w:val="24"/>
                <w:szCs w:val="24"/>
                <w:lang w:eastAsia="en-GB"/>
              </w:rPr>
            </w:pPr>
          </w:p>
        </w:tc>
      </w:tr>
    </w:tbl>
    <w:p w:rsidR="00A12E00" w:rsidP="00C80EAF" w:rsidRDefault="00A12E00" w14:paraId="10863DF4"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49952AD8" w14:textId="77777777">
        <w:trPr>
          <w:trHeight w:val="850"/>
        </w:trPr>
        <w:tc>
          <w:tcPr>
            <w:tcW w:w="13950" w:type="dxa"/>
            <w:shd w:val="clear" w:color="auto" w:fill="B6DFE8"/>
            <w:vAlign w:val="center"/>
          </w:tcPr>
          <w:p w:rsidRPr="001326E4" w:rsidR="00C80EAF" w:rsidRDefault="00C80EAF" w14:paraId="09BA427B" w14:textId="1B6B1240">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w:t>
            </w:r>
            <w:r w:rsidR="00A12E00">
              <w:rPr>
                <w:rFonts w:ascii="Arial" w:hAnsi="Arial" w:eastAsia="Times New Roman" w:cs="Arial"/>
                <w:b/>
                <w:bCs/>
                <w:color w:val="005F72"/>
                <w:sz w:val="32"/>
                <w:szCs w:val="32"/>
                <w:lang w:val="en-US" w:eastAsia="en-GB"/>
              </w:rPr>
              <w:t>3</w:t>
            </w:r>
            <w:r w:rsidRPr="00614174">
              <w:rPr>
                <w:rFonts w:ascii="Arial" w:hAnsi="Arial" w:eastAsia="Times New Roman" w:cs="Arial"/>
                <w:b/>
                <w:bCs/>
                <w:color w:val="005F72"/>
                <w:sz w:val="32"/>
                <w:szCs w:val="32"/>
                <w:lang w:val="en-US" w:eastAsia="en-GB"/>
              </w:rPr>
              <w:t xml:space="preserve"> Island Communities   </w:t>
            </w:r>
          </w:p>
        </w:tc>
      </w:tr>
    </w:tbl>
    <w:p w:rsidR="00C80EAF" w:rsidP="00C80EAF" w:rsidRDefault="00C80EAF" w14:paraId="7A998937" w14:textId="77777777">
      <w:pPr>
        <w:spacing w:after="0" w:line="240" w:lineRule="auto"/>
        <w:textAlignment w:val="baseline"/>
        <w:rPr>
          <w:rFonts w:ascii="Arial" w:hAnsi="Arial" w:eastAsia="Times New Roman" w:cs="Arial"/>
          <w:b/>
          <w:bCs/>
          <w:color w:val="006373"/>
          <w:sz w:val="28"/>
          <w:szCs w:val="28"/>
          <w:lang w:val="en-US" w:eastAsia="en-GB"/>
        </w:rPr>
      </w:pPr>
    </w:p>
    <w:p w:rsidRPr="00AD5C66" w:rsidR="00C80EAF" w:rsidP="00621344" w:rsidRDefault="00C80EAF" w14:paraId="6F3200A2" w14:textId="30F3E63A">
      <w:pPr>
        <w:pStyle w:val="Heading1"/>
        <w:shd w:val="clear" w:color="auto" w:fill="C00000"/>
        <w15:collapsed/>
        <w:rPr>
          <w:lang w:val="en-US" w:eastAsia="en-GB"/>
        </w:rPr>
      </w:pPr>
      <w:r>
        <w:rPr>
          <w:lang w:val="en-US" w:eastAsia="en-GB"/>
        </w:rPr>
        <w:t>See guidance for section 2.1</w:t>
      </w:r>
      <w:r w:rsidR="00207F5D">
        <w:rPr>
          <w:lang w:val="en-US" w:eastAsia="en-GB"/>
        </w:rPr>
        <w:t>3</w:t>
      </w:r>
    </w:p>
    <w:tbl>
      <w:tblPr>
        <w:tblStyle w:val="TableGrid"/>
        <w:tblW w:w="0" w:type="auto"/>
        <w:tblLook w:val="04A0" w:firstRow="1" w:lastRow="0" w:firstColumn="1" w:lastColumn="0" w:noHBand="0" w:noVBand="1"/>
      </w:tblPr>
      <w:tblGrid>
        <w:gridCol w:w="13950"/>
      </w:tblGrid>
      <w:tr w:rsidR="00C80EAF" w:rsidTr="0067645E" w14:paraId="588FB440" w14:textId="77777777">
        <w:tc>
          <w:tcPr>
            <w:tcW w:w="13950" w:type="dxa"/>
            <w:shd w:val="clear" w:color="auto" w:fill="F5D3D8"/>
          </w:tcPr>
          <w:p w:rsidR="00C80EAF" w:rsidRDefault="00C80EAF" w14:paraId="6C4F3837" w14:textId="77777777">
            <w:pPr>
              <w:textAlignment w:val="baseline"/>
              <w:rPr>
                <w:rFonts w:ascii="Arial" w:hAnsi="Arial" w:eastAsia="Times New Roman" w:cs="Arial"/>
                <w:sz w:val="24"/>
                <w:szCs w:val="24"/>
                <w:lang w:eastAsia="en-GB"/>
              </w:rPr>
            </w:pPr>
          </w:p>
          <w:p w:rsidR="00C80EAF" w:rsidRDefault="00C80EAF" w14:paraId="362C8F71" w14:textId="77777777">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The Islands (Scotland) Act 2018 was passed by the Scottish Parliament in 2018 and is only one of a handful of place-based pieces of legislation to focus specifically on islands in the world.</w:t>
            </w:r>
          </w:p>
          <w:p w:rsidRPr="0067645E" w:rsidR="00A73B66" w:rsidRDefault="00A73B66" w14:paraId="0D97BD19" w14:textId="77777777">
            <w:pPr>
              <w:textAlignment w:val="baseline"/>
              <w:rPr>
                <w:rFonts w:ascii="Arial" w:hAnsi="Arial" w:eastAsia="Times New Roman" w:cs="Arial"/>
                <w:sz w:val="24"/>
                <w:szCs w:val="24"/>
                <w:lang w:eastAsia="en-GB"/>
              </w:rPr>
            </w:pPr>
          </w:p>
          <w:p w:rsidRPr="0067645E" w:rsidR="00C80EAF" w:rsidRDefault="00C80EAF" w14:paraId="6687A675" w14:textId="77777777">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in depth guidance from Scottish Government, please follow this link </w:t>
            </w:r>
            <w:r w:rsidRPr="0067645E">
              <w:rPr>
                <w:rFonts w:ascii="Arial" w:hAnsi="Arial" w:eastAsia="Times New Roman" w:cs="Arial"/>
                <w:color w:val="0070C0"/>
                <w:sz w:val="24"/>
                <w:szCs w:val="24"/>
                <w:lang w:eastAsia="en-GB"/>
              </w:rPr>
              <w:t>(</w:t>
            </w:r>
            <w:hyperlink w:history="1" r:id="rId29">
              <w:r w:rsidRPr="0067645E">
                <w:rPr>
                  <w:rStyle w:val="Hyperlink"/>
                  <w:rFonts w:ascii="Arial" w:hAnsi="Arial" w:eastAsia="Times New Roman" w:cs="Arial"/>
                  <w:color w:val="0070C0"/>
                  <w:sz w:val="24"/>
                  <w:szCs w:val="24"/>
                  <w:lang w:eastAsia="en-GB"/>
                </w:rPr>
                <w:t>https://www.gov.scot/publications/island-communities-impact-assessments-guidance-toolkit-2/</w:t>
              </w:r>
            </w:hyperlink>
            <w:r w:rsidRPr="0067645E">
              <w:rPr>
                <w:rFonts w:ascii="Arial" w:hAnsi="Arial" w:eastAsia="Times New Roman" w:cs="Arial"/>
                <w:color w:val="0070C0"/>
                <w:sz w:val="24"/>
                <w:szCs w:val="24"/>
                <w:lang w:eastAsia="en-GB"/>
              </w:rPr>
              <w:t xml:space="preserve">) </w:t>
            </w:r>
          </w:p>
          <w:p w:rsidR="00C80EAF" w:rsidRDefault="00C80EAF" w14:paraId="7D09D07C" w14:textId="2337DD0F">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br/>
            </w:r>
            <w:r w:rsidRPr="0067645E">
              <w:rPr>
                <w:rFonts w:ascii="Arial" w:hAnsi="Arial" w:eastAsia="Times New Roman" w:cs="Arial"/>
                <w:sz w:val="24"/>
                <w:szCs w:val="24"/>
                <w:lang w:eastAsia="en-GB"/>
              </w:rPr>
              <w:t xml:space="preserve">The Additional Questions below cover steps 1-5 of the ICIA.  The questions under Full Island Community Impact Assessment cover steps 6, with step 7 covered later in the </w:t>
            </w:r>
            <w:r w:rsidR="00A73B66">
              <w:rPr>
                <w:rFonts w:ascii="Arial" w:hAnsi="Arial" w:eastAsia="Times New Roman" w:cs="Arial"/>
                <w:sz w:val="24"/>
                <w:szCs w:val="24"/>
                <w:lang w:eastAsia="en-GB"/>
              </w:rPr>
              <w:t>IEIA</w:t>
            </w:r>
            <w:r w:rsidRPr="0067645E">
              <w:rPr>
                <w:rFonts w:ascii="Arial" w:hAnsi="Arial" w:eastAsia="Times New Roman" w:cs="Arial"/>
                <w:sz w:val="24"/>
                <w:szCs w:val="24"/>
                <w:lang w:eastAsia="en-GB"/>
              </w:rPr>
              <w:t xml:space="preserve"> form.</w:t>
            </w:r>
          </w:p>
          <w:p w:rsidRPr="0067645E" w:rsidR="00E70A7F" w:rsidRDefault="00E70A7F" w14:paraId="1E63AC82" w14:textId="77777777">
            <w:pPr>
              <w:textAlignment w:val="baseline"/>
              <w:rPr>
                <w:rFonts w:ascii="Arial" w:hAnsi="Arial" w:eastAsia="Times New Roman" w:cs="Arial"/>
                <w:sz w:val="24"/>
                <w:szCs w:val="24"/>
                <w:lang w:eastAsia="en-GB"/>
              </w:rPr>
            </w:pPr>
          </w:p>
          <w:p w:rsidRPr="0067645E" w:rsidR="00C80EAF" w:rsidRDefault="00C80EAF" w14:paraId="7C901A28" w14:textId="1E34EA94">
            <w:pPr>
              <w:textAlignment w:val="baseline"/>
              <w:rPr>
                <w:rFonts w:ascii="Arial" w:hAnsi="Arial" w:eastAsia="Times New Roman" w:cs="Arial"/>
                <w:sz w:val="24"/>
                <w:szCs w:val="24"/>
                <w:lang w:eastAsia="en-GB"/>
              </w:rPr>
            </w:pPr>
            <w:r w:rsidRPr="0067645E">
              <w:rPr>
                <w:rFonts w:ascii="Arial" w:hAnsi="Arial" w:eastAsia="Times New Roman"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Pr="0067645E" w:rsidR="00AD5A82">
              <w:rPr>
                <w:rFonts w:ascii="Arial" w:hAnsi="Arial" w:eastAsia="Times New Roman" w:cs="Arial"/>
                <w:sz w:val="24"/>
                <w:szCs w:val="24"/>
                <w:lang w:eastAsia="en-GB"/>
              </w:rPr>
              <w:t xml:space="preserve">When you are developing </w:t>
            </w:r>
            <w:r w:rsidRPr="00A73B66" w:rsidR="00AD5A82">
              <w:rPr>
                <w:rFonts w:ascii="Arial" w:hAnsi="Arial" w:eastAsia="Times New Roman" w:cs="Arial"/>
                <w:sz w:val="24"/>
                <w:szCs w:val="24"/>
                <w:lang w:eastAsia="en-GB"/>
              </w:rPr>
              <w:t>your project,</w:t>
            </w:r>
            <w:r w:rsidRPr="0067645E" w:rsidR="00AD5A82">
              <w:rPr>
                <w:rFonts w:ascii="Arial" w:hAnsi="Arial" w:eastAsia="Times New Roman" w:cs="Arial"/>
                <w:sz w:val="24"/>
                <w:szCs w:val="24"/>
                <w:lang w:eastAsia="en-GB"/>
              </w:rPr>
              <w:t xml:space="preserve"> it is important that you consider the</w:t>
            </w:r>
            <w:r w:rsidRPr="0067645E" w:rsidR="00AD5A82">
              <w:rPr>
                <w:rFonts w:ascii="Arial" w:hAnsi="Arial" w:eastAsia="Times New Roman" w:cs="Arial"/>
                <w:color w:val="0070C0"/>
                <w:sz w:val="24"/>
                <w:szCs w:val="24"/>
                <w:lang w:eastAsia="en-GB"/>
              </w:rPr>
              <w:t> </w:t>
            </w:r>
            <w:hyperlink w:history="1" w:anchor=":~:text=The%20National%20Islands%20Plan%20provides%20a%20framework%20for,replaces%20the%20proposed%20plan%20published%20in%20October%202019" r:id="rId30">
              <w:r w:rsidRPr="0067645E" w:rsidR="00AD5A82">
                <w:rPr>
                  <w:rStyle w:val="Hyperlink"/>
                  <w:rFonts w:ascii="Arial" w:hAnsi="Arial" w:eastAsia="Times New Roman" w:cs="Arial"/>
                  <w:color w:val="0070C0"/>
                  <w:sz w:val="24"/>
                  <w:szCs w:val="24"/>
                  <w:lang w:eastAsia="en-GB"/>
                </w:rPr>
                <w:t>National Islands Plan</w:t>
              </w:r>
            </w:hyperlink>
            <w:r w:rsidRPr="005565B1" w:rsidR="005565B1">
              <w:rPr>
                <w:rStyle w:val="Hyperlink"/>
                <w:rFonts w:ascii="Arial" w:hAnsi="Arial" w:eastAsia="Times New Roman" w:cs="Arial"/>
                <w:color w:val="auto"/>
                <w:sz w:val="24"/>
                <w:szCs w:val="24"/>
                <w:u w:val="none"/>
                <w:lang w:eastAsia="en-GB"/>
              </w:rPr>
              <w:t>.</w:t>
            </w:r>
          </w:p>
          <w:p w:rsidR="00C80EAF" w:rsidRDefault="00C80EAF" w14:paraId="3F486D23" w14:textId="77777777">
            <w:pPr>
              <w:textAlignment w:val="baseline"/>
              <w:rPr>
                <w:rFonts w:ascii="Arial" w:hAnsi="Arial" w:eastAsia="Times New Roman" w:cs="Arial"/>
                <w:b/>
                <w:bCs/>
                <w:color w:val="006373"/>
                <w:sz w:val="28"/>
                <w:szCs w:val="28"/>
                <w:lang w:val="en-US" w:eastAsia="en-GB"/>
              </w:rPr>
            </w:pPr>
          </w:p>
        </w:tc>
      </w:tr>
    </w:tbl>
    <w:p w:rsidR="00C80EAF" w:rsidP="00C80EAF" w:rsidRDefault="00C80EAF" w14:paraId="1C02E19B" w14:textId="77777777">
      <w:pPr>
        <w:spacing w:after="0" w:line="240" w:lineRule="auto"/>
        <w:textAlignment w:val="baseline"/>
        <w:rPr>
          <w:rFonts w:ascii="Arial" w:hAnsi="Arial" w:eastAsia="Times New Roman"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3595AF6E"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4BAD0619" w14:textId="77777777">
        <w:trPr>
          <w:trHeight w:val="1905"/>
        </w:trPr>
        <w:tc>
          <w:tcPr>
            <w:tcW w:w="13948" w:type="dxa"/>
            <w:tcMar/>
          </w:tcPr>
          <w:p w:rsidR="00C80EAF" w:rsidRDefault="00C80EAF" w14:paraId="4A77EAAC"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RDefault="00886F39" w14:paraId="7572AEE9" w14:textId="4A3D8D13">
            <w:pPr>
              <w:textAlignment w:val="baseline"/>
              <w:rPr>
                <w:rFonts w:ascii="Arial" w:hAnsi="Arial" w:eastAsia="Times New Roman" w:cs="Arial"/>
                <w:sz w:val="24"/>
                <w:szCs w:val="24"/>
                <w:lang w:eastAsia="en-GB"/>
              </w:rPr>
            </w:pPr>
            <w:r w:rsidRPr="00886F39">
              <w:rPr>
                <w:rFonts w:ascii="Arial" w:hAnsi="Arial" w:eastAsia="Times New Roman" w:cs="Arial"/>
                <w:sz w:val="24"/>
                <w:szCs w:val="24"/>
                <w:lang w:eastAsia="en-GB"/>
              </w:rPr>
              <w:t>The SDS i:sgoil Digital Careers Support Project serves pupils from across Scotland, including those living in island and remote rural communities. These pupils often face geographic isolation and limited access to local educational and career opportunities. Through digital delivery, the project removes many traditional barriers related to travel and location, providing consistent and equitable careers support regardless of where pupils live. This approach aligns with the National Islands Plan’s objectives to improve access to services and opportunities for island communities.</w:t>
            </w:r>
          </w:p>
        </w:tc>
      </w:tr>
    </w:tbl>
    <w:p w:rsidRPr="00FF13C5" w:rsidR="00C80EAF" w:rsidP="00C80EAF" w:rsidRDefault="00C80EAF" w14:paraId="47CFC4D3" w14:textId="77777777">
      <w:pPr>
        <w:spacing w:after="0" w:line="240" w:lineRule="auto"/>
        <w:textAlignment w:val="baseline"/>
        <w:rPr>
          <w:rFonts w:ascii="Arial" w:hAnsi="Arial" w:eastAsia="Times New Roman" w:cs="Arial"/>
          <w:color w:val="006373"/>
          <w:sz w:val="28"/>
          <w:szCs w:val="28"/>
          <w:lang w:eastAsia="en-GB"/>
        </w:rPr>
      </w:pPr>
    </w:p>
    <w:p w:rsidR="00C80EAF" w:rsidP="00C80EAF" w:rsidRDefault="00C80EAF" w14:paraId="08BEA108" w14:textId="77777777">
      <w:pPr>
        <w:spacing w:after="0" w:line="240" w:lineRule="auto"/>
        <w:textAlignment w:val="baseline"/>
        <w:rPr>
          <w:rFonts w:ascii="Arial" w:hAnsi="Arial" w:eastAsia="Times New Roman" w:cs="Arial"/>
          <w:b/>
          <w:bCs/>
          <w:sz w:val="24"/>
          <w:szCs w:val="24"/>
          <w:lang w:eastAsia="en-GB"/>
        </w:rPr>
      </w:pPr>
    </w:p>
    <w:p w:rsidR="00C80EAF" w:rsidP="00C80EAF" w:rsidRDefault="00C80EAF" w14:paraId="1434633C" w14:textId="77777777">
      <w:pPr>
        <w:spacing w:after="0" w:line="240" w:lineRule="auto"/>
        <w:textAlignment w:val="baseline"/>
        <w:rPr>
          <w:rFonts w:ascii="Arial" w:hAnsi="Arial" w:eastAsia="Times New Roman" w:cs="Arial"/>
          <w:b/>
          <w:bCs/>
          <w:sz w:val="24"/>
          <w:szCs w:val="24"/>
          <w:lang w:eastAsia="en-GB"/>
        </w:rPr>
      </w:pPr>
      <w:r w:rsidRPr="006C06AA">
        <w:rPr>
          <w:rFonts w:ascii="Arial" w:hAnsi="Arial" w:eastAsia="Times New Roman" w:cs="Arial"/>
          <w:b/>
          <w:bCs/>
          <w:sz w:val="24"/>
          <w:szCs w:val="24"/>
          <w:lang w:eastAsia="en-GB"/>
        </w:rPr>
        <w:t>Additional Questions:</w:t>
      </w:r>
    </w:p>
    <w:p w:rsidR="00C80EAF" w:rsidP="00C80EAF" w:rsidRDefault="00C80EAF" w14:paraId="38CFB888" w14:textId="77777777">
      <w:pPr>
        <w:spacing w:after="0" w:line="240" w:lineRule="auto"/>
        <w:textAlignment w:val="baseline"/>
        <w:rPr>
          <w:rFonts w:ascii="Arial" w:hAnsi="Arial" w:eastAsia="Times New Roman" w:cs="Arial"/>
          <w:b/>
          <w:bCs/>
          <w:sz w:val="24"/>
          <w:szCs w:val="24"/>
          <w:lang w:eastAsia="en-GB"/>
        </w:rPr>
      </w:pPr>
    </w:p>
    <w:p w:rsidRPr="006C06AA" w:rsidR="00C80EAF" w:rsidP="00C80EAF" w:rsidRDefault="00C80EAF" w14:paraId="13E71B0A" w14:textId="77777777">
      <w:pPr>
        <w:spacing w:after="0" w:line="240" w:lineRule="auto"/>
        <w:textAlignment w:val="baseline"/>
        <w:rPr>
          <w:rFonts w:ascii="Arial" w:hAnsi="Arial" w:eastAsia="Times New Roman" w:cs="Arial"/>
          <w:b/>
          <w:bCs/>
          <w:sz w:val="24"/>
          <w:szCs w:val="24"/>
          <w:lang w:eastAsia="en-GB"/>
        </w:rPr>
      </w:pPr>
    </w:p>
    <w:p w:rsidRPr="0051262E" w:rsidR="00C80EAF" w:rsidP="00C80EAF" w:rsidRDefault="00C80EAF" w14:paraId="24051C1C" w14:textId="269509CF">
      <w:pPr>
        <w:spacing w:line="240" w:lineRule="auto"/>
        <w:ind w:left="720"/>
        <w:rPr>
          <w:rFonts w:ascii="Arial" w:hAnsi="Arial" w:eastAsia="Arial" w:cs="Arial"/>
          <w:b/>
          <w:bCs/>
          <w:sz w:val="24"/>
          <w:szCs w:val="24"/>
        </w:rPr>
      </w:pPr>
      <w:r w:rsidRPr="0051262E">
        <w:rPr>
          <w:rFonts w:ascii="Arial" w:hAnsi="Arial" w:eastAsia="Arial" w:cs="Arial"/>
          <w:b/>
          <w:bCs/>
        </w:rPr>
        <w:t>D</w:t>
      </w:r>
      <w:r w:rsidRPr="0051262E">
        <w:rPr>
          <w:rFonts w:ascii="Arial" w:hAnsi="Arial" w:eastAsia="Arial" w:cs="Arial"/>
          <w:b/>
          <w:bCs/>
          <w:sz w:val="24"/>
          <w:szCs w:val="24"/>
        </w:rPr>
        <w:t xml:space="preserve">oes this project include, deliver or impact on </w:t>
      </w:r>
      <w:r w:rsidRPr="00C50CFE">
        <w:rPr>
          <w:rFonts w:ascii="Arial" w:hAnsi="Arial" w:eastAsia="Arial" w:cs="Arial"/>
          <w:b/>
          <w:bCs/>
          <w:color w:val="005F72"/>
          <w:sz w:val="24"/>
          <w:szCs w:val="24"/>
          <w:u w:val="single"/>
        </w:rPr>
        <w:fldChar w:fldCharType="begin"/>
      </w:r>
      <w:r w:rsidRPr="00C50CFE">
        <w:rPr>
          <w:rFonts w:ascii="Arial" w:hAnsi="Arial" w:eastAsia="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C50CFE">
        <w:rPr>
          <w:rFonts w:ascii="Arial" w:hAnsi="Arial" w:eastAsia="Arial" w:cs="Arial"/>
          <w:b/>
          <w:bCs/>
          <w:color w:val="005F72"/>
          <w:sz w:val="24"/>
          <w:szCs w:val="24"/>
          <w:u w:val="single"/>
        </w:rPr>
        <w:fldChar w:fldCharType="separate"/>
      </w:r>
      <w:r w:rsidRPr="00C50CFE">
        <w:rPr>
          <w:rFonts w:ascii="Arial" w:hAnsi="Arial" w:eastAsia="Arial" w:cs="Arial"/>
          <w:b/>
          <w:bCs/>
          <w:color w:val="005F72"/>
          <w:sz w:val="24"/>
          <w:szCs w:val="24"/>
          <w:u w:val="single"/>
        </w:rPr>
        <w:t>Island Communities</w:t>
      </w:r>
      <w:r w:rsidRPr="00C50CFE">
        <w:rPr>
          <w:rFonts w:ascii="Arial" w:hAnsi="Arial" w:eastAsia="Arial" w:cs="Arial"/>
          <w:b/>
          <w:bCs/>
          <w:color w:val="005F72"/>
          <w:sz w:val="24"/>
          <w:szCs w:val="24"/>
          <w:u w:val="single"/>
        </w:rPr>
        <w:fldChar w:fldCharType="end"/>
      </w:r>
      <w:r w:rsidRPr="00C50CFE">
        <w:rPr>
          <w:rFonts w:ascii="Arial" w:hAnsi="Arial" w:eastAsia="Arial" w:cs="Arial"/>
          <w:b/>
          <w:bCs/>
          <w:color w:val="005F72"/>
          <w:sz w:val="24"/>
          <w:szCs w:val="24"/>
        </w:rPr>
        <w:t xml:space="preserve"> </w:t>
      </w:r>
      <w:r w:rsidRPr="00310199" w:rsidR="00310199">
        <w:rPr>
          <w:rFonts w:ascii="Arial" w:hAnsi="Arial" w:eastAsia="Arial" w:cs="Arial"/>
          <w:b/>
          <w:bCs/>
          <w:color w:val="FFFFFF" w:themeColor="background1"/>
          <w:spacing w:val="-268"/>
          <w:sz w:val="2"/>
          <w:szCs w:val="2"/>
        </w:rPr>
        <w:t>(</w:t>
      </w:r>
      <w:r w:rsidRPr="00310199" w:rsidR="00ED724D">
        <w:rPr>
          <w:rFonts w:ascii="Arial" w:hAnsi="Arial" w:eastAsia="Arial" w:cs="Arial"/>
          <w:color w:val="FFFFFF" w:themeColor="background1"/>
          <w:spacing w:val="-268"/>
          <w:sz w:val="2"/>
          <w:szCs w:val="2"/>
        </w:rPr>
        <w:t>a community which</w:t>
      </w:r>
      <w:r w:rsidRPr="00310199" w:rsidR="00605EDF">
        <w:rPr>
          <w:rFonts w:ascii="Arial" w:hAnsi="Arial" w:eastAsia="Arial" w:cs="Arial"/>
          <w:color w:val="FFFFFF" w:themeColor="background1"/>
          <w:spacing w:val="-268"/>
          <w:sz w:val="2"/>
          <w:szCs w:val="2"/>
        </w:rPr>
        <w:t xml:space="preserve"> consists of two or more individuals</w:t>
      </w:r>
      <w:r w:rsidRPr="00310199" w:rsidR="00420ED0">
        <w:rPr>
          <w:rFonts w:ascii="Arial" w:hAnsi="Arial" w:eastAsia="Arial" w:cs="Arial"/>
          <w:color w:val="FFFFFF" w:themeColor="background1"/>
          <w:spacing w:val="-268"/>
          <w:sz w:val="2"/>
          <w:szCs w:val="2"/>
        </w:rPr>
        <w:t xml:space="preserve">, all of whom </w:t>
      </w:r>
      <w:r w:rsidRPr="00310199" w:rsidR="000F2A77">
        <w:rPr>
          <w:rFonts w:ascii="Arial" w:hAnsi="Arial" w:eastAsia="Arial" w:cs="Arial"/>
          <w:color w:val="FFFFFF" w:themeColor="background1"/>
          <w:spacing w:val="-268"/>
          <w:sz w:val="2"/>
          <w:szCs w:val="2"/>
        </w:rPr>
        <w:t>permanently</w:t>
      </w:r>
      <w:r w:rsidRPr="00310199" w:rsidR="00420ED0">
        <w:rPr>
          <w:rFonts w:ascii="Arial" w:hAnsi="Arial" w:eastAsia="Arial" w:cs="Arial"/>
          <w:color w:val="FFFFFF" w:themeColor="background1"/>
          <w:spacing w:val="-268"/>
          <w:sz w:val="2"/>
          <w:szCs w:val="2"/>
        </w:rPr>
        <w:t xml:space="preserve"> </w:t>
      </w:r>
      <w:r w:rsidRPr="00310199" w:rsidR="000F2A77">
        <w:rPr>
          <w:rFonts w:ascii="Arial" w:hAnsi="Arial" w:eastAsia="Arial" w:cs="Arial"/>
          <w:color w:val="FFFFFF" w:themeColor="background1"/>
          <w:spacing w:val="-268"/>
          <w:sz w:val="2"/>
          <w:szCs w:val="2"/>
        </w:rPr>
        <w:t>inhabit an island</w:t>
      </w:r>
      <w:r w:rsidRPr="00310199" w:rsidR="00786060">
        <w:rPr>
          <w:rFonts w:ascii="Arial" w:hAnsi="Arial" w:eastAsia="Arial" w:cs="Arial"/>
          <w:color w:val="FFFFFF" w:themeColor="background1"/>
          <w:spacing w:val="-268"/>
          <w:sz w:val="2"/>
          <w:szCs w:val="2"/>
        </w:rPr>
        <w:t xml:space="preserve"> and is based on common interest</w:t>
      </w:r>
      <w:r w:rsidRPr="00310199" w:rsidR="002D18CF">
        <w:rPr>
          <w:rFonts w:ascii="Arial" w:hAnsi="Arial" w:eastAsia="Arial" w:cs="Arial"/>
          <w:color w:val="FFFFFF" w:themeColor="background1"/>
          <w:spacing w:val="-268"/>
          <w:sz w:val="2"/>
          <w:szCs w:val="2"/>
        </w:rPr>
        <w:t>, identity or geography</w:t>
      </w:r>
      <w:r w:rsidRPr="00310199" w:rsidR="00310199">
        <w:rPr>
          <w:rFonts w:ascii="Arial" w:hAnsi="Arial" w:eastAsia="Arial" w:cs="Arial"/>
          <w:color w:val="FFFFFF" w:themeColor="background1"/>
          <w:spacing w:val="-268"/>
          <w:sz w:val="2"/>
          <w:szCs w:val="2"/>
        </w:rPr>
        <w:t>)</w:t>
      </w:r>
      <w:r>
        <w:rPr>
          <w:rFonts w:ascii="Arial" w:hAnsi="Arial" w:eastAsia="Arial" w:cs="Arial"/>
          <w:b/>
          <w:bCs/>
          <w:sz w:val="24"/>
          <w:szCs w:val="24"/>
        </w:rPr>
        <w:t>?</w:t>
      </w:r>
    </w:p>
    <w:p w:rsidR="00C80EAF" w:rsidP="00C80EAF" w:rsidRDefault="00DC5049" w14:paraId="731430F7" w14:textId="1D8B4CC4">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1646577458"/>
          <w14:checkbox>
            <w14:checked w14:val="1"/>
            <w14:checkedState w14:val="2612" w14:font="MS Gothic"/>
            <w14:uncheckedState w14:val="2610" w14:font="MS Gothic"/>
          </w14:checkbox>
        </w:sdtPr>
        <w:sdtEndPr/>
        <w:sdtContent>
          <w:r w:rsidR="00886F39">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900360127"/>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68A768EB" w14:textId="77777777">
      <w:pPr>
        <w:pStyle w:val="ListParagraph"/>
        <w:spacing w:line="240" w:lineRule="auto"/>
        <w:ind w:left="1440"/>
        <w:rPr>
          <w:rFonts w:ascii="Arial" w:hAnsi="Arial" w:eastAsia="Arial" w:cs="Arial"/>
          <w:b/>
          <w:bCs/>
          <w:sz w:val="24"/>
          <w:szCs w:val="24"/>
        </w:rPr>
      </w:pPr>
    </w:p>
    <w:p w:rsidRPr="006C06AA" w:rsidR="00C80EAF" w:rsidP="00C80EAF" w:rsidRDefault="00C80EAF" w14:paraId="7970DC81" w14:textId="77777777">
      <w:pPr>
        <w:pStyle w:val="ListParagraph"/>
        <w:spacing w:line="240" w:lineRule="auto"/>
        <w:ind w:left="1440"/>
        <w:rPr>
          <w:rFonts w:ascii="Arial" w:hAnsi="Arial" w:eastAsia="Arial" w:cs="Arial"/>
          <w:b/>
          <w:bCs/>
          <w:sz w:val="24"/>
          <w:szCs w:val="24"/>
        </w:rPr>
      </w:pPr>
    </w:p>
    <w:p w:rsidR="00C80EAF" w:rsidP="00C80EAF" w:rsidRDefault="00C80EAF" w14:paraId="79C83898" w14:textId="4A8D7D2D">
      <w:pPr>
        <w:pStyle w:val="ListParagraph"/>
        <w:spacing w:line="240" w:lineRule="auto"/>
        <w:rPr>
          <w:rFonts w:ascii="Arial" w:hAnsi="Arial" w:eastAsia="Arial" w:cs="Arial"/>
          <w:b/>
          <w:bCs/>
          <w:sz w:val="24"/>
          <w:szCs w:val="24"/>
        </w:rPr>
      </w:pPr>
      <w:r w:rsidRPr="006C06AA">
        <w:rPr>
          <w:rFonts w:ascii="Arial" w:hAnsi="Arial" w:eastAsia="Arial" w:cs="Arial"/>
          <w:b/>
          <w:bCs/>
          <w:sz w:val="24"/>
          <w:szCs w:val="24"/>
        </w:rPr>
        <w:t xml:space="preserve">Is this a project, which is likely to have an impact an island community which is significantly different from its effect on other communities (including other island communities) in the area? </w:t>
      </w:r>
    </w:p>
    <w:p w:rsidR="00FE67E5" w:rsidP="00C80EAF" w:rsidRDefault="00FE67E5" w14:paraId="68CF32D5" w14:textId="77777777">
      <w:pPr>
        <w:pStyle w:val="ListParagraph"/>
        <w:spacing w:line="240" w:lineRule="auto"/>
        <w:rPr>
          <w:rFonts w:ascii="Arial" w:hAnsi="Arial" w:eastAsia="Arial" w:cs="Arial"/>
          <w:b/>
          <w:bCs/>
          <w:sz w:val="24"/>
          <w:szCs w:val="24"/>
        </w:rPr>
      </w:pPr>
    </w:p>
    <w:p w:rsidR="00C80EAF" w:rsidP="00C80EAF" w:rsidRDefault="00DC5049" w14:paraId="1130299D" w14:textId="78F753F4">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1235162987"/>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65947542"/>
          <w14:checkbox>
            <w14:checked w14:val="1"/>
            <w14:checkedState w14:val="2612" w14:font="MS Gothic"/>
            <w14:uncheckedState w14:val="2610" w14:font="MS Gothic"/>
          </w14:checkbox>
        </w:sdtPr>
        <w:sdtEndPr/>
        <w:sdtContent>
          <w:r w:rsidR="00886F39">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r w:rsidR="00621344">
        <w:rPr>
          <w:rFonts w:ascii="Arial" w:hAnsi="Arial" w:eastAsia="Arial" w:cs="Arial"/>
          <w:b/>
          <w:bCs/>
          <w:sz w:val="24"/>
          <w:szCs w:val="24"/>
        </w:rPr>
        <w:t xml:space="preserve">       </w:t>
      </w:r>
      <w:sdt>
        <w:sdtPr>
          <w:rPr>
            <w:rFonts w:ascii="Arial" w:hAnsi="Arial" w:eastAsia="Arial" w:cs="Arial"/>
            <w:b/>
            <w:bCs/>
            <w:sz w:val="24"/>
            <w:szCs w:val="24"/>
          </w:rPr>
          <w:id w:val="1073550444"/>
          <w14:checkbox>
            <w14:checked w14:val="0"/>
            <w14:checkedState w14:val="2612" w14:font="MS Gothic"/>
            <w14:uncheckedState w14:val="2610" w14:font="MS Gothic"/>
          </w14:checkbox>
        </w:sdtPr>
        <w:sdtEndPr/>
        <w:sdtContent>
          <w:r w:rsidR="00621344">
            <w:rPr>
              <w:rFonts w:hint="eastAsia" w:ascii="MS Gothic" w:hAnsi="MS Gothic" w:eastAsia="MS Gothic" w:cs="Arial"/>
              <w:b/>
              <w:bCs/>
              <w:sz w:val="24"/>
              <w:szCs w:val="24"/>
            </w:rPr>
            <w:t>☐</w:t>
          </w:r>
        </w:sdtContent>
      </w:sdt>
      <w:r w:rsidR="00621344">
        <w:rPr>
          <w:rFonts w:ascii="Arial" w:hAnsi="Arial" w:eastAsia="Arial" w:cs="Arial"/>
          <w:b/>
          <w:bCs/>
          <w:sz w:val="24"/>
          <w:szCs w:val="24"/>
        </w:rPr>
        <w:t xml:space="preserve">  Don’</w:t>
      </w:r>
      <w:r w:rsidR="00FE67E5">
        <w:rPr>
          <w:rFonts w:ascii="Arial" w:hAnsi="Arial" w:eastAsia="Arial" w:cs="Arial"/>
          <w:b/>
          <w:bCs/>
          <w:sz w:val="24"/>
          <w:szCs w:val="24"/>
        </w:rPr>
        <w:t>t know</w:t>
      </w:r>
    </w:p>
    <w:p w:rsidR="00C80EAF" w:rsidP="00C80EAF" w:rsidRDefault="00C80EAF" w14:paraId="7FB93264" w14:textId="77777777">
      <w:pPr>
        <w:pStyle w:val="ListParagraph"/>
        <w:rPr>
          <w:rFonts w:ascii="Arial" w:hAnsi="Arial" w:eastAsia="Arial" w:cs="Arial"/>
          <w:b/>
          <w:bCs/>
          <w:sz w:val="24"/>
          <w:szCs w:val="24"/>
        </w:rPr>
      </w:pPr>
    </w:p>
    <w:p w:rsidR="00D11E8B" w:rsidP="00D11E8B" w:rsidRDefault="00D11E8B" w14:paraId="2BA328F8" w14:textId="591ED1D5">
      <w:pPr>
        <w:pStyle w:val="ListParagraph"/>
        <w:rPr>
          <w:rFonts w:ascii="Arial" w:hAnsi="Arial" w:eastAsia="Arial" w:cs="Arial"/>
          <w:b/>
          <w:bCs/>
          <w:sz w:val="24"/>
          <w:szCs w:val="24"/>
        </w:rPr>
      </w:pPr>
      <w:r>
        <w:rPr>
          <w:rFonts w:ascii="Arial" w:hAnsi="Arial" w:eastAsia="Arial" w:cs="Arial"/>
          <w:b/>
          <w:bCs/>
          <w:sz w:val="24"/>
          <w:szCs w:val="24"/>
        </w:rPr>
        <w:t>If you have answered no to the two questions above, you do not need to complete</w:t>
      </w:r>
      <w:r w:rsidR="00EB0CFD">
        <w:rPr>
          <w:rFonts w:ascii="Arial" w:hAnsi="Arial" w:eastAsia="Arial" w:cs="Arial"/>
          <w:b/>
          <w:bCs/>
          <w:sz w:val="24"/>
          <w:szCs w:val="24"/>
        </w:rPr>
        <w:t xml:space="preserve"> any further questions in</w:t>
      </w:r>
      <w:r>
        <w:rPr>
          <w:rFonts w:ascii="Arial" w:hAnsi="Arial" w:eastAsia="Arial" w:cs="Arial"/>
          <w:b/>
          <w:bCs/>
          <w:sz w:val="24"/>
          <w:szCs w:val="24"/>
        </w:rPr>
        <w:t xml:space="preserve"> the Island Communities section of this form but please provide some justification for your decision below.</w:t>
      </w:r>
    </w:p>
    <w:p w:rsidR="00E87006" w:rsidP="00E87006" w:rsidRDefault="00E87006" w14:paraId="7C025C14" w14:textId="2EDEA2A2">
      <w:pPr>
        <w:pStyle w:val="ListParagraph"/>
        <w:rPr>
          <w:rFonts w:ascii="Arial" w:hAnsi="Arial" w:eastAsia="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rsidTr="00D311A8" w14:paraId="0F217142" w14:textId="77777777">
        <w:trPr>
          <w:trHeight w:val="1134"/>
        </w:trPr>
        <w:tc>
          <w:tcPr>
            <w:tcW w:w="13950" w:type="dxa"/>
          </w:tcPr>
          <w:p w:rsidRPr="008A0358" w:rsidR="00E87006" w:rsidP="00D311A8" w:rsidRDefault="00886F39" w14:paraId="019368A0" w14:textId="3501747D">
            <w:pPr>
              <w:pStyle w:val="ListParagraph"/>
              <w:ind w:left="0"/>
              <w:rPr>
                <w:rFonts w:ascii="Arial" w:hAnsi="Arial" w:eastAsia="Arial" w:cs="Arial"/>
                <w:sz w:val="24"/>
                <w:szCs w:val="24"/>
              </w:rPr>
            </w:pPr>
            <w:r w:rsidRPr="008A0358">
              <w:rPr>
                <w:rFonts w:ascii="Arial" w:hAnsi="Arial" w:eastAsia="Arial" w:cs="Arial"/>
                <w:sz w:val="24"/>
                <w:szCs w:val="24"/>
              </w:rPr>
              <w:t>The SDS i:sgoil Digital Careers Support Project delivers a consistent digital careers support service to all pupils, regardless of their location. While pupils from island communities face unique geographic challenges, the project’s virtual delivery ensures equitable access to careers education and resources across all regions, including islands. Therefore, the impact on island communities is not significantly different from other rural or remote communities within Scotland.</w:t>
            </w:r>
          </w:p>
        </w:tc>
      </w:tr>
    </w:tbl>
    <w:p w:rsidRPr="00E87006" w:rsidR="00D11E8B" w:rsidP="00E87006" w:rsidRDefault="00D11E8B" w14:paraId="6C48459A" w14:textId="77777777">
      <w:pPr>
        <w:rPr>
          <w:rFonts w:ascii="Arial" w:hAnsi="Arial" w:eastAsia="Arial" w:cs="Arial"/>
          <w:b/>
          <w:bCs/>
          <w:sz w:val="24"/>
          <w:szCs w:val="24"/>
        </w:rPr>
      </w:pPr>
    </w:p>
    <w:p w:rsidRPr="00730B02" w:rsidR="00C80EAF" w:rsidP="00C80EAF" w:rsidRDefault="00C80EAF" w14:paraId="7ECF15AB" w14:textId="77777777">
      <w:pPr>
        <w:pStyle w:val="ListParagraph"/>
        <w:rPr>
          <w:rFonts w:ascii="Arial" w:hAnsi="Arial" w:eastAsia="Arial" w:cs="Arial"/>
          <w:b/>
          <w:bCs/>
          <w:sz w:val="24"/>
          <w:szCs w:val="24"/>
        </w:rPr>
      </w:pPr>
    </w:p>
    <w:p w:rsidR="00C80EAF" w:rsidP="00C80EAF" w:rsidRDefault="00C80EAF" w14:paraId="697F3E53" w14:textId="77777777">
      <w:pPr>
        <w:pStyle w:val="ListParagraph"/>
        <w:rPr>
          <w:rFonts w:ascii="Arial" w:hAnsi="Arial" w:eastAsia="Arial" w:cs="Arial"/>
          <w:b/>
          <w:bCs/>
          <w:sz w:val="24"/>
          <w:szCs w:val="24"/>
        </w:rPr>
      </w:pPr>
      <w:r w:rsidRPr="006C06AA">
        <w:rPr>
          <w:rFonts w:ascii="Arial" w:hAnsi="Arial" w:eastAsia="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14:paraId="3EE87249" w14:textId="77777777">
        <w:trPr>
          <w:trHeight w:val="1134"/>
        </w:trPr>
        <w:tc>
          <w:tcPr>
            <w:tcW w:w="13950" w:type="dxa"/>
          </w:tcPr>
          <w:p w:rsidRPr="008A0358" w:rsidR="008A0358" w:rsidP="008A0358" w:rsidRDefault="008A0358" w14:paraId="46F26653" w14:textId="0A83BE0E">
            <w:pPr>
              <w:tabs>
                <w:tab w:val="left" w:pos="1815"/>
              </w:tabs>
              <w:rPr>
                <w:rFonts w:ascii="Arial" w:hAnsi="Arial" w:eastAsia="Arial" w:cs="Arial"/>
                <w:sz w:val="24"/>
                <w:szCs w:val="24"/>
              </w:rPr>
            </w:pPr>
            <w:r w:rsidRPr="008A0358">
              <w:rPr>
                <w:rFonts w:ascii="Arial" w:hAnsi="Arial" w:eastAsia="Arial" w:cs="Arial"/>
                <w:sz w:val="24"/>
                <w:szCs w:val="24"/>
              </w:rPr>
              <w:t>While pupils in island communities typically receive careers support through their local school, they may face limitations in the depth and breadth of provision due to smaller school sizes, reduced staffing, or limited subject and pathway options. i:sgoil pupils no longer attend their local school in person, often due to health, social, or personal barriers. This can increase the risk of disconnection from local services and opportunities, including face-to-face careers education.</w:t>
            </w:r>
          </w:p>
          <w:p w:rsidRPr="008A0358" w:rsidR="008A0358" w:rsidP="008A0358" w:rsidRDefault="008A0358" w14:paraId="5C4C48F8" w14:textId="77777777">
            <w:pPr>
              <w:pStyle w:val="ListParagraph"/>
              <w:tabs>
                <w:tab w:val="left" w:pos="1815"/>
              </w:tabs>
              <w:rPr>
                <w:rFonts w:ascii="Arial" w:hAnsi="Arial" w:eastAsia="Arial" w:cs="Arial"/>
                <w:sz w:val="24"/>
                <w:szCs w:val="24"/>
              </w:rPr>
            </w:pPr>
          </w:p>
          <w:p w:rsidRPr="008A0358" w:rsidR="008A0358" w:rsidP="008A0358" w:rsidRDefault="008A0358" w14:paraId="759826E9" w14:textId="1E9AADB0">
            <w:pPr>
              <w:tabs>
                <w:tab w:val="left" w:pos="1815"/>
              </w:tabs>
              <w:rPr>
                <w:rFonts w:ascii="Arial" w:hAnsi="Arial" w:eastAsia="Arial" w:cs="Arial"/>
                <w:sz w:val="24"/>
                <w:szCs w:val="24"/>
              </w:rPr>
            </w:pPr>
            <w:r w:rsidRPr="008A0358">
              <w:rPr>
                <w:rFonts w:ascii="Arial" w:hAnsi="Arial" w:eastAsia="Arial" w:cs="Arial"/>
                <w:sz w:val="24"/>
                <w:szCs w:val="24"/>
              </w:rPr>
              <w:t>Other issues include - Restricted access to local job opportunities, apprenticeships, and training, which can narrow pupils' awareness of available options.</w:t>
            </w:r>
          </w:p>
          <w:p w:rsidRPr="008A0358" w:rsidR="008A0358" w:rsidP="008A0358" w:rsidRDefault="008A0358" w14:paraId="6919AA29" w14:textId="77777777">
            <w:pPr>
              <w:pStyle w:val="ListParagraph"/>
              <w:tabs>
                <w:tab w:val="left" w:pos="1815"/>
              </w:tabs>
              <w:rPr>
                <w:rFonts w:ascii="Arial" w:hAnsi="Arial" w:eastAsia="Arial" w:cs="Arial"/>
                <w:sz w:val="24"/>
                <w:szCs w:val="24"/>
              </w:rPr>
            </w:pPr>
          </w:p>
          <w:p w:rsidRPr="008A0358" w:rsidR="008A0358" w:rsidP="008A0358" w:rsidRDefault="008A0358" w14:paraId="18A1C7EE" w14:textId="77777777">
            <w:pPr>
              <w:tabs>
                <w:tab w:val="left" w:pos="1815"/>
              </w:tabs>
              <w:rPr>
                <w:rFonts w:ascii="Arial" w:hAnsi="Arial" w:eastAsia="Arial" w:cs="Arial"/>
                <w:sz w:val="24"/>
                <w:szCs w:val="24"/>
              </w:rPr>
            </w:pPr>
            <w:r w:rsidRPr="008A0358">
              <w:rPr>
                <w:rFonts w:ascii="Arial" w:hAnsi="Arial" w:eastAsia="Arial" w:cs="Arial"/>
                <w:sz w:val="24"/>
                <w:szCs w:val="24"/>
              </w:rPr>
              <w:t>Geographic barriers that make attending open days, work placements, or college taster sessions more difficult and expensive.</w:t>
            </w:r>
          </w:p>
          <w:p w:rsidRPr="008A0358" w:rsidR="008A0358" w:rsidP="008A0358" w:rsidRDefault="008A0358" w14:paraId="117FB18E" w14:textId="77777777">
            <w:pPr>
              <w:tabs>
                <w:tab w:val="left" w:pos="1815"/>
              </w:tabs>
              <w:rPr>
                <w:rFonts w:ascii="Arial" w:hAnsi="Arial" w:eastAsia="Arial" w:cs="Arial"/>
                <w:sz w:val="24"/>
                <w:szCs w:val="24"/>
              </w:rPr>
            </w:pPr>
          </w:p>
          <w:p w:rsidRPr="008A0358" w:rsidR="008A0358" w:rsidP="008A0358" w:rsidRDefault="008A0358" w14:paraId="6ACB61FC" w14:textId="77777777">
            <w:pPr>
              <w:tabs>
                <w:tab w:val="left" w:pos="1815"/>
              </w:tabs>
              <w:rPr>
                <w:rFonts w:ascii="Arial" w:hAnsi="Arial" w:eastAsia="Arial" w:cs="Arial"/>
                <w:sz w:val="24"/>
                <w:szCs w:val="24"/>
              </w:rPr>
            </w:pPr>
            <w:r w:rsidRPr="008A0358">
              <w:rPr>
                <w:rFonts w:ascii="Arial" w:hAnsi="Arial" w:eastAsia="Arial" w:cs="Arial"/>
                <w:sz w:val="24"/>
                <w:szCs w:val="24"/>
              </w:rPr>
              <w:t>Feelings of isolation from wider peer or professional networks, which may impact aspirations or confidence.</w:t>
            </w:r>
          </w:p>
          <w:p w:rsidRPr="008A0358" w:rsidR="008A0358" w:rsidP="008A0358" w:rsidRDefault="008A0358" w14:paraId="177AF2BE" w14:textId="77777777">
            <w:pPr>
              <w:pStyle w:val="ListParagraph"/>
              <w:tabs>
                <w:tab w:val="left" w:pos="1815"/>
              </w:tabs>
              <w:rPr>
                <w:rFonts w:ascii="Arial" w:hAnsi="Arial" w:eastAsia="Arial" w:cs="Arial"/>
                <w:sz w:val="24"/>
                <w:szCs w:val="24"/>
              </w:rPr>
            </w:pPr>
          </w:p>
          <w:p w:rsidRPr="008A0358" w:rsidR="008A0358" w:rsidP="008A0358" w:rsidRDefault="008A0358" w14:paraId="62BF0F9B" w14:textId="77777777">
            <w:pPr>
              <w:tabs>
                <w:tab w:val="left" w:pos="1815"/>
              </w:tabs>
              <w:rPr>
                <w:rFonts w:ascii="Arial" w:hAnsi="Arial" w:eastAsia="Arial" w:cs="Arial"/>
                <w:sz w:val="24"/>
                <w:szCs w:val="24"/>
              </w:rPr>
            </w:pPr>
            <w:r w:rsidRPr="008A0358">
              <w:rPr>
                <w:rFonts w:ascii="Arial" w:hAnsi="Arial" w:eastAsia="Arial" w:cs="Arial"/>
                <w:sz w:val="24"/>
                <w:szCs w:val="24"/>
              </w:rPr>
              <w:t>Fewer chances to explore niche or less traditional careers, particularly in STEM, creative industries, or urban-based professions.</w:t>
            </w:r>
          </w:p>
          <w:p w:rsidRPr="008A0358" w:rsidR="008A0358" w:rsidP="008A0358" w:rsidRDefault="008A0358" w14:paraId="56C68A12" w14:textId="77777777">
            <w:pPr>
              <w:pStyle w:val="ListParagraph"/>
              <w:tabs>
                <w:tab w:val="left" w:pos="1815"/>
              </w:tabs>
              <w:rPr>
                <w:rFonts w:ascii="Arial" w:hAnsi="Arial" w:eastAsia="Arial" w:cs="Arial"/>
                <w:sz w:val="24"/>
                <w:szCs w:val="24"/>
              </w:rPr>
            </w:pPr>
          </w:p>
          <w:p w:rsidR="00C80EAF" w:rsidP="008A0358" w:rsidRDefault="008A0358" w14:paraId="5186E412" w14:textId="5C4717E5">
            <w:pPr>
              <w:pStyle w:val="ListParagraph"/>
              <w:tabs>
                <w:tab w:val="left" w:pos="1815"/>
              </w:tabs>
              <w:ind w:left="0"/>
              <w:rPr>
                <w:rFonts w:ascii="Arial" w:hAnsi="Arial" w:eastAsia="Arial" w:cs="Arial"/>
                <w:b/>
                <w:bCs/>
                <w:sz w:val="24"/>
                <w:szCs w:val="24"/>
              </w:rPr>
            </w:pPr>
            <w:r w:rsidRPr="008A0358">
              <w:rPr>
                <w:rFonts w:ascii="Arial" w:hAnsi="Arial" w:eastAsia="Arial" w:cs="Arial"/>
                <w:sz w:val="24"/>
                <w:szCs w:val="24"/>
              </w:rPr>
              <w:t>The National Islands Plan recognises the need for improved access to services and opportunities for island residents. This project helps address those concerns by offering a consistent, digitally delivered careers education programme that reaches pupils where they are</w:t>
            </w:r>
            <w:r>
              <w:rPr>
                <w:rFonts w:ascii="Arial" w:hAnsi="Arial" w:eastAsia="Arial" w:cs="Arial"/>
                <w:sz w:val="24"/>
                <w:szCs w:val="24"/>
              </w:rPr>
              <w:t xml:space="preserve">, </w:t>
            </w:r>
            <w:r w:rsidRPr="008A0358">
              <w:rPr>
                <w:rFonts w:ascii="Arial" w:hAnsi="Arial" w:eastAsia="Arial" w:cs="Arial"/>
                <w:sz w:val="24"/>
                <w:szCs w:val="24"/>
              </w:rPr>
              <w:t>ensuring island communities are not left behind.</w:t>
            </w:r>
          </w:p>
        </w:tc>
      </w:tr>
    </w:tbl>
    <w:p w:rsidR="00C80EAF" w:rsidP="00C80EAF" w:rsidRDefault="00C80EAF" w14:paraId="76753C00" w14:textId="77777777">
      <w:pPr>
        <w:pStyle w:val="ListParagraph"/>
        <w:rPr>
          <w:rFonts w:ascii="Arial" w:hAnsi="Arial" w:eastAsia="Arial" w:cs="Arial"/>
          <w:b/>
          <w:bCs/>
          <w:sz w:val="24"/>
          <w:szCs w:val="24"/>
        </w:rPr>
      </w:pPr>
    </w:p>
    <w:p w:rsidRPr="006C06AA" w:rsidR="00C80EAF" w:rsidP="00C80EAF" w:rsidRDefault="00C80EAF" w14:paraId="0A8BB1E8" w14:textId="77777777">
      <w:pPr>
        <w:pStyle w:val="ListParagraph"/>
        <w:ind w:left="1440"/>
        <w:rPr>
          <w:rFonts w:ascii="Arial" w:hAnsi="Arial" w:eastAsia="Arial" w:cs="Arial"/>
          <w:b/>
          <w:bCs/>
          <w:sz w:val="24"/>
          <w:szCs w:val="24"/>
        </w:rPr>
      </w:pPr>
    </w:p>
    <w:p w:rsidR="00C80EAF" w:rsidP="00C80EAF" w:rsidRDefault="00C80EAF" w14:paraId="2C34C5F5" w14:textId="3BCEAF12">
      <w:pPr>
        <w:pStyle w:val="ListParagraph"/>
        <w:rPr>
          <w:rFonts w:ascii="Arial" w:hAnsi="Arial" w:eastAsia="Arial" w:cs="Arial"/>
          <w:b/>
          <w:bCs/>
          <w:sz w:val="24"/>
          <w:szCs w:val="24"/>
        </w:rPr>
      </w:pPr>
      <w:r w:rsidRPr="006C06AA">
        <w:rPr>
          <w:rFonts w:ascii="Arial" w:hAnsi="Arial" w:eastAsia="Arial" w:cs="Arial"/>
          <w:b/>
          <w:bCs/>
          <w:sz w:val="24"/>
          <w:szCs w:val="24"/>
        </w:rPr>
        <w:t xml:space="preserve">Does the existing data for Island Communities differ between </w:t>
      </w:r>
      <w:hyperlink w:history="1" r:id="rId31">
        <w:r w:rsidRPr="007341D9">
          <w:rPr>
            <w:rStyle w:val="Hyperlink"/>
            <w:rFonts w:ascii="Arial" w:hAnsi="Arial" w:eastAsia="Arial" w:cs="Arial"/>
            <w:b/>
            <w:bCs/>
            <w:sz w:val="24"/>
            <w:szCs w:val="24"/>
          </w:rPr>
          <w:t>islands</w:t>
        </w:r>
      </w:hyperlink>
      <w:r w:rsidRPr="006C06AA">
        <w:rPr>
          <w:rFonts w:ascii="Arial" w:hAnsi="Arial" w:eastAsia="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14:paraId="7BAAE171" w14:textId="77777777">
        <w:trPr>
          <w:trHeight w:val="1134"/>
        </w:trPr>
        <w:tc>
          <w:tcPr>
            <w:tcW w:w="13950" w:type="dxa"/>
          </w:tcPr>
          <w:p w:rsidR="008A0358" w:rsidP="008A0358" w:rsidRDefault="008A0358" w14:paraId="77792EAC" w14:textId="12ACA2D6">
            <w:pPr>
              <w:rPr>
                <w:rFonts w:ascii="Arial" w:hAnsi="Arial" w:eastAsia="Arial" w:cs="Arial"/>
                <w:sz w:val="24"/>
                <w:szCs w:val="24"/>
              </w:rPr>
            </w:pPr>
            <w:r w:rsidRPr="008A0358">
              <w:rPr>
                <w:rFonts w:ascii="Arial" w:hAnsi="Arial" w:eastAsia="Arial" w:cs="Arial"/>
                <w:sz w:val="24"/>
                <w:szCs w:val="24"/>
              </w:rPr>
              <w:t>Yes, although pupils attending i:sgoil already access education online and have the digital infrastructure in place to do so, wider data shows that island communities vary in terms of population size, economic opportunities, and access to local services. These differences can influence pupils’ career awareness, aspirations, and post-school choices.</w:t>
            </w:r>
          </w:p>
          <w:p w:rsidRPr="008A0358" w:rsidR="008A0358" w:rsidP="008A0358" w:rsidRDefault="008A0358" w14:paraId="1AE43735" w14:textId="77777777">
            <w:pPr>
              <w:rPr>
                <w:rFonts w:ascii="Arial" w:hAnsi="Arial" w:eastAsia="Arial" w:cs="Arial"/>
                <w:sz w:val="24"/>
                <w:szCs w:val="24"/>
              </w:rPr>
            </w:pPr>
          </w:p>
          <w:p w:rsidR="00C80EAF" w:rsidP="008A0358" w:rsidRDefault="008A0358" w14:paraId="7F9B1613" w14:textId="7F006754">
            <w:pPr>
              <w:pStyle w:val="ListParagraph"/>
              <w:ind w:left="0"/>
              <w:rPr>
                <w:rFonts w:ascii="Arial" w:hAnsi="Arial" w:eastAsia="Arial" w:cs="Arial"/>
                <w:b/>
                <w:bCs/>
                <w:sz w:val="24"/>
                <w:szCs w:val="24"/>
              </w:rPr>
            </w:pPr>
            <w:r w:rsidRPr="008A0358">
              <w:rPr>
                <w:rFonts w:ascii="Arial" w:hAnsi="Arial" w:eastAsia="Arial" w:cs="Arial"/>
                <w:sz w:val="24"/>
                <w:szCs w:val="24"/>
              </w:rPr>
              <w:t>For example, smaller or more remote islands may have fewer local employment options or further education opportunities, which can limit pupils’ exposure to a broad range of career pathways. While this project provides consistent, digital support, it recognises that learners' local contexts may shape their needs, expectations, and available options, and builds in flexibility to respond accordingly</w:t>
            </w:r>
          </w:p>
        </w:tc>
      </w:tr>
    </w:tbl>
    <w:p w:rsidR="00C80EAF" w:rsidP="00C80EAF" w:rsidRDefault="00C80EAF" w14:paraId="6597A6B5" w14:textId="77777777">
      <w:pPr>
        <w:pStyle w:val="ListParagraph"/>
        <w:rPr>
          <w:rFonts w:ascii="Arial" w:hAnsi="Arial" w:eastAsia="Arial" w:cs="Arial"/>
          <w:b/>
          <w:bCs/>
          <w:sz w:val="24"/>
          <w:szCs w:val="24"/>
        </w:rPr>
      </w:pPr>
    </w:p>
    <w:p w:rsidRPr="006C06AA" w:rsidR="00C80EAF" w:rsidP="00C80EAF" w:rsidRDefault="00C80EAF" w14:paraId="05E354EF" w14:textId="77777777">
      <w:pPr>
        <w:pStyle w:val="ListParagraph"/>
        <w:ind w:left="1440"/>
        <w:rPr>
          <w:rFonts w:ascii="Arial" w:hAnsi="Arial" w:eastAsia="Arial" w:cs="Arial"/>
          <w:b/>
          <w:bCs/>
          <w:sz w:val="24"/>
          <w:szCs w:val="24"/>
        </w:rPr>
      </w:pPr>
    </w:p>
    <w:p w:rsidR="00C80EAF" w:rsidP="00C80EAF" w:rsidRDefault="00C80EAF" w14:paraId="7D3E0CDE" w14:textId="77777777">
      <w:pPr>
        <w:pStyle w:val="ListParagraph"/>
        <w:rPr>
          <w:rFonts w:ascii="Arial" w:hAnsi="Arial" w:eastAsia="Arial" w:cs="Arial"/>
          <w:b/>
          <w:bCs/>
          <w:sz w:val="24"/>
          <w:szCs w:val="24"/>
        </w:rPr>
      </w:pPr>
      <w:r w:rsidRPr="006C06AA">
        <w:rPr>
          <w:rFonts w:ascii="Arial" w:hAnsi="Arial" w:eastAsia="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14:paraId="70E425BC" w14:textId="77777777">
        <w:trPr>
          <w:trHeight w:val="1134"/>
        </w:trPr>
        <w:tc>
          <w:tcPr>
            <w:tcW w:w="13950" w:type="dxa"/>
          </w:tcPr>
          <w:p w:rsidRPr="001C7907" w:rsidR="001C7907" w:rsidP="001C7907" w:rsidRDefault="001C7907" w14:paraId="5A6E613D" w14:textId="77777777">
            <w:pPr>
              <w:rPr>
                <w:rFonts w:ascii="Arial" w:hAnsi="Arial" w:eastAsia="Arial" w:cs="Arial"/>
                <w:sz w:val="24"/>
                <w:szCs w:val="24"/>
              </w:rPr>
            </w:pPr>
            <w:r w:rsidRPr="001C7907">
              <w:rPr>
                <w:rFonts w:ascii="Arial" w:hAnsi="Arial" w:eastAsia="Arial" w:cs="Arial"/>
                <w:sz w:val="24"/>
                <w:szCs w:val="24"/>
              </w:rPr>
              <w:t>Yes. The SDS i:sgoil Digital Careers Support Project is designed specifically for remote delivery and already accommodates pupils across island and rural communities. Key design features and mitigations include:</w:t>
            </w:r>
          </w:p>
          <w:p w:rsidRPr="001C7907" w:rsidR="001C7907" w:rsidP="001C7907" w:rsidRDefault="001C7907" w14:paraId="5795384D" w14:textId="77777777">
            <w:pPr>
              <w:pStyle w:val="ListParagraph"/>
              <w:rPr>
                <w:rFonts w:ascii="Arial" w:hAnsi="Arial" w:eastAsia="Arial" w:cs="Arial"/>
                <w:sz w:val="24"/>
                <w:szCs w:val="24"/>
              </w:rPr>
            </w:pPr>
          </w:p>
          <w:p w:rsidRPr="001C7907" w:rsidR="001C7907" w:rsidP="001C7907" w:rsidRDefault="001C7907" w14:paraId="129DC555" w14:textId="77777777">
            <w:pPr>
              <w:rPr>
                <w:rFonts w:ascii="Arial" w:hAnsi="Arial" w:eastAsia="Arial" w:cs="Arial"/>
                <w:sz w:val="24"/>
                <w:szCs w:val="24"/>
              </w:rPr>
            </w:pPr>
            <w:r w:rsidRPr="001C7907">
              <w:rPr>
                <w:rFonts w:ascii="Arial" w:hAnsi="Arial" w:eastAsia="Arial" w:cs="Arial"/>
                <w:sz w:val="24"/>
                <w:szCs w:val="24"/>
              </w:rPr>
              <w:t>Digital-first delivery: All sessions and resources are accessible online, ensuring pupils on islands can engage fully without needing to travel.</w:t>
            </w:r>
          </w:p>
          <w:p w:rsidRPr="001C7907" w:rsidR="001C7907" w:rsidP="001C7907" w:rsidRDefault="001C7907" w14:paraId="49A7FBCF" w14:textId="77777777">
            <w:pPr>
              <w:pStyle w:val="ListParagraph"/>
              <w:rPr>
                <w:rFonts w:ascii="Arial" w:hAnsi="Arial" w:eastAsia="Arial" w:cs="Arial"/>
                <w:sz w:val="24"/>
                <w:szCs w:val="24"/>
              </w:rPr>
            </w:pPr>
          </w:p>
          <w:p w:rsidRPr="001C7907" w:rsidR="001C7907" w:rsidP="001C7907" w:rsidRDefault="001C7907" w14:paraId="4C741B4D" w14:textId="77777777">
            <w:pPr>
              <w:rPr>
                <w:rFonts w:ascii="Arial" w:hAnsi="Arial" w:eastAsia="Arial" w:cs="Arial"/>
                <w:sz w:val="24"/>
                <w:szCs w:val="24"/>
              </w:rPr>
            </w:pPr>
            <w:r w:rsidRPr="001C7907">
              <w:rPr>
                <w:rFonts w:ascii="Arial" w:hAnsi="Arial" w:eastAsia="Arial" w:cs="Arial"/>
                <w:sz w:val="24"/>
                <w:szCs w:val="24"/>
              </w:rPr>
              <w:t>Flexible formats: Sessions are designed to be inclusive, low-pressure, and reflective, allowing pupils to engage at their own pace.</w:t>
            </w:r>
          </w:p>
          <w:p w:rsidRPr="001C7907" w:rsidR="001C7907" w:rsidP="001C7907" w:rsidRDefault="001C7907" w14:paraId="1D48306B" w14:textId="77777777">
            <w:pPr>
              <w:pStyle w:val="ListParagraph"/>
              <w:rPr>
                <w:rFonts w:ascii="Arial" w:hAnsi="Arial" w:eastAsia="Arial" w:cs="Arial"/>
                <w:sz w:val="24"/>
                <w:szCs w:val="24"/>
              </w:rPr>
            </w:pPr>
          </w:p>
          <w:p w:rsidRPr="001C7907" w:rsidR="001C7907" w:rsidP="001C7907" w:rsidRDefault="001C7907" w14:paraId="75762B5F" w14:textId="77777777">
            <w:pPr>
              <w:rPr>
                <w:rFonts w:ascii="Arial" w:hAnsi="Arial" w:eastAsia="Arial" w:cs="Arial"/>
                <w:sz w:val="24"/>
                <w:szCs w:val="24"/>
              </w:rPr>
            </w:pPr>
            <w:proofErr w:type="spellStart"/>
            <w:r w:rsidRPr="001C7907">
              <w:rPr>
                <w:rFonts w:ascii="Arial" w:hAnsi="Arial" w:eastAsia="Arial" w:cs="Arial"/>
                <w:sz w:val="24"/>
                <w:szCs w:val="24"/>
              </w:rPr>
              <w:t>Mentimeter</w:t>
            </w:r>
            <w:proofErr w:type="spellEnd"/>
            <w:r w:rsidRPr="001C7907">
              <w:rPr>
                <w:rFonts w:ascii="Arial" w:hAnsi="Arial" w:eastAsia="Arial" w:cs="Arial"/>
                <w:sz w:val="24"/>
                <w:szCs w:val="24"/>
              </w:rPr>
              <w:t xml:space="preserve"> and Teams chat features: These support anonymous contributions, helping to reduce barriers for pupils who may feel isolated or lack confidence.</w:t>
            </w:r>
          </w:p>
          <w:p w:rsidRPr="001C7907" w:rsidR="001C7907" w:rsidP="001C7907" w:rsidRDefault="001C7907" w14:paraId="516AC5AF" w14:textId="77777777">
            <w:pPr>
              <w:pStyle w:val="ListParagraph"/>
              <w:rPr>
                <w:rFonts w:ascii="Arial" w:hAnsi="Arial" w:eastAsia="Arial" w:cs="Arial"/>
                <w:sz w:val="24"/>
                <w:szCs w:val="24"/>
              </w:rPr>
            </w:pPr>
          </w:p>
          <w:p w:rsidRPr="001C7907" w:rsidR="001C7907" w:rsidP="001C7907" w:rsidRDefault="001C7907" w14:paraId="082EB341" w14:textId="77777777">
            <w:pPr>
              <w:rPr>
                <w:rFonts w:ascii="Arial" w:hAnsi="Arial" w:eastAsia="Arial" w:cs="Arial"/>
                <w:sz w:val="24"/>
                <w:szCs w:val="24"/>
              </w:rPr>
            </w:pPr>
            <w:r w:rsidRPr="001C7907">
              <w:rPr>
                <w:rFonts w:ascii="Arial" w:hAnsi="Arial" w:eastAsia="Arial" w:cs="Arial"/>
                <w:sz w:val="24"/>
                <w:szCs w:val="24"/>
              </w:rPr>
              <w:t>Local relevance: Activities are tailored to incorporate regional and local labour market information (LMI), so pupils from island communities can explore realistic, meaningful post-school options.</w:t>
            </w:r>
          </w:p>
          <w:p w:rsidRPr="001C7907" w:rsidR="001C7907" w:rsidP="001C7907" w:rsidRDefault="001C7907" w14:paraId="029F6E94" w14:textId="77777777">
            <w:pPr>
              <w:pStyle w:val="ListParagraph"/>
              <w:rPr>
                <w:rFonts w:ascii="Arial" w:hAnsi="Arial" w:eastAsia="Arial" w:cs="Arial"/>
                <w:sz w:val="24"/>
                <w:szCs w:val="24"/>
              </w:rPr>
            </w:pPr>
          </w:p>
          <w:p w:rsidRPr="001C7907" w:rsidR="001C7907" w:rsidP="001C7907" w:rsidRDefault="001C7907" w14:paraId="3961CC74" w14:textId="77777777">
            <w:pPr>
              <w:rPr>
                <w:rFonts w:ascii="Arial" w:hAnsi="Arial" w:eastAsia="Arial" w:cs="Arial"/>
                <w:sz w:val="24"/>
                <w:szCs w:val="24"/>
              </w:rPr>
            </w:pPr>
            <w:r w:rsidRPr="001C7907">
              <w:rPr>
                <w:rFonts w:ascii="Arial" w:hAnsi="Arial" w:eastAsia="Arial" w:cs="Arial"/>
                <w:sz w:val="24"/>
                <w:szCs w:val="24"/>
              </w:rPr>
              <w:t>Pupil voice: Regular feedback mechanisms are built in to ensure the service remains responsive to the needs and preferences of island learners.</w:t>
            </w:r>
          </w:p>
          <w:p w:rsidRPr="001C7907" w:rsidR="001C7907" w:rsidP="001C7907" w:rsidRDefault="001C7907" w14:paraId="77ED49D1" w14:textId="77777777">
            <w:pPr>
              <w:pStyle w:val="ListParagraph"/>
              <w:rPr>
                <w:rFonts w:ascii="Arial" w:hAnsi="Arial" w:eastAsia="Arial" w:cs="Arial"/>
                <w:sz w:val="24"/>
                <w:szCs w:val="24"/>
              </w:rPr>
            </w:pPr>
          </w:p>
          <w:p w:rsidR="00C80EAF" w:rsidP="001C7907" w:rsidRDefault="001C7907" w14:paraId="50809BC1" w14:textId="6535D94D">
            <w:pPr>
              <w:pStyle w:val="ListParagraph"/>
              <w:ind w:left="0"/>
              <w:rPr>
                <w:rFonts w:ascii="Arial" w:hAnsi="Arial" w:eastAsia="Arial" w:cs="Arial"/>
                <w:b/>
                <w:bCs/>
                <w:sz w:val="24"/>
                <w:szCs w:val="24"/>
              </w:rPr>
            </w:pPr>
            <w:r w:rsidRPr="001C7907">
              <w:rPr>
                <w:rFonts w:ascii="Arial" w:hAnsi="Arial" w:eastAsia="Arial" w:cs="Arial"/>
                <w:sz w:val="24"/>
                <w:szCs w:val="24"/>
              </w:rPr>
              <w:t>Existing i:sgoil infrastructure: As pupils are already learning digitally, they are familiar with the platform and expectations, which reduces barriers to access and participation.</w:t>
            </w:r>
          </w:p>
        </w:tc>
      </w:tr>
    </w:tbl>
    <w:p w:rsidRPr="009C22BF" w:rsidR="00C80EAF" w:rsidP="00C80EAF" w:rsidRDefault="00C80EAF" w14:paraId="7B888957" w14:textId="77777777">
      <w:pPr>
        <w:rPr>
          <w:rFonts w:ascii="Arial" w:hAnsi="Arial" w:eastAsia="Arial" w:cs="Arial"/>
          <w:b/>
          <w:bCs/>
          <w:sz w:val="24"/>
          <w:szCs w:val="24"/>
        </w:rPr>
      </w:pPr>
    </w:p>
    <w:p w:rsidR="00C80EAF" w:rsidP="00C80EAF" w:rsidRDefault="00C80EAF" w14:paraId="4009CC1C" w14:textId="7B9A2444">
      <w:pPr>
        <w:pStyle w:val="ListParagraph"/>
        <w:rPr>
          <w:rFonts w:ascii="Arial" w:hAnsi="Arial" w:eastAsia="Arial" w:cs="Arial"/>
          <w:b/>
          <w:bCs/>
          <w:sz w:val="24"/>
          <w:szCs w:val="24"/>
        </w:rPr>
      </w:pPr>
      <w:r w:rsidRPr="006C06AA">
        <w:rPr>
          <w:rFonts w:ascii="Arial" w:hAnsi="Arial" w:eastAsia="Arial" w:cs="Arial"/>
          <w:b/>
          <w:bCs/>
          <w:sz w:val="24"/>
          <w:szCs w:val="24"/>
        </w:rPr>
        <w:t xml:space="preserve">If you are consulting, is your consultation robust, meaningful, and </w:t>
      </w:r>
      <w:r w:rsidR="00B717B3">
        <w:rPr>
          <w:rFonts w:ascii="Arial" w:hAnsi="Arial" w:eastAsia="Arial" w:cs="Arial"/>
          <w:b/>
          <w:bCs/>
          <w:sz w:val="24"/>
          <w:szCs w:val="24"/>
        </w:rPr>
        <w:t>demonstrating that SDS has regard for island communities when carrying out its functions?</w:t>
      </w:r>
    </w:p>
    <w:p w:rsidR="009E6D5C" w:rsidP="00621344" w:rsidRDefault="007E3B1C" w14:paraId="6BA39FB0" w14:textId="7A42F60B">
      <w:pPr>
        <w:pStyle w:val="Heading1"/>
        <w:shd w:val="clear" w:color="auto" w:fill="C00000"/>
        <w:ind w:left="720"/>
        <w15:collapsed/>
        <w:rPr>
          <w:lang w:val="en-US" w:eastAsia="en-GB"/>
        </w:rPr>
      </w:pPr>
      <w:r>
        <w:rPr>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rsidTr="00106F19" w14:paraId="37FF13EA" w14:textId="77777777">
        <w:tc>
          <w:tcPr>
            <w:tcW w:w="13246" w:type="dxa"/>
            <w:shd w:val="clear" w:color="auto" w:fill="F5D3D8"/>
          </w:tcPr>
          <w:p w:rsidR="009E6D5C" w:rsidRDefault="009E6D5C" w14:paraId="7F32017E" w14:textId="77777777">
            <w:pPr>
              <w:rPr>
                <w:rFonts w:ascii="Arial" w:hAnsi="Arial" w:cs="Arial"/>
                <w:sz w:val="24"/>
                <w:szCs w:val="24"/>
              </w:rPr>
            </w:pPr>
          </w:p>
          <w:p w:rsidR="009E6D5C" w:rsidRDefault="009E6D5C" w14:paraId="1FB15238" w14:textId="19E62E56">
            <w:pPr>
              <w:rPr>
                <w:rFonts w:ascii="Arial" w:hAnsi="Arial" w:cs="Arial"/>
                <w:sz w:val="24"/>
                <w:szCs w:val="24"/>
              </w:rPr>
            </w:pPr>
            <w:r w:rsidRPr="009E6D5C">
              <w:rPr>
                <w:rFonts w:ascii="Arial" w:hAnsi="Arial" w:cs="Arial"/>
                <w:sz w:val="24"/>
                <w:szCs w:val="24"/>
              </w:rPr>
              <w:t xml:space="preserve">Remember to consider </w:t>
            </w:r>
            <w:r w:rsidRPr="009E6D5C" w:rsidR="005565B1">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w:history="1" r:id="rId32">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rsidRPr="00E716BD" w:rsidR="009E6D5C" w:rsidRDefault="009E6D5C" w14:paraId="3A85BF0C" w14:textId="2EEEF171">
            <w:pPr>
              <w:rPr>
                <w:rFonts w:ascii="Arial" w:hAnsi="Arial" w:cs="Arial"/>
                <w:sz w:val="24"/>
                <w:szCs w:val="24"/>
              </w:rPr>
            </w:pPr>
          </w:p>
        </w:tc>
      </w:tr>
    </w:tbl>
    <w:p w:rsidR="009E6D5C" w:rsidP="00C80EAF" w:rsidRDefault="009E6D5C" w14:paraId="39B793FD" w14:textId="77777777">
      <w:pPr>
        <w:pStyle w:val="ListParagraph"/>
        <w:rPr>
          <w:rFonts w:ascii="Arial" w:hAnsi="Arial" w:eastAsia="Arial" w:cs="Arial"/>
          <w:b/>
          <w:bCs/>
          <w:sz w:val="24"/>
          <w:szCs w:val="24"/>
        </w:rPr>
        <w:sectPr w:rsidR="009E6D5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rsidTr="76115C0D" w14:paraId="07E32FD3" w14:textId="77777777">
        <w:trPr>
          <w:trHeight w:val="1770"/>
        </w:trPr>
        <w:tc>
          <w:tcPr>
            <w:tcW w:w="13950" w:type="dxa"/>
            <w:tcMar/>
          </w:tcPr>
          <w:p w:rsidR="009E6D5C" w:rsidP="76115C0D" w:rsidRDefault="009E6D5C" w14:paraId="10578056" w14:textId="2D1C535E">
            <w:pPr>
              <w:ind/>
              <w:rPr>
                <w:rFonts w:ascii="Arial" w:hAnsi="Arial" w:eastAsia="Arial" w:cs="Arial"/>
                <w:sz w:val="24"/>
                <w:szCs w:val="24"/>
              </w:rPr>
            </w:pPr>
            <w:r w:rsidRPr="76115C0D" w:rsidR="1F0EEB3B">
              <w:rPr>
                <w:rFonts w:ascii="Arial" w:hAnsi="Arial" w:eastAsia="Arial" w:cs="Arial"/>
                <w:sz w:val="24"/>
                <w:szCs w:val="24"/>
              </w:rPr>
              <w:t xml:space="preserve">Formal consultation is not being undertaken for this project. However, the SDS </w:t>
            </w:r>
            <w:r w:rsidRPr="76115C0D" w:rsidR="1F0EEB3B">
              <w:rPr>
                <w:rFonts w:ascii="Arial" w:hAnsi="Arial" w:eastAsia="Arial" w:cs="Arial"/>
                <w:sz w:val="24"/>
                <w:szCs w:val="24"/>
              </w:rPr>
              <w:t>i:sgoil</w:t>
            </w:r>
            <w:r w:rsidRPr="76115C0D" w:rsidR="1F0EEB3B">
              <w:rPr>
                <w:rFonts w:ascii="Arial" w:hAnsi="Arial" w:eastAsia="Arial" w:cs="Arial"/>
                <w:sz w:val="24"/>
                <w:szCs w:val="24"/>
              </w:rPr>
              <w:t xml:space="preserve"> Digital Careers Support Project has been developed with an awareness of the unique needs of pupils in island communities and builds on SDS’s existing understanding of the barriers they face. Pupils from island areas will have regular opportunities to provide anonymous feedback through the project, ensuring their voices inform future development. This ongoing feedback loop demonstrates SDS’s commitment to listening and responding to learners in island communities.</w:t>
            </w:r>
          </w:p>
        </w:tc>
      </w:tr>
    </w:tbl>
    <w:p w:rsidR="00C80EAF" w:rsidP="00C80EAF" w:rsidRDefault="00C80EAF" w14:paraId="5241DD61" w14:textId="77777777">
      <w:pPr>
        <w:rPr>
          <w:rFonts w:ascii="Arial" w:hAnsi="Arial" w:eastAsia="Arial" w:cs="Arial"/>
          <w:b/>
          <w:bCs/>
          <w:sz w:val="24"/>
          <w:szCs w:val="24"/>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971"/>
        <w:gridCol w:w="6971"/>
      </w:tblGrid>
      <w:tr w:rsidRPr="001C62C7" w:rsidR="00C80EAF" w:rsidTr="000151A3" w14:paraId="4FAAD8CF" w14:textId="77777777">
        <w:trPr>
          <w:trHeight w:val="645"/>
        </w:trPr>
        <w:tc>
          <w:tcPr>
            <w:tcW w:w="6971"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43D6A7CE"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6971"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1CF07450"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3128F66E" w14:textId="77777777">
        <w:trPr>
          <w:trHeight w:val="1134"/>
        </w:trPr>
        <w:tc>
          <w:tcPr>
            <w:tcW w:w="6971" w:type="dxa"/>
            <w:tcBorders>
              <w:top w:val="single" w:color="404040" w:sz="6" w:space="0"/>
              <w:left w:val="single" w:color="404040" w:sz="6" w:space="0"/>
              <w:bottom w:val="single" w:color="404040" w:sz="6" w:space="0"/>
              <w:right w:val="single" w:color="404040" w:sz="6" w:space="0"/>
            </w:tcBorders>
            <w:hideMark/>
          </w:tcPr>
          <w:p w:rsidRPr="001C62C7" w:rsidR="00C80EAF" w:rsidRDefault="00C80EAF" w14:paraId="684C5C6E"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886F39" w:rsidR="00C80EAF" w:rsidRDefault="00886F39" w14:paraId="5482E2FE" w14:textId="6E8022EE">
            <w:pPr>
              <w:spacing w:after="0" w:line="240" w:lineRule="auto"/>
              <w:textAlignment w:val="baseline"/>
              <w:rPr>
                <w:rFonts w:ascii="Times New Roman" w:hAnsi="Times New Roman" w:eastAsia="Times New Roman" w:cs="Times New Roman"/>
                <w:sz w:val="24"/>
                <w:szCs w:val="24"/>
                <w:lang w:eastAsia="en-GB"/>
              </w:rPr>
            </w:pPr>
            <w:r w:rsidRPr="00886F39">
              <w:rPr>
                <w:rFonts w:ascii="Arial" w:hAnsi="Arial" w:eastAsia="Times New Roman" w:cs="Arial"/>
                <w:sz w:val="24"/>
                <w:szCs w:val="24"/>
                <w:lang w:eastAsia="en-GB"/>
              </w:rPr>
              <w:t>The digital delivery model significantly improves access to careers support for pupils in island communities, overcoming traditional barriers related to geography and travel.</w:t>
            </w:r>
          </w:p>
        </w:tc>
        <w:tc>
          <w:tcPr>
            <w:tcW w:w="6971" w:type="dxa"/>
            <w:tcBorders>
              <w:top w:val="single" w:color="404040" w:sz="6" w:space="0"/>
              <w:left w:val="single" w:color="404040" w:sz="6" w:space="0"/>
              <w:bottom w:val="single" w:color="404040" w:sz="6" w:space="0"/>
              <w:right w:val="single" w:color="404040" w:sz="6" w:space="0"/>
            </w:tcBorders>
            <w:hideMark/>
          </w:tcPr>
          <w:p w:rsidRPr="001C62C7" w:rsidR="00C80EAF" w:rsidRDefault="00C80EAF" w14:paraId="3C4B0DDB"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7907" w:rsidR="00C80EAF" w:rsidRDefault="00C80EAF" w14:paraId="265F4D66" w14:textId="5FA3B95F">
            <w:pPr>
              <w:spacing w:after="0" w:line="240" w:lineRule="auto"/>
              <w:textAlignment w:val="baseline"/>
              <w:rPr>
                <w:rFonts w:ascii="Times New Roman" w:hAnsi="Times New Roman" w:eastAsia="Times New Roman" w:cs="Times New Roman"/>
                <w:sz w:val="24"/>
                <w:szCs w:val="24"/>
                <w:lang w:eastAsia="en-GB"/>
              </w:rPr>
            </w:pPr>
            <w:r w:rsidRPr="001C7907">
              <w:rPr>
                <w:rFonts w:ascii="Arial" w:hAnsi="Arial" w:eastAsia="Times New Roman" w:cs="Arial"/>
                <w:sz w:val="24"/>
                <w:szCs w:val="24"/>
                <w:lang w:eastAsia="en-GB"/>
              </w:rPr>
              <w:t> </w:t>
            </w:r>
            <w:r w:rsidRPr="001C7907" w:rsidR="001C7907">
              <w:rPr>
                <w:rFonts w:ascii="Arial" w:hAnsi="Arial" w:eastAsia="Times New Roman" w:cs="Arial"/>
                <w:sz w:val="24"/>
                <w:szCs w:val="24"/>
                <w:lang w:eastAsia="en-GB"/>
              </w:rPr>
              <w:t xml:space="preserve">Ensure the digital offer remains consistent, reliable, and accessible across all island areas by monitoring pupil engagement, addressing any technical issues promptly, and offering catch-up or </w:t>
            </w:r>
            <w:r w:rsidR="001C7907">
              <w:rPr>
                <w:rFonts w:ascii="Arial" w:hAnsi="Arial" w:eastAsia="Times New Roman" w:cs="Arial"/>
                <w:sz w:val="24"/>
                <w:szCs w:val="24"/>
                <w:lang w:eastAsia="en-GB"/>
              </w:rPr>
              <w:t>recorded</w:t>
            </w:r>
            <w:r w:rsidRPr="001C7907" w:rsidR="001C7907">
              <w:rPr>
                <w:rFonts w:ascii="Arial" w:hAnsi="Arial" w:eastAsia="Times New Roman" w:cs="Arial"/>
                <w:sz w:val="24"/>
                <w:szCs w:val="24"/>
                <w:lang w:eastAsia="en-GB"/>
              </w:rPr>
              <w:t xml:space="preserve"> options as needed.</w:t>
            </w:r>
          </w:p>
        </w:tc>
      </w:tr>
      <w:tr w:rsidRPr="001C62C7" w:rsidR="00C80EAF" w:rsidTr="000151A3" w14:paraId="43D246CA" w14:textId="77777777">
        <w:trPr>
          <w:trHeight w:val="1134"/>
        </w:trPr>
        <w:tc>
          <w:tcPr>
            <w:tcW w:w="6971" w:type="dxa"/>
            <w:tcBorders>
              <w:top w:val="single" w:color="404040" w:sz="6" w:space="0"/>
              <w:left w:val="single" w:color="404040" w:sz="6" w:space="0"/>
              <w:bottom w:val="single" w:color="404040" w:sz="6" w:space="0"/>
              <w:right w:val="single" w:color="404040" w:sz="6" w:space="0"/>
            </w:tcBorders>
            <w:hideMark/>
          </w:tcPr>
          <w:p w:rsidRPr="001C7907" w:rsidR="00C80EAF" w:rsidRDefault="00C80EAF" w14:paraId="0B82B288" w14:textId="77777777">
            <w:pPr>
              <w:spacing w:after="0" w:line="240" w:lineRule="auto"/>
              <w:textAlignment w:val="baseline"/>
              <w:rPr>
                <w:rFonts w:ascii="Times New Roman" w:hAnsi="Times New Roman" w:eastAsia="Times New Roman" w:cs="Times New Roman"/>
                <w:sz w:val="24"/>
                <w:szCs w:val="24"/>
                <w:lang w:eastAsia="en-GB"/>
              </w:rPr>
            </w:pPr>
            <w:r w:rsidRPr="001C7907">
              <w:rPr>
                <w:rFonts w:ascii="Arial" w:hAnsi="Arial" w:eastAsia="Times New Roman" w:cs="Arial"/>
                <w:sz w:val="24"/>
                <w:szCs w:val="24"/>
                <w:lang w:eastAsia="en-GB"/>
              </w:rPr>
              <w:t> </w:t>
            </w:r>
          </w:p>
          <w:p w:rsidRPr="001C7907" w:rsidR="00C80EAF" w:rsidRDefault="00C80EAF" w14:paraId="3007B358" w14:textId="16FD5BDE">
            <w:pPr>
              <w:spacing w:after="0" w:line="240" w:lineRule="auto"/>
              <w:textAlignment w:val="baseline"/>
              <w:rPr>
                <w:rFonts w:ascii="Times New Roman" w:hAnsi="Times New Roman" w:eastAsia="Times New Roman" w:cs="Times New Roman"/>
                <w:sz w:val="24"/>
                <w:szCs w:val="24"/>
                <w:lang w:eastAsia="en-GB"/>
              </w:rPr>
            </w:pPr>
            <w:r w:rsidRPr="001C7907">
              <w:rPr>
                <w:rFonts w:ascii="Arial" w:hAnsi="Arial" w:eastAsia="Times New Roman" w:cs="Arial"/>
                <w:sz w:val="24"/>
                <w:szCs w:val="24"/>
                <w:lang w:eastAsia="en-GB"/>
              </w:rPr>
              <w:t> </w:t>
            </w:r>
            <w:r w:rsidRPr="001C7907" w:rsidR="001C7907">
              <w:rPr>
                <w:rFonts w:ascii="Arial" w:hAnsi="Arial" w:eastAsia="Times New Roman" w:cs="Arial"/>
                <w:sz w:val="24"/>
                <w:szCs w:val="24"/>
                <w:lang w:eastAsia="en-GB"/>
              </w:rPr>
              <w:t xml:space="preserve">Pupils in island schools may have limited subject choices or fewer role models in diverse careers. Digital delivery </w:t>
            </w:r>
            <w:proofErr w:type="gramStart"/>
            <w:r w:rsidRPr="001C7907" w:rsidR="001C7907">
              <w:rPr>
                <w:rFonts w:ascii="Arial" w:hAnsi="Arial" w:eastAsia="Times New Roman" w:cs="Arial"/>
                <w:sz w:val="24"/>
                <w:szCs w:val="24"/>
                <w:lang w:eastAsia="en-GB"/>
              </w:rPr>
              <w:t>opens up</w:t>
            </w:r>
            <w:proofErr w:type="gramEnd"/>
            <w:r w:rsidRPr="001C7907" w:rsidR="001C7907">
              <w:rPr>
                <w:rFonts w:ascii="Arial" w:hAnsi="Arial" w:eastAsia="Times New Roman" w:cs="Arial"/>
                <w:sz w:val="24"/>
                <w:szCs w:val="24"/>
                <w:lang w:eastAsia="en-GB"/>
              </w:rPr>
              <w:t xml:space="preserve"> wider exploration of careers and LMI beyond their local area.</w:t>
            </w:r>
          </w:p>
        </w:tc>
        <w:tc>
          <w:tcPr>
            <w:tcW w:w="6971" w:type="dxa"/>
            <w:tcBorders>
              <w:top w:val="single" w:color="404040" w:sz="6" w:space="0"/>
              <w:left w:val="single" w:color="404040" w:sz="6" w:space="0"/>
              <w:bottom w:val="single" w:color="404040" w:sz="6" w:space="0"/>
              <w:right w:val="single" w:color="404040" w:sz="6" w:space="0"/>
            </w:tcBorders>
            <w:hideMark/>
          </w:tcPr>
          <w:p w:rsidRPr="001C62C7" w:rsidR="00C80EAF" w:rsidRDefault="00C80EAF" w14:paraId="327809B1"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1C7907" w:rsidR="00C80EAF" w:rsidRDefault="001C7907" w14:paraId="63C34C8F" w14:textId="76E110B4">
            <w:pPr>
              <w:spacing w:after="0" w:line="240" w:lineRule="auto"/>
              <w:textAlignment w:val="baseline"/>
              <w:rPr>
                <w:rFonts w:ascii="Arial" w:hAnsi="Arial" w:eastAsia="Times New Roman" w:cs="Arial"/>
                <w:sz w:val="24"/>
                <w:szCs w:val="24"/>
                <w:lang w:eastAsia="en-GB"/>
              </w:rPr>
            </w:pPr>
            <w:r w:rsidRPr="001C7907">
              <w:rPr>
                <w:rFonts w:ascii="Arial" w:hAnsi="Arial" w:eastAsia="Times New Roman" w:cs="Arial"/>
                <w:sz w:val="24"/>
                <w:szCs w:val="24"/>
                <w:lang w:eastAsia="en-GB"/>
              </w:rPr>
              <w:t>Integrate a wide range of inclusive career examples and real-life case studies into sessions, including virtual encounters with professionals from underrepresented or hard-to-reach sectors, and promote My World of Work to broaden horizons.</w:t>
            </w:r>
          </w:p>
          <w:p w:rsidRPr="001C7907" w:rsidR="001C7907" w:rsidP="001C7907" w:rsidRDefault="001C7907" w14:paraId="42189328" w14:textId="565CFD43">
            <w:pPr>
              <w:tabs>
                <w:tab w:val="left" w:pos="2475"/>
              </w:tabs>
              <w:rPr>
                <w:rFonts w:ascii="Times New Roman" w:hAnsi="Times New Roman" w:eastAsia="Times New Roman" w:cs="Times New Roman"/>
                <w:sz w:val="24"/>
                <w:szCs w:val="24"/>
                <w:lang w:eastAsia="en-GB"/>
              </w:rPr>
            </w:pPr>
            <w:r w:rsidRPr="001C7907">
              <w:rPr>
                <w:rFonts w:ascii="Times New Roman" w:hAnsi="Times New Roman" w:eastAsia="Times New Roman" w:cs="Times New Roman"/>
                <w:sz w:val="24"/>
                <w:szCs w:val="24"/>
                <w:lang w:eastAsia="en-GB"/>
              </w:rPr>
              <w:tab/>
            </w:r>
          </w:p>
        </w:tc>
      </w:tr>
      <w:tr w:rsidRPr="001C62C7" w:rsidR="00C80EAF" w:rsidTr="000151A3" w14:paraId="609AB487" w14:textId="77777777">
        <w:trPr>
          <w:trHeight w:val="1134"/>
        </w:trPr>
        <w:tc>
          <w:tcPr>
            <w:tcW w:w="6971" w:type="dxa"/>
            <w:tcBorders>
              <w:top w:val="single" w:color="404040" w:sz="6" w:space="0"/>
              <w:left w:val="single" w:color="404040" w:sz="6" w:space="0"/>
              <w:bottom w:val="single" w:color="404040" w:sz="6" w:space="0"/>
              <w:right w:val="single" w:color="404040" w:sz="6" w:space="0"/>
            </w:tcBorders>
          </w:tcPr>
          <w:p w:rsidRPr="001C7907" w:rsidR="00C80EAF" w:rsidRDefault="001C7907" w14:paraId="4AAD73F0" w14:textId="1289BE02">
            <w:pPr>
              <w:spacing w:after="0" w:line="240" w:lineRule="auto"/>
              <w:textAlignment w:val="baseline"/>
              <w:rPr>
                <w:rFonts w:ascii="Arial" w:hAnsi="Arial" w:eastAsia="Times New Roman" w:cs="Arial"/>
                <w:sz w:val="24"/>
                <w:szCs w:val="24"/>
                <w:lang w:eastAsia="en-GB"/>
              </w:rPr>
            </w:pPr>
            <w:r w:rsidRPr="001C7907">
              <w:rPr>
                <w:rFonts w:ascii="Arial" w:hAnsi="Arial" w:eastAsia="Times New Roman" w:cs="Arial"/>
                <w:sz w:val="24"/>
                <w:szCs w:val="24"/>
                <w:lang w:eastAsia="en-GB"/>
              </w:rPr>
              <w:t>Pupils learning from home in remote areas may feel disconnected from peers. The group-based elements of this programme help foster a sense of connection and normalise careers conversations.</w:t>
            </w:r>
          </w:p>
          <w:p w:rsidRPr="001C7907" w:rsidR="001C7907" w:rsidP="001C7907" w:rsidRDefault="001C7907" w14:paraId="74F28461" w14:textId="77777777">
            <w:pPr>
              <w:jc w:val="center"/>
              <w:rPr>
                <w:rFonts w:ascii="Arial" w:hAnsi="Arial" w:eastAsia="Times New Roman" w:cs="Arial"/>
                <w:sz w:val="24"/>
                <w:szCs w:val="24"/>
                <w:lang w:eastAsia="en-GB"/>
              </w:rPr>
            </w:pPr>
          </w:p>
        </w:tc>
        <w:tc>
          <w:tcPr>
            <w:tcW w:w="6971" w:type="dxa"/>
            <w:tcBorders>
              <w:top w:val="single" w:color="404040" w:sz="6" w:space="0"/>
              <w:left w:val="single" w:color="404040" w:sz="6" w:space="0"/>
              <w:bottom w:val="single" w:color="404040" w:sz="6" w:space="0"/>
              <w:right w:val="single" w:color="404040" w:sz="6" w:space="0"/>
            </w:tcBorders>
          </w:tcPr>
          <w:p w:rsidRPr="001C7907" w:rsidR="00C80EAF" w:rsidRDefault="001C7907" w14:paraId="16CD64A4" w14:textId="0A7F6B88">
            <w:pPr>
              <w:spacing w:after="0" w:line="240" w:lineRule="auto"/>
              <w:textAlignment w:val="baseline"/>
              <w:rPr>
                <w:rFonts w:ascii="Arial" w:hAnsi="Arial" w:eastAsia="Times New Roman" w:cs="Arial"/>
                <w:sz w:val="24"/>
                <w:szCs w:val="24"/>
                <w:lang w:eastAsia="en-GB"/>
              </w:rPr>
            </w:pPr>
            <w:r w:rsidRPr="001C7907">
              <w:rPr>
                <w:rFonts w:ascii="Arial" w:hAnsi="Arial" w:eastAsia="Times New Roman" w:cs="Arial"/>
                <w:sz w:val="24"/>
                <w:szCs w:val="24"/>
                <w:lang w:eastAsia="en-GB"/>
              </w:rPr>
              <w:t xml:space="preserve">Design sessions that balance group interaction with private reflection, using tools like </w:t>
            </w:r>
            <w:proofErr w:type="spellStart"/>
            <w:r w:rsidRPr="001C7907">
              <w:rPr>
                <w:rFonts w:ascii="Arial" w:hAnsi="Arial" w:eastAsia="Times New Roman" w:cs="Arial"/>
                <w:sz w:val="24"/>
                <w:szCs w:val="24"/>
                <w:lang w:eastAsia="en-GB"/>
              </w:rPr>
              <w:t>Mentimeter</w:t>
            </w:r>
            <w:proofErr w:type="spellEnd"/>
            <w:r w:rsidRPr="001C7907">
              <w:rPr>
                <w:rFonts w:ascii="Arial" w:hAnsi="Arial" w:eastAsia="Times New Roman" w:cs="Arial"/>
                <w:sz w:val="24"/>
                <w:szCs w:val="24"/>
                <w:lang w:eastAsia="en-GB"/>
              </w:rPr>
              <w:t xml:space="preserve"> to enable inclusive participation. Establish a supportive group environment that encourages sharing without pressure.</w:t>
            </w:r>
          </w:p>
        </w:tc>
      </w:tr>
      <w:tr w:rsidRPr="001C62C7" w:rsidR="00C80EAF" w:rsidTr="000151A3" w14:paraId="5839B7D0" w14:textId="77777777">
        <w:trPr>
          <w:trHeight w:val="1134"/>
        </w:trPr>
        <w:tc>
          <w:tcPr>
            <w:tcW w:w="6971" w:type="dxa"/>
            <w:tcBorders>
              <w:top w:val="single" w:color="404040" w:sz="6" w:space="0"/>
              <w:left w:val="single" w:color="404040" w:sz="6" w:space="0"/>
              <w:bottom w:val="single" w:color="404040" w:sz="6" w:space="0"/>
              <w:right w:val="single" w:color="404040" w:sz="6" w:space="0"/>
            </w:tcBorders>
          </w:tcPr>
          <w:p w:rsidRPr="001C7907" w:rsidR="00C80EAF" w:rsidRDefault="001C7907" w14:paraId="2A0C8DCA" w14:textId="06CFD002">
            <w:pPr>
              <w:spacing w:after="0" w:line="240" w:lineRule="auto"/>
              <w:textAlignment w:val="baseline"/>
              <w:rPr>
                <w:rFonts w:ascii="Arial" w:hAnsi="Arial" w:eastAsia="Times New Roman" w:cs="Arial"/>
                <w:sz w:val="24"/>
                <w:szCs w:val="24"/>
                <w:lang w:eastAsia="en-GB"/>
              </w:rPr>
            </w:pPr>
            <w:r w:rsidRPr="001C7907">
              <w:rPr>
                <w:rFonts w:ascii="Arial" w:hAnsi="Arial" w:eastAsia="Times New Roman" w:cs="Arial"/>
                <w:sz w:val="24"/>
                <w:szCs w:val="24"/>
                <w:lang w:eastAsia="en-GB"/>
              </w:rPr>
              <w:t>Pupils may receive great insight into national opportunities but could lack understanding of what is realistically available in their local island economy. Complementary local LMI can help bridge this.</w:t>
            </w:r>
          </w:p>
        </w:tc>
        <w:tc>
          <w:tcPr>
            <w:tcW w:w="6971" w:type="dxa"/>
            <w:tcBorders>
              <w:top w:val="single" w:color="404040" w:sz="6" w:space="0"/>
              <w:left w:val="single" w:color="404040" w:sz="6" w:space="0"/>
              <w:bottom w:val="single" w:color="404040" w:sz="6" w:space="0"/>
              <w:right w:val="single" w:color="404040" w:sz="6" w:space="0"/>
            </w:tcBorders>
          </w:tcPr>
          <w:p w:rsidRPr="001C7907" w:rsidR="00C80EAF" w:rsidP="001C7907" w:rsidRDefault="001C7907" w14:paraId="3EA843B1" w14:textId="76C74B30">
            <w:pPr>
              <w:rPr>
                <w:rFonts w:ascii="Arial" w:hAnsi="Arial" w:eastAsia="Times New Roman" w:cs="Arial"/>
                <w:sz w:val="24"/>
                <w:szCs w:val="24"/>
                <w:lang w:eastAsia="en-GB"/>
              </w:rPr>
            </w:pPr>
            <w:r w:rsidRPr="001C7907">
              <w:rPr>
                <w:rFonts w:ascii="Arial" w:hAnsi="Arial" w:eastAsia="Times New Roman" w:cs="Arial"/>
                <w:sz w:val="24"/>
                <w:szCs w:val="24"/>
                <w:lang w:eastAsia="en-GB"/>
              </w:rPr>
              <w:t>Embed localised labour market information into lesson content wherever possible, including examples from island-specific sectors (e.g. renewable energy, crofting, tourism, public services), and consult local SDS teams for relevant insights.</w:t>
            </w:r>
          </w:p>
        </w:tc>
      </w:tr>
    </w:tbl>
    <w:p w:rsidR="00C80EAF" w:rsidP="00C80EAF" w:rsidRDefault="00C80EAF" w14:paraId="394D9096" w14:textId="77777777">
      <w:pPr>
        <w:rPr>
          <w:rFonts w:ascii="Arial" w:hAnsi="Arial" w:eastAsia="Arial" w:cs="Arial"/>
          <w:b/>
          <w:bCs/>
          <w:sz w:val="24"/>
          <w:szCs w:val="24"/>
        </w:rPr>
      </w:pPr>
    </w:p>
    <w:p w:rsidRPr="006C06AA" w:rsidR="00C80EAF" w:rsidP="00C80EAF" w:rsidRDefault="00C80EAF" w14:paraId="6FB0A527" w14:textId="57125951">
      <w:pPr>
        <w:rPr>
          <w:rFonts w:ascii="Arial" w:hAnsi="Arial" w:eastAsia="Arial" w:cs="Arial"/>
          <w:b/>
          <w:bCs/>
          <w:sz w:val="24"/>
          <w:szCs w:val="24"/>
        </w:rPr>
      </w:pPr>
      <w:r w:rsidRPr="006C06AA">
        <w:rPr>
          <w:rFonts w:ascii="Arial" w:hAnsi="Arial" w:eastAsia="Arial" w:cs="Arial"/>
          <w:b/>
          <w:bCs/>
          <w:sz w:val="24"/>
          <w:szCs w:val="24"/>
        </w:rPr>
        <w:t xml:space="preserve">Please complete the following questions after </w:t>
      </w:r>
      <w:r w:rsidR="002A624A">
        <w:rPr>
          <w:rFonts w:ascii="Arial" w:hAnsi="Arial" w:eastAsia="Arial" w:cs="Arial"/>
          <w:b/>
          <w:bCs/>
          <w:sz w:val="24"/>
          <w:szCs w:val="24"/>
        </w:rPr>
        <w:t xml:space="preserve">the </w:t>
      </w:r>
      <w:r w:rsidRPr="006C06AA">
        <w:rPr>
          <w:rFonts w:ascii="Arial" w:hAnsi="Arial" w:eastAsia="Arial" w:cs="Arial"/>
          <w:b/>
          <w:bCs/>
          <w:sz w:val="24"/>
          <w:szCs w:val="24"/>
        </w:rPr>
        <w:t>impact assessment above.</w:t>
      </w:r>
    </w:p>
    <w:p w:rsidRPr="003A0DCD" w:rsidR="00C80EAF" w:rsidP="00C80EAF" w:rsidRDefault="00C80EAF" w14:paraId="66BCC120" w14:textId="77777777">
      <w:pPr>
        <w:pStyle w:val="ListParagraph"/>
        <w:rPr>
          <w:rFonts w:ascii="Arial" w:hAnsi="Arial" w:eastAsia="Arial" w:cs="Arial"/>
          <w:b/>
          <w:bCs/>
          <w:sz w:val="24"/>
          <w:szCs w:val="24"/>
        </w:rPr>
      </w:pPr>
      <w:r w:rsidRPr="00AF257F">
        <w:rPr>
          <w:rFonts w:ascii="Arial" w:hAnsi="Arial" w:eastAsia="Arial" w:cs="Arial"/>
          <w:b/>
          <w:bCs/>
          <w:sz w:val="24"/>
          <w:szCs w:val="24"/>
        </w:rPr>
        <w:t xml:space="preserve">Does the evidence show any different circumstances, expectations, needs, experiences or outcomes (such as levels of satisfaction or participation)? </w:t>
      </w:r>
    </w:p>
    <w:p w:rsidR="00C80EAF" w:rsidP="00C80EAF" w:rsidRDefault="00DC5049" w14:paraId="7249E17B" w14:textId="6F5FF885">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866335143"/>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1539069"/>
          <w14:checkbox>
            <w14:checked w14:val="1"/>
            <w14:checkedState w14:val="2612" w14:font="MS Gothic"/>
            <w14:uncheckedState w14:val="2610" w14:font="MS Gothic"/>
          </w14:checkbox>
        </w:sdtPr>
        <w:sdtEndPr/>
        <w:sdtContent>
          <w:r w:rsidR="00886F39">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Pr="003A0DCD" w:rsidR="00C80EAF" w:rsidP="00C80EAF" w:rsidRDefault="00C80EAF" w14:paraId="175C2B5D" w14:textId="77777777">
      <w:pPr>
        <w:pStyle w:val="ListParagraph"/>
        <w:spacing w:line="240" w:lineRule="auto"/>
        <w:rPr>
          <w:rFonts w:ascii="Arial" w:hAnsi="Arial" w:eastAsia="Arial" w:cs="Arial"/>
          <w:b/>
          <w:bCs/>
          <w:sz w:val="24"/>
          <w:szCs w:val="24"/>
        </w:rPr>
      </w:pPr>
    </w:p>
    <w:p w:rsidRPr="006C06AA" w:rsidR="00C80EAF" w:rsidP="00C80EAF" w:rsidRDefault="00C80EAF" w14:paraId="45F8560B" w14:textId="77777777">
      <w:pPr>
        <w:pStyle w:val="ListParagraph"/>
        <w:ind w:left="1080"/>
        <w:rPr>
          <w:rFonts w:ascii="Arial" w:hAnsi="Arial" w:eastAsia="Arial" w:cs="Arial"/>
          <w:b/>
          <w:bCs/>
          <w:sz w:val="24"/>
          <w:szCs w:val="24"/>
        </w:rPr>
      </w:pPr>
    </w:p>
    <w:p w:rsidR="00C80EAF" w:rsidP="00C80EAF" w:rsidRDefault="00C80EAF" w14:paraId="6309B3DE"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Are these different effects likely? </w:t>
      </w:r>
    </w:p>
    <w:p w:rsidR="00C80EAF" w:rsidP="00C80EAF" w:rsidRDefault="00DC5049" w14:paraId="06463D9E" w14:textId="1F97A98F">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83971675"/>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559669746"/>
          <w14:checkbox>
            <w14:checked w14:val="1"/>
            <w14:checkedState w14:val="2612" w14:font="MS Gothic"/>
            <w14:uncheckedState w14:val="2610" w14:font="MS Gothic"/>
          </w14:checkbox>
        </w:sdtPr>
        <w:sdtEndPr/>
        <w:sdtContent>
          <w:r w:rsidR="00C44C20">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Pr="003A0DCD" w:rsidR="00C80EAF" w:rsidP="00C80EAF" w:rsidRDefault="00C80EAF" w14:paraId="4FB69470" w14:textId="77777777">
      <w:pPr>
        <w:pStyle w:val="ListParagraph"/>
        <w:spacing w:line="240" w:lineRule="auto"/>
        <w:rPr>
          <w:rFonts w:ascii="Arial" w:hAnsi="Arial" w:eastAsia="Arial" w:cs="Arial"/>
          <w:b/>
          <w:bCs/>
          <w:sz w:val="24"/>
          <w:szCs w:val="24"/>
        </w:rPr>
      </w:pPr>
    </w:p>
    <w:p w:rsidR="00C80EAF" w:rsidP="00C80EAF" w:rsidRDefault="00C80EAF" w14:paraId="2A6975D0" w14:textId="77777777">
      <w:pPr>
        <w:pStyle w:val="ListParagraph"/>
        <w:ind w:left="1080"/>
        <w:rPr>
          <w:rFonts w:ascii="Arial" w:hAnsi="Arial" w:eastAsia="Arial" w:cs="Arial"/>
          <w:b/>
          <w:bCs/>
          <w:sz w:val="24"/>
          <w:szCs w:val="24"/>
        </w:rPr>
      </w:pPr>
    </w:p>
    <w:p w:rsidR="00C80EAF" w:rsidP="00C80EAF" w:rsidRDefault="00C80EAF" w14:paraId="2AD98055"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Are these effects significantly different? </w:t>
      </w:r>
    </w:p>
    <w:p w:rsidR="00C80EAF" w:rsidP="00C80EAF" w:rsidRDefault="00DC5049" w14:paraId="751D1990" w14:textId="69243D03">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359582854"/>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709924843"/>
          <w14:checkbox>
            <w14:checked w14:val="1"/>
            <w14:checkedState w14:val="2612" w14:font="MS Gothic"/>
            <w14:uncheckedState w14:val="2610" w14:font="MS Gothic"/>
          </w14:checkbox>
        </w:sdtPr>
        <w:sdtEndPr/>
        <w:sdtContent>
          <w:r w:rsidR="00C44C20">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786A9D99" w14:textId="77777777">
      <w:pPr>
        <w:pStyle w:val="ListParagraph"/>
        <w:spacing w:line="240" w:lineRule="auto"/>
        <w:rPr>
          <w:rFonts w:ascii="Arial" w:hAnsi="Arial" w:eastAsia="Arial" w:cs="Arial"/>
          <w:b/>
          <w:bCs/>
          <w:sz w:val="24"/>
          <w:szCs w:val="24"/>
        </w:rPr>
      </w:pPr>
    </w:p>
    <w:p w:rsidRPr="003A0DCD" w:rsidR="00C80EAF" w:rsidP="00C80EAF" w:rsidRDefault="00C80EAF" w14:paraId="2D2CF330" w14:textId="77777777">
      <w:pPr>
        <w:pStyle w:val="ListParagraph"/>
        <w:spacing w:line="240" w:lineRule="auto"/>
        <w:rPr>
          <w:rFonts w:ascii="Arial" w:hAnsi="Arial" w:eastAsia="Arial" w:cs="Arial"/>
          <w:b/>
          <w:bCs/>
          <w:sz w:val="24"/>
          <w:szCs w:val="24"/>
        </w:rPr>
      </w:pPr>
    </w:p>
    <w:p w:rsidR="00C80EAF" w:rsidP="00C80EAF" w:rsidRDefault="00C80EAF" w14:paraId="307A54FA" w14:textId="77777777">
      <w:pPr>
        <w:pStyle w:val="ListParagraph"/>
        <w:rPr>
          <w:rFonts w:ascii="Arial" w:hAnsi="Arial" w:eastAsia="Arial" w:cs="Arial"/>
          <w:b/>
          <w:bCs/>
          <w:sz w:val="24"/>
          <w:szCs w:val="24"/>
        </w:rPr>
      </w:pPr>
      <w:r w:rsidRPr="006C06AA">
        <w:rPr>
          <w:rFonts w:ascii="Arial" w:hAnsi="Arial" w:eastAsia="Arial" w:cs="Arial"/>
          <w:b/>
          <w:bCs/>
          <w:sz w:val="24"/>
          <w:szCs w:val="24"/>
        </w:rPr>
        <w:t xml:space="preserve">Could the effect amount to disadvantage for an island community compared to the mainland or between other groups? </w:t>
      </w:r>
    </w:p>
    <w:p w:rsidRPr="003A0DCD" w:rsidR="00C80EAF" w:rsidP="00C80EAF" w:rsidRDefault="00DC5049" w14:paraId="601ABACF" w14:textId="3B484BEF">
      <w:pPr>
        <w:pStyle w:val="ListParagraph"/>
        <w:spacing w:line="240" w:lineRule="auto"/>
        <w:rPr>
          <w:rFonts w:ascii="Arial" w:hAnsi="Arial" w:eastAsia="Arial" w:cs="Arial"/>
          <w:b/>
          <w:bCs/>
          <w:sz w:val="24"/>
          <w:szCs w:val="24"/>
        </w:rPr>
      </w:pPr>
      <w:sdt>
        <w:sdtPr>
          <w:rPr>
            <w:rFonts w:ascii="Arial" w:hAnsi="Arial" w:eastAsia="Arial" w:cs="Arial"/>
            <w:b/>
            <w:bCs/>
            <w:sz w:val="24"/>
            <w:szCs w:val="24"/>
          </w:rPr>
          <w:id w:val="524300006"/>
          <w14:checkbox>
            <w14:checked w14:val="0"/>
            <w14:checkedState w14:val="2612" w14:font="MS Gothic"/>
            <w14:uncheckedState w14:val="2610" w14:font="MS Gothic"/>
          </w14:checkbox>
        </w:sdtPr>
        <w:sdtEndPr/>
        <w:sdtContent>
          <w:r w:rsidR="00C80EAF">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Yes</w:t>
      </w:r>
      <w:r w:rsidR="00C80EAF">
        <w:rPr>
          <w:rFonts w:ascii="Arial" w:hAnsi="Arial" w:eastAsia="Arial" w:cs="Arial"/>
          <w:b/>
          <w:bCs/>
          <w:sz w:val="24"/>
          <w:szCs w:val="24"/>
        </w:rPr>
        <w:tab/>
      </w:r>
      <w:sdt>
        <w:sdtPr>
          <w:rPr>
            <w:rFonts w:ascii="Arial" w:hAnsi="Arial" w:eastAsia="Arial" w:cs="Arial"/>
            <w:b/>
            <w:bCs/>
            <w:sz w:val="24"/>
            <w:szCs w:val="24"/>
          </w:rPr>
          <w:id w:val="-1920245789"/>
          <w14:checkbox>
            <w14:checked w14:val="1"/>
            <w14:checkedState w14:val="2612" w14:font="MS Gothic"/>
            <w14:uncheckedState w14:val="2610" w14:font="MS Gothic"/>
          </w14:checkbox>
        </w:sdtPr>
        <w:sdtEndPr/>
        <w:sdtContent>
          <w:r w:rsidR="00C44C20">
            <w:rPr>
              <w:rFonts w:hint="eastAsia" w:ascii="MS Gothic" w:hAnsi="MS Gothic" w:eastAsia="MS Gothic" w:cs="Arial"/>
              <w:b/>
              <w:bCs/>
              <w:sz w:val="24"/>
              <w:szCs w:val="24"/>
            </w:rPr>
            <w:t>☒</w:t>
          </w:r>
        </w:sdtContent>
      </w:sdt>
      <w:r w:rsidR="00C80EAF">
        <w:rPr>
          <w:rFonts w:ascii="Arial" w:hAnsi="Arial" w:eastAsia="Arial" w:cs="Arial"/>
          <w:b/>
          <w:bCs/>
          <w:sz w:val="24"/>
          <w:szCs w:val="24"/>
        </w:rPr>
        <w:t xml:space="preserve">   No</w:t>
      </w:r>
    </w:p>
    <w:p w:rsidR="00C80EAF" w:rsidP="00C80EAF" w:rsidRDefault="00C80EAF" w14:paraId="7C7D75AE" w14:textId="77777777">
      <w:pPr>
        <w:pStyle w:val="ListParagraph"/>
        <w:ind w:left="1080"/>
        <w:rPr>
          <w:rFonts w:ascii="Arial" w:hAnsi="Arial" w:eastAsia="Arial" w:cs="Arial"/>
          <w:b/>
          <w:bCs/>
          <w:sz w:val="24"/>
          <w:szCs w:val="24"/>
        </w:rPr>
      </w:pPr>
    </w:p>
    <w:p w:rsidRPr="006C06AA" w:rsidR="00C80EAF" w:rsidP="00C80EAF" w:rsidRDefault="00C80EAF" w14:paraId="74189649" w14:textId="77777777">
      <w:pPr>
        <w:pStyle w:val="ListParagraph"/>
        <w:ind w:left="1080"/>
        <w:rPr>
          <w:rFonts w:ascii="Arial" w:hAnsi="Arial" w:eastAsia="Arial" w:cs="Arial"/>
          <w:b/>
          <w:bCs/>
          <w:sz w:val="24"/>
          <w:szCs w:val="24"/>
        </w:rPr>
      </w:pPr>
    </w:p>
    <w:p w:rsidR="00C80EAF" w:rsidP="00C80EAF" w:rsidRDefault="00C80EAF" w14:paraId="6E4A54F2" w14:textId="77777777">
      <w:pPr>
        <w:pStyle w:val="ListParagraph"/>
        <w:rPr>
          <w:rFonts w:ascii="Arial" w:hAnsi="Arial" w:eastAsia="Arial" w:cs="Arial"/>
          <w:b/>
          <w:bCs/>
          <w:color w:val="000000" w:themeColor="text1"/>
          <w:sz w:val="24"/>
          <w:szCs w:val="24"/>
        </w:rPr>
      </w:pPr>
      <w:r w:rsidRPr="006C06AA">
        <w:rPr>
          <w:rFonts w:ascii="Arial" w:hAnsi="Arial" w:eastAsia="Arial" w:cs="Arial"/>
          <w:b/>
          <w:bCs/>
          <w:sz w:val="24"/>
          <w:szCs w:val="24"/>
        </w:rPr>
        <w:t xml:space="preserve">If the answer is no to </w:t>
      </w:r>
      <w:proofErr w:type="gramStart"/>
      <w:r w:rsidRPr="006C06AA">
        <w:rPr>
          <w:rFonts w:ascii="Arial" w:hAnsi="Arial" w:eastAsia="Arial" w:cs="Arial"/>
          <w:b/>
          <w:bCs/>
          <w:sz w:val="24"/>
          <w:szCs w:val="24"/>
        </w:rPr>
        <w:t>all of</w:t>
      </w:r>
      <w:proofErr w:type="gramEnd"/>
      <w:r w:rsidRPr="006C06AA">
        <w:rPr>
          <w:rFonts w:ascii="Arial" w:hAnsi="Arial" w:eastAsia="Arial" w:cs="Arial"/>
          <w:b/>
          <w:bCs/>
          <w:sz w:val="24"/>
          <w:szCs w:val="24"/>
        </w:rPr>
        <w:t xml:space="preserve"> the above, </w:t>
      </w:r>
      <w:r w:rsidRPr="006C06AA">
        <w:rPr>
          <w:rFonts w:ascii="Arial" w:hAnsi="Arial" w:eastAsia="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14:paraId="6C6FA6AF" w14:textId="77777777">
        <w:trPr>
          <w:trHeight w:val="1134"/>
        </w:trPr>
        <w:tc>
          <w:tcPr>
            <w:tcW w:w="13950" w:type="dxa"/>
          </w:tcPr>
          <w:p w:rsidR="00C80EAF" w:rsidRDefault="00C44C20" w14:paraId="34A9AD71" w14:textId="3E319CD7">
            <w:pPr>
              <w:pStyle w:val="ListParagraph"/>
              <w:ind w:left="0"/>
              <w:rPr>
                <w:rFonts w:eastAsiaTheme="minorEastAsia"/>
                <w:b/>
                <w:bCs/>
                <w:sz w:val="24"/>
                <w:szCs w:val="24"/>
              </w:rPr>
            </w:pPr>
            <w:r>
              <w:rPr>
                <w:rFonts w:eastAsiaTheme="minorEastAsia"/>
                <w:b/>
                <w:bCs/>
                <w:sz w:val="24"/>
                <w:szCs w:val="24"/>
              </w:rPr>
              <w:t xml:space="preserve">The </w:t>
            </w:r>
            <w:r w:rsidRPr="00C44C20">
              <w:rPr>
                <w:rFonts w:eastAsiaTheme="minorEastAsia"/>
                <w:b/>
                <w:bCs/>
                <w:sz w:val="24"/>
                <w:szCs w:val="24"/>
              </w:rPr>
              <w:t xml:space="preserve">delivery of the </w:t>
            </w:r>
            <w:r>
              <w:rPr>
                <w:rFonts w:eastAsiaTheme="minorEastAsia"/>
                <w:b/>
                <w:bCs/>
                <w:sz w:val="24"/>
                <w:szCs w:val="24"/>
              </w:rPr>
              <w:t>i:sgoil service offer</w:t>
            </w:r>
            <w:r w:rsidRPr="00C44C20">
              <w:rPr>
                <w:rFonts w:eastAsiaTheme="minorEastAsia"/>
                <w:b/>
                <w:bCs/>
                <w:sz w:val="24"/>
                <w:szCs w:val="24"/>
              </w:rPr>
              <w:t xml:space="preserve"> does not have any geographical determining factors or restrictions</w:t>
            </w:r>
          </w:p>
        </w:tc>
      </w:tr>
    </w:tbl>
    <w:p w:rsidRPr="00A92CE2" w:rsidR="00C80EAF" w:rsidP="00C80EAF" w:rsidRDefault="00C80EAF" w14:paraId="32B6760B" w14:textId="77777777">
      <w:pPr>
        <w:rPr>
          <w:rFonts w:eastAsiaTheme="minorEastAsia"/>
          <w:b/>
          <w:bCs/>
          <w:sz w:val="24"/>
          <w:szCs w:val="24"/>
        </w:rPr>
      </w:pPr>
    </w:p>
    <w:p w:rsidR="00C80EAF" w:rsidP="00C80EAF" w:rsidRDefault="00C80EAF" w14:paraId="24DCE13D" w14:textId="73A7602D">
      <w:pPr>
        <w:rPr>
          <w:rFonts w:ascii="Arial" w:hAnsi="Arial" w:eastAsia="Arial" w:cs="Arial"/>
          <w:b/>
          <w:bCs/>
          <w:sz w:val="24"/>
          <w:szCs w:val="24"/>
        </w:rPr>
      </w:pPr>
      <w:r>
        <w:rPr>
          <w:rFonts w:ascii="Arial" w:hAnsi="Arial" w:eastAsia="Arial" w:cs="Arial"/>
          <w:b/>
          <w:bCs/>
          <w:sz w:val="24"/>
          <w:szCs w:val="24"/>
        </w:rPr>
        <w:t>I</w:t>
      </w:r>
      <w:r w:rsidRPr="003A0DCD">
        <w:rPr>
          <w:rFonts w:ascii="Arial" w:hAnsi="Arial" w:eastAsia="Arial" w:cs="Arial"/>
          <w:b/>
          <w:bCs/>
          <w:sz w:val="24"/>
          <w:szCs w:val="24"/>
        </w:rPr>
        <w:t>f the answer is yes to any of the above, complete the Full Island Community Impact Assessment below before submitting the form for publication</w:t>
      </w:r>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Pr="00A84447" w:rsidR="00C80EAF" w14:paraId="1428D023" w14:textId="77777777">
        <w:trPr>
          <w:trHeight w:val="850"/>
        </w:trPr>
        <w:tc>
          <w:tcPr>
            <w:tcW w:w="13950" w:type="dxa"/>
            <w:shd w:val="clear" w:color="auto" w:fill="D0DBE6"/>
            <w:vAlign w:val="center"/>
          </w:tcPr>
          <w:p w:rsidRPr="00A84447" w:rsidR="00C80EAF" w:rsidRDefault="00C80EAF" w14:paraId="48B99F80" w14:textId="77777777">
            <w:pPr>
              <w:textAlignment w:val="baseline"/>
              <w:rPr>
                <w:rFonts w:ascii="Arial" w:hAnsi="Arial" w:eastAsia="Times New Roman" w:cs="Arial"/>
                <w:b/>
                <w:bCs/>
                <w:color w:val="25303B"/>
                <w:sz w:val="32"/>
                <w:szCs w:val="32"/>
                <w:lang w:val="en-US" w:eastAsia="en-GB"/>
              </w:rPr>
            </w:pPr>
            <w:r w:rsidRPr="00A84447">
              <w:rPr>
                <w:rFonts w:ascii="Arial" w:hAnsi="Arial" w:eastAsia="Times New Roman" w:cs="Arial"/>
                <w:b/>
                <w:bCs/>
                <w:color w:val="25303B"/>
                <w:sz w:val="32"/>
                <w:szCs w:val="32"/>
                <w:lang w:val="en-US" w:eastAsia="en-GB"/>
              </w:rPr>
              <w:t>Full Island Community Impact Assessment</w:t>
            </w:r>
          </w:p>
        </w:tc>
      </w:tr>
    </w:tbl>
    <w:p w:rsidR="00C80EAF" w:rsidP="00C80EAF" w:rsidRDefault="00C80EAF" w14:paraId="7CC591FF" w14:textId="77777777">
      <w:pPr>
        <w:rPr>
          <w:rFonts w:ascii="Arial" w:hAnsi="Arial" w:eastAsia="Arial" w:cs="Arial"/>
          <w:b/>
          <w:bCs/>
          <w:sz w:val="24"/>
          <w:szCs w:val="24"/>
        </w:rPr>
      </w:pPr>
    </w:p>
    <w:p w:rsidRPr="00C72109" w:rsidR="00C80EAF" w:rsidP="00C80EAF" w:rsidRDefault="00C80EAF" w14:paraId="427EE82F" w14:textId="77777777">
      <w:pPr>
        <w:rPr>
          <w:rFonts w:ascii="Arial" w:hAnsi="Arial" w:eastAsia="Arial" w:cs="Arial"/>
          <w:b/>
          <w:bCs/>
          <w:i/>
          <w:iCs/>
          <w:sz w:val="28"/>
          <w:szCs w:val="28"/>
        </w:rPr>
      </w:pPr>
      <w:bookmarkStart w:name="_Hlk124426663" w:id="11"/>
    </w:p>
    <w:p w:rsidR="00C80EAF" w:rsidP="00C80EAF" w:rsidRDefault="00C80EAF" w14:paraId="199E395B" w14:textId="55A43367">
      <w:pPr>
        <w:rPr>
          <w:rFonts w:ascii="Arial" w:hAnsi="Arial" w:eastAsia="Arial" w:cs="Arial"/>
          <w:b/>
          <w:bCs/>
          <w:sz w:val="24"/>
          <w:szCs w:val="24"/>
        </w:rPr>
      </w:pPr>
      <w:r w:rsidRPr="006C06AA">
        <w:rPr>
          <w:rFonts w:ascii="Arial" w:hAnsi="Arial" w:eastAsia="Arial" w:cs="Arial"/>
          <w:b/>
          <w:bCs/>
          <w:sz w:val="24"/>
          <w:szCs w:val="24"/>
        </w:rPr>
        <w:t xml:space="preserve">Assess the extent to which you consider that the project can be developed or delivered in such a manner as to improve or mitigate </w:t>
      </w:r>
      <w:r w:rsidR="00744F96">
        <w:rPr>
          <w:rFonts w:ascii="Arial" w:hAnsi="Arial" w:eastAsia="Arial" w:cs="Arial"/>
          <w:b/>
          <w:bCs/>
          <w:sz w:val="24"/>
          <w:szCs w:val="24"/>
        </w:rPr>
        <w:t xml:space="preserve">any resulting outcomes </w:t>
      </w:r>
      <w:r w:rsidRPr="006C06AA">
        <w:rPr>
          <w:rFonts w:ascii="Arial" w:hAnsi="Arial" w:eastAsia="Arial" w:cs="Arial"/>
          <w:b/>
          <w:bCs/>
          <w:sz w:val="24"/>
          <w:szCs w:val="24"/>
        </w:rPr>
        <w:t>for island communitie</w:t>
      </w:r>
      <w:r w:rsidR="003A58DB">
        <w:rPr>
          <w:rFonts w:ascii="Arial" w:hAnsi="Arial" w:eastAsia="Arial" w:cs="Arial"/>
          <w:b/>
          <w:bCs/>
          <w:sz w:val="24"/>
          <w:szCs w:val="24"/>
        </w:rPr>
        <w:t>s</w:t>
      </w:r>
      <w:r w:rsidRPr="006C06AA">
        <w:rPr>
          <w:rFonts w:ascii="Arial" w:hAnsi="Arial" w:eastAsia="Arial" w:cs="Arial"/>
          <w:b/>
          <w:bCs/>
          <w:sz w:val="24"/>
          <w:szCs w:val="24"/>
        </w:rPr>
        <w:t>.</w:t>
      </w:r>
    </w:p>
    <w:p w:rsidRPr="006C06AA" w:rsidR="00C80EAF" w:rsidP="00C80EAF" w:rsidRDefault="00C80EAF" w14:paraId="660B0936" w14:textId="77777777">
      <w:pPr>
        <w:rPr>
          <w:rFonts w:ascii="Arial" w:hAnsi="Arial" w:eastAsia="Arial" w:cs="Arial"/>
          <w:b/>
          <w:bCs/>
          <w:sz w:val="24"/>
          <w:szCs w:val="24"/>
        </w:rPr>
      </w:pPr>
    </w:p>
    <w:p w:rsidR="00C80EAF" w:rsidP="00C80EAF" w:rsidRDefault="00C80EAF" w14:paraId="506D3C73"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rsidTr="76115C0D" w14:paraId="7D14C6FD" w14:textId="77777777">
        <w:trPr>
          <w:trHeight w:val="870"/>
        </w:trPr>
        <w:tc>
          <w:tcPr>
            <w:tcW w:w="12960" w:type="dxa"/>
            <w:tcMar/>
          </w:tcPr>
          <w:p w:rsidR="00C80EAF" w:rsidRDefault="00C80EAF" w14:paraId="09B4EDD5" w14:textId="77777777">
            <w:pPr>
              <w:pStyle w:val="ListParagraph"/>
              <w:ind w:left="0"/>
              <w:rPr>
                <w:rFonts w:ascii="Arial" w:hAnsi="Arial" w:eastAsia="Arial" w:cs="Arial"/>
                <w:b/>
                <w:bCs/>
                <w:sz w:val="24"/>
                <w:szCs w:val="24"/>
              </w:rPr>
            </w:pPr>
          </w:p>
        </w:tc>
      </w:tr>
    </w:tbl>
    <w:p w:rsidRPr="006C06AA" w:rsidR="00C80EAF" w:rsidP="00C80EAF" w:rsidRDefault="00C80EAF" w14:paraId="2122C41C" w14:textId="77777777">
      <w:pPr>
        <w:pStyle w:val="ListParagraph"/>
        <w:ind w:left="1080"/>
        <w:rPr>
          <w:rFonts w:ascii="Arial" w:hAnsi="Arial" w:eastAsia="Arial" w:cs="Arial"/>
          <w:b/>
          <w:bCs/>
          <w:sz w:val="24"/>
          <w:szCs w:val="24"/>
        </w:rPr>
      </w:pPr>
    </w:p>
    <w:p w:rsidR="00C80EAF" w:rsidP="00C80EAF" w:rsidRDefault="00C80EAF" w14:paraId="4DCA24BD"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Describe how these delivery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rsidTr="76115C0D" w14:paraId="40017607" w14:textId="77777777">
        <w:trPr>
          <w:trHeight w:val="840"/>
        </w:trPr>
        <w:tc>
          <w:tcPr>
            <w:tcW w:w="12960" w:type="dxa"/>
            <w:tcMar/>
          </w:tcPr>
          <w:p w:rsidR="00C80EAF" w:rsidRDefault="00C80EAF" w14:paraId="5EF033D6" w14:textId="77777777">
            <w:pPr>
              <w:pStyle w:val="ListParagraph"/>
              <w:ind w:left="0"/>
              <w:rPr>
                <w:rFonts w:ascii="Arial" w:hAnsi="Arial" w:eastAsia="Arial" w:cs="Arial"/>
                <w:b/>
                <w:bCs/>
                <w:sz w:val="24"/>
                <w:szCs w:val="24"/>
              </w:rPr>
            </w:pPr>
          </w:p>
        </w:tc>
      </w:tr>
    </w:tbl>
    <w:p w:rsidRPr="006C06AA" w:rsidR="00C80EAF" w:rsidP="00C80EAF" w:rsidRDefault="00C80EAF" w14:paraId="1319C9DB" w14:textId="77777777">
      <w:pPr>
        <w:pStyle w:val="ListParagraph"/>
        <w:ind w:left="1080"/>
        <w:rPr>
          <w:rFonts w:ascii="Arial" w:hAnsi="Arial" w:eastAsia="Arial" w:cs="Arial"/>
          <w:b/>
          <w:bCs/>
          <w:sz w:val="24"/>
          <w:szCs w:val="24"/>
        </w:rPr>
      </w:pPr>
    </w:p>
    <w:p w:rsidR="00C80EAF" w:rsidP="00C80EAF" w:rsidRDefault="00C80EAF" w14:paraId="5F618BD5" w14:textId="77777777">
      <w:pPr>
        <w:pStyle w:val="ListParagraph"/>
        <w:ind w:left="1080"/>
        <w:rPr>
          <w:rFonts w:ascii="Arial" w:hAnsi="Arial" w:eastAsia="Arial" w:cs="Arial"/>
          <w:b/>
          <w:bCs/>
          <w:sz w:val="24"/>
          <w:szCs w:val="24"/>
        </w:rPr>
      </w:pPr>
      <w:r w:rsidRPr="006C06AA">
        <w:rPr>
          <w:rFonts w:ascii="Arial" w:hAnsi="Arial" w:eastAsia="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rsidTr="76115C0D" w14:paraId="3CA38051" w14:textId="77777777">
        <w:trPr>
          <w:trHeight w:val="870"/>
        </w:trPr>
        <w:tc>
          <w:tcPr>
            <w:tcW w:w="12960" w:type="dxa"/>
            <w:tcMar/>
          </w:tcPr>
          <w:p w:rsidR="00C80EAF" w:rsidRDefault="00C80EAF" w14:paraId="3C3E49D7" w14:textId="77777777">
            <w:pPr>
              <w:pStyle w:val="ListParagraph"/>
              <w:ind w:left="0"/>
              <w:rPr>
                <w:rFonts w:ascii="Arial" w:hAnsi="Arial" w:eastAsia="Arial" w:cs="Arial"/>
                <w:b/>
                <w:bCs/>
                <w:sz w:val="24"/>
                <w:szCs w:val="24"/>
              </w:rPr>
            </w:pPr>
          </w:p>
        </w:tc>
      </w:tr>
    </w:tbl>
    <w:p w:rsidRPr="006C06AA" w:rsidR="00C80EAF" w:rsidP="00C80EAF" w:rsidRDefault="00C80EAF" w14:paraId="677E7AA4" w14:textId="77777777">
      <w:pPr>
        <w:pStyle w:val="ListParagraph"/>
        <w:ind w:left="1080"/>
        <w:rPr>
          <w:rFonts w:ascii="Arial" w:hAnsi="Arial" w:eastAsia="Arial" w:cs="Arial"/>
          <w:b/>
          <w:bCs/>
          <w:sz w:val="24"/>
          <w:szCs w:val="24"/>
        </w:rPr>
      </w:pPr>
    </w:p>
    <w:p w:rsidR="00C80EAF" w:rsidP="00C80EAF" w:rsidRDefault="00C80EAF" w14:paraId="7A33CFE6" w14:textId="77777777">
      <w:pPr>
        <w:pStyle w:val="ListParagraph"/>
        <w:ind w:left="1080"/>
        <w:rPr>
          <w:rFonts w:ascii="Arial" w:hAnsi="Arial" w:eastAsia="Arial" w:cs="Arial"/>
          <w:b/>
          <w:bCs/>
          <w:sz w:val="24"/>
          <w:szCs w:val="24"/>
        </w:rPr>
      </w:pPr>
      <w:r w:rsidRPr="009B6B37">
        <w:rPr>
          <w:rFonts w:ascii="Arial" w:hAnsi="Arial" w:eastAsia="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rsidTr="76115C0D" w14:paraId="291FD6FC" w14:textId="77777777">
        <w:trPr>
          <w:trHeight w:val="840"/>
        </w:trPr>
        <w:tc>
          <w:tcPr>
            <w:tcW w:w="12960" w:type="dxa"/>
            <w:tcMar/>
          </w:tcPr>
          <w:p w:rsidR="00C80EAF" w:rsidRDefault="00C80EAF" w14:paraId="30BBA118" w14:textId="77777777">
            <w:pPr>
              <w:pStyle w:val="ListParagraph"/>
              <w:ind w:left="0"/>
              <w:rPr>
                <w:rFonts w:ascii="Arial" w:hAnsi="Arial" w:eastAsia="Arial" w:cs="Arial"/>
                <w:b/>
                <w:bCs/>
                <w:sz w:val="24"/>
                <w:szCs w:val="24"/>
              </w:rPr>
            </w:pPr>
          </w:p>
        </w:tc>
      </w:tr>
    </w:tbl>
    <w:p w:rsidRPr="00C72109" w:rsidR="00C80EAF" w:rsidP="00C80EAF" w:rsidRDefault="00C80EAF" w14:paraId="45873D0A" w14:textId="77777777">
      <w:pPr>
        <w:rPr>
          <w:rFonts w:ascii="Arial" w:hAnsi="Arial" w:eastAsia="Arial" w:cs="Arial"/>
          <w:b/>
          <w:bCs/>
          <w:sz w:val="24"/>
          <w:szCs w:val="24"/>
        </w:rPr>
      </w:pPr>
    </w:p>
    <w:p w:rsidR="00C80EAF" w:rsidP="00C80EAF" w:rsidRDefault="00C80EAF" w14:paraId="703D8B03" w14:textId="77777777">
      <w:pPr>
        <w:pStyle w:val="ListParagraph"/>
        <w:ind w:left="1080"/>
        <w:rPr>
          <w:rFonts w:ascii="Arial" w:hAnsi="Arial" w:eastAsia="Arial" w:cs="Arial"/>
          <w:b/>
          <w:bCs/>
          <w:sz w:val="24"/>
          <w:szCs w:val="24"/>
        </w:rPr>
      </w:pPr>
      <w:r w:rsidRPr="009B6B37">
        <w:rPr>
          <w:rFonts w:ascii="Arial" w:hAnsi="Arial" w:eastAsia="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rsidTr="76115C0D" w14:paraId="30157A6A" w14:textId="77777777">
        <w:trPr>
          <w:trHeight w:val="855"/>
        </w:trPr>
        <w:tc>
          <w:tcPr>
            <w:tcW w:w="12960" w:type="dxa"/>
            <w:tcMar/>
          </w:tcPr>
          <w:p w:rsidR="00C80EAF" w:rsidRDefault="00C80EAF" w14:paraId="040ADEE4" w14:textId="77777777">
            <w:pPr>
              <w:pStyle w:val="ListParagraph"/>
              <w:ind w:left="0"/>
              <w:rPr>
                <w:rFonts w:ascii="Arial" w:hAnsi="Arial" w:eastAsia="Arial" w:cs="Arial"/>
                <w:b/>
                <w:bCs/>
                <w:sz w:val="24"/>
                <w:szCs w:val="24"/>
              </w:rPr>
            </w:pPr>
          </w:p>
        </w:tc>
      </w:tr>
    </w:tbl>
    <w:p w:rsidRPr="00730B02" w:rsidR="00C80EAF" w:rsidP="00C80EAF" w:rsidRDefault="00C80EAF" w14:paraId="43060714" w14:textId="77777777">
      <w:pPr>
        <w:rPr>
          <w:rFonts w:ascii="Arial" w:hAnsi="Arial" w:eastAsia="Arial" w:cs="Arial"/>
          <w:b/>
          <w:bCs/>
          <w:sz w:val="24"/>
          <w:szCs w:val="24"/>
        </w:rPr>
      </w:pPr>
    </w:p>
    <w:p w:rsidR="00C80EAF" w:rsidP="00C80EAF" w:rsidRDefault="00C80EAF" w14:paraId="594A6A8C" w14:textId="77777777">
      <w:pPr>
        <w:pStyle w:val="ListParagraph"/>
        <w:ind w:left="1080"/>
        <w:rPr>
          <w:rFonts w:ascii="Arial" w:hAnsi="Arial" w:eastAsia="Times New Roman" w:cs="Arial"/>
          <w:b/>
          <w:bCs/>
          <w:color w:val="333333"/>
          <w:sz w:val="24"/>
          <w:szCs w:val="24"/>
          <w:lang w:eastAsia="en-GB"/>
        </w:rPr>
      </w:pPr>
    </w:p>
    <w:p w:rsidRPr="00A92CE2" w:rsidR="00C80EAF" w:rsidP="00C80EAF" w:rsidRDefault="00C80EAF" w14:paraId="16E6665C"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rsidTr="76115C0D" w14:paraId="14BA3992" w14:textId="77777777">
        <w:trPr>
          <w:trHeight w:val="915"/>
        </w:trPr>
        <w:tc>
          <w:tcPr>
            <w:tcW w:w="12960" w:type="dxa"/>
            <w:tcMar/>
          </w:tcPr>
          <w:p w:rsidR="00C80EAF" w:rsidRDefault="00C80EAF" w14:paraId="1FF1A7AC" w14:textId="77777777">
            <w:pPr>
              <w:pStyle w:val="ListParagraph"/>
              <w:ind w:left="0"/>
              <w:rPr>
                <w:rFonts w:ascii="Arial" w:hAnsi="Arial" w:eastAsia="Arial" w:cs="Arial"/>
                <w:b/>
                <w:bCs/>
                <w:sz w:val="24"/>
                <w:szCs w:val="24"/>
              </w:rPr>
            </w:pPr>
            <w:bookmarkStart w:name="_Hlk124429051" w:id="12"/>
          </w:p>
        </w:tc>
      </w:tr>
      <w:bookmarkEnd w:id="12"/>
    </w:tbl>
    <w:p w:rsidRPr="00C72109" w:rsidR="00C80EAF" w:rsidP="00C80EAF" w:rsidRDefault="00C80EAF" w14:paraId="473F3F79" w14:textId="77777777">
      <w:pPr>
        <w:rPr>
          <w:rFonts w:ascii="Arial" w:hAnsi="Arial" w:eastAsia="Arial" w:cs="Arial"/>
          <w:b/>
          <w:bCs/>
          <w:sz w:val="24"/>
          <w:szCs w:val="24"/>
        </w:rPr>
      </w:pPr>
    </w:p>
    <w:p w:rsidRPr="00A92CE2" w:rsidR="00C80EAF" w:rsidP="00C80EAF" w:rsidRDefault="00C80EAF" w14:paraId="6072EFF4"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rsidTr="76115C0D" w14:paraId="39B2D002" w14:textId="77777777">
        <w:trPr>
          <w:trHeight w:val="855"/>
        </w:trPr>
        <w:tc>
          <w:tcPr>
            <w:tcW w:w="12960" w:type="dxa"/>
            <w:tcMar/>
          </w:tcPr>
          <w:p w:rsidR="00C80EAF" w:rsidRDefault="00C80EAF" w14:paraId="346C4C2B" w14:textId="77777777">
            <w:pPr>
              <w:pStyle w:val="ListParagraph"/>
              <w:ind w:left="0"/>
              <w:rPr>
                <w:rFonts w:ascii="Arial" w:hAnsi="Arial" w:eastAsia="Arial" w:cs="Arial"/>
                <w:b/>
                <w:bCs/>
                <w:sz w:val="24"/>
                <w:szCs w:val="24"/>
              </w:rPr>
            </w:pPr>
          </w:p>
        </w:tc>
      </w:tr>
    </w:tbl>
    <w:p w:rsidRPr="00C72109" w:rsidR="00C80EAF" w:rsidP="00C80EAF" w:rsidRDefault="00C80EAF" w14:paraId="1BE2B405" w14:textId="77777777">
      <w:pPr>
        <w:rPr>
          <w:rFonts w:ascii="Arial" w:hAnsi="Arial" w:eastAsia="Arial" w:cs="Arial"/>
          <w:b/>
          <w:bCs/>
          <w:sz w:val="24"/>
          <w:szCs w:val="24"/>
        </w:rPr>
      </w:pPr>
    </w:p>
    <w:p w:rsidRPr="00A92CE2" w:rsidR="00C80EAF" w:rsidP="00C80EAF" w:rsidRDefault="00C80EAF" w14:paraId="6320EEBE" w14:textId="7777777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rsidTr="76115C0D" w14:paraId="559C6D8A" w14:textId="77777777">
        <w:trPr>
          <w:trHeight w:val="990"/>
        </w:trPr>
        <w:tc>
          <w:tcPr>
            <w:tcW w:w="12960" w:type="dxa"/>
            <w:tcMar/>
          </w:tcPr>
          <w:p w:rsidR="00C80EAF" w:rsidRDefault="00C80EAF" w14:paraId="0173E171" w14:textId="77777777">
            <w:pPr>
              <w:pStyle w:val="ListParagraph"/>
              <w:ind w:left="0"/>
              <w:rPr>
                <w:rFonts w:ascii="Arial" w:hAnsi="Arial" w:eastAsia="Arial" w:cs="Arial"/>
                <w:b/>
                <w:bCs/>
                <w:sz w:val="24"/>
                <w:szCs w:val="24"/>
              </w:rPr>
            </w:pPr>
          </w:p>
        </w:tc>
      </w:tr>
    </w:tbl>
    <w:p w:rsidRPr="00C72109" w:rsidR="00C80EAF" w:rsidP="00C80EAF" w:rsidRDefault="00C80EAF" w14:paraId="6D231788" w14:textId="77777777">
      <w:pPr>
        <w:rPr>
          <w:rFonts w:ascii="Arial" w:hAnsi="Arial" w:eastAsia="Arial" w:cs="Arial"/>
          <w:b/>
          <w:bCs/>
          <w:sz w:val="24"/>
          <w:szCs w:val="24"/>
        </w:rPr>
      </w:pPr>
    </w:p>
    <w:p w:rsidRPr="00A92CE2" w:rsidR="00C80EAF" w:rsidP="00C80EAF" w:rsidRDefault="00C80EAF" w14:paraId="764A9DE3" w14:textId="5A0C2547">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 xml:space="preserve">How has the </w:t>
      </w:r>
      <w:r w:rsidR="008963D8">
        <w:rPr>
          <w:rFonts w:ascii="Arial" w:hAnsi="Arial" w:eastAsia="Times New Roman" w:cs="Arial"/>
          <w:b/>
          <w:bCs/>
          <w:color w:val="333333"/>
          <w:sz w:val="24"/>
          <w:szCs w:val="24"/>
          <w:lang w:eastAsia="en-GB"/>
        </w:rPr>
        <w:t>project</w:t>
      </w:r>
      <w:r w:rsidRPr="009B6B37">
        <w:rPr>
          <w:rFonts w:ascii="Arial" w:hAnsi="Arial" w:eastAsia="Times New Roman"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rsidTr="76115C0D" w14:paraId="0B631823" w14:textId="77777777">
        <w:trPr>
          <w:trHeight w:val="915"/>
        </w:trPr>
        <w:tc>
          <w:tcPr>
            <w:tcW w:w="12960" w:type="dxa"/>
            <w:tcMar/>
          </w:tcPr>
          <w:p w:rsidR="00C80EAF" w:rsidRDefault="00C80EAF" w14:paraId="2797F372" w14:textId="77777777">
            <w:pPr>
              <w:pStyle w:val="ListParagraph"/>
              <w:ind w:left="0"/>
              <w:rPr>
                <w:rFonts w:ascii="Arial" w:hAnsi="Arial" w:eastAsia="Arial" w:cs="Arial"/>
                <w:b/>
                <w:bCs/>
                <w:sz w:val="24"/>
                <w:szCs w:val="24"/>
              </w:rPr>
            </w:pPr>
          </w:p>
        </w:tc>
      </w:tr>
    </w:tbl>
    <w:p w:rsidRPr="009B6B37" w:rsidR="00C80EAF" w:rsidP="00C80EAF" w:rsidRDefault="00C80EAF" w14:paraId="73A1A145" w14:textId="77777777">
      <w:pPr>
        <w:pStyle w:val="ListParagraph"/>
        <w:ind w:left="1080"/>
        <w:rPr>
          <w:rFonts w:ascii="Arial" w:hAnsi="Arial" w:eastAsia="Arial" w:cs="Arial"/>
          <w:b/>
          <w:bCs/>
          <w:sz w:val="24"/>
          <w:szCs w:val="24"/>
        </w:rPr>
      </w:pPr>
    </w:p>
    <w:p w:rsidRPr="00A92CE2" w:rsidR="00C80EAF" w:rsidP="00C80EAF" w:rsidRDefault="00C80EAF" w14:paraId="1AB4DADD" w14:textId="24C94C6B">
      <w:pPr>
        <w:pStyle w:val="ListParagraph"/>
        <w:ind w:left="1080"/>
        <w:rPr>
          <w:rFonts w:ascii="Arial" w:hAnsi="Arial" w:eastAsia="Arial" w:cs="Arial"/>
          <w:b/>
          <w:bCs/>
          <w:sz w:val="24"/>
          <w:szCs w:val="24"/>
        </w:rPr>
      </w:pPr>
      <w:r w:rsidRPr="009B6B37">
        <w:rPr>
          <w:rFonts w:ascii="Arial" w:hAnsi="Arial" w:eastAsia="Times New Roman" w:cs="Arial"/>
          <w:b/>
          <w:bCs/>
          <w:color w:val="333333"/>
          <w:sz w:val="24"/>
          <w:szCs w:val="24"/>
          <w:lang w:eastAsia="en-GB"/>
        </w:rPr>
        <w:t xml:space="preserve">How will lessons learned in this ICIA inform future </w:t>
      </w:r>
      <w:r w:rsidR="008963D8">
        <w:rPr>
          <w:rFonts w:ascii="Arial" w:hAnsi="Arial" w:eastAsia="Times New Roman" w:cs="Arial"/>
          <w:b/>
          <w:bCs/>
          <w:color w:val="333333"/>
          <w:sz w:val="24"/>
          <w:szCs w:val="24"/>
          <w:lang w:eastAsia="en-GB"/>
        </w:rPr>
        <w:t>project</w:t>
      </w:r>
      <w:r w:rsidRPr="009B6B37">
        <w:rPr>
          <w:rFonts w:ascii="Arial" w:hAnsi="Arial" w:eastAsia="Times New Roman"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rsidTr="76115C0D" w14:paraId="6F386E4C" w14:textId="77777777">
        <w:trPr>
          <w:trHeight w:val="870"/>
        </w:trPr>
        <w:tc>
          <w:tcPr>
            <w:tcW w:w="12960" w:type="dxa"/>
            <w:tcMar/>
          </w:tcPr>
          <w:p w:rsidR="00C80EAF" w:rsidRDefault="00C80EAF" w14:paraId="273D216F" w14:textId="77777777">
            <w:pPr>
              <w:pStyle w:val="ListParagraph"/>
              <w:ind w:left="0"/>
              <w:rPr>
                <w:rFonts w:ascii="Arial" w:hAnsi="Arial" w:eastAsia="Arial" w:cs="Arial"/>
                <w:b/>
                <w:bCs/>
                <w:sz w:val="24"/>
                <w:szCs w:val="24"/>
              </w:rPr>
            </w:pPr>
          </w:p>
        </w:tc>
      </w:tr>
      <w:bookmarkEnd w:id="11"/>
    </w:tbl>
    <w:p w:rsidR="00C80EAF" w:rsidP="00C80EAF" w:rsidRDefault="00C80EAF" w14:paraId="62EC44AE" w14:textId="77777777">
      <w:pPr>
        <w:spacing w:after="0" w:line="240" w:lineRule="auto"/>
        <w:rPr>
          <w:rFonts w:ascii="Arial" w:hAnsi="Arial" w:eastAsia="Times New Roman" w:cs="Arial"/>
          <w:b/>
          <w:bCs/>
          <w:color w:val="006373"/>
          <w:sz w:val="28"/>
          <w:szCs w:val="28"/>
          <w:lang w:val="en-US" w:eastAsia="en-GB"/>
        </w:rPr>
      </w:pPr>
    </w:p>
    <w:p w:rsidR="00DC5049" w:rsidP="00C80EAF" w:rsidRDefault="00DC5049" w14:paraId="7879C3D7" w14:textId="77777777">
      <w:pPr>
        <w:spacing w:after="0" w:line="240" w:lineRule="auto"/>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1857DBE5" w14:textId="77777777">
        <w:trPr>
          <w:trHeight w:val="850"/>
        </w:trPr>
        <w:tc>
          <w:tcPr>
            <w:tcW w:w="13950" w:type="dxa"/>
            <w:shd w:val="clear" w:color="auto" w:fill="B6DFE8"/>
            <w:vAlign w:val="center"/>
          </w:tcPr>
          <w:p w:rsidRPr="001326E4" w:rsidR="00C80EAF" w:rsidRDefault="00C80EAF" w14:paraId="1D13B6C8" w14:textId="456D14A7">
            <w:pPr>
              <w:textAlignment w:val="baseline"/>
              <w:rPr>
                <w:rFonts w:ascii="Arial" w:hAnsi="Arial" w:eastAsia="Times New Roman" w:cs="Arial"/>
                <w:b/>
                <w:bCs/>
                <w:color w:val="FFFFFF" w:themeColor="background1"/>
                <w:sz w:val="32"/>
                <w:szCs w:val="32"/>
                <w:lang w:val="en-US" w:eastAsia="en-GB"/>
              </w:rPr>
            </w:pPr>
            <w:r w:rsidRPr="00614174">
              <w:rPr>
                <w:rFonts w:ascii="Arial" w:hAnsi="Arial" w:eastAsia="Times New Roman" w:cs="Arial"/>
                <w:b/>
                <w:bCs/>
                <w:color w:val="005F72"/>
                <w:sz w:val="32"/>
                <w:szCs w:val="32"/>
                <w:lang w:val="en-US" w:eastAsia="en-GB"/>
              </w:rPr>
              <w:t>2.1</w:t>
            </w:r>
            <w:r w:rsidR="00A12E00">
              <w:rPr>
                <w:rFonts w:ascii="Arial" w:hAnsi="Arial" w:eastAsia="Times New Roman" w:cs="Arial"/>
                <w:b/>
                <w:bCs/>
                <w:color w:val="005F72"/>
                <w:sz w:val="32"/>
                <w:szCs w:val="32"/>
                <w:lang w:val="en-US" w:eastAsia="en-GB"/>
              </w:rPr>
              <w:t>4</w:t>
            </w:r>
            <w:r w:rsidRPr="00614174">
              <w:rPr>
                <w:rFonts w:ascii="Arial" w:hAnsi="Arial" w:eastAsia="Times New Roman" w:cs="Arial"/>
                <w:b/>
                <w:bCs/>
                <w:color w:val="005F72"/>
                <w:sz w:val="32"/>
                <w:szCs w:val="32"/>
                <w:lang w:val="en-US" w:eastAsia="en-GB"/>
              </w:rPr>
              <w:t xml:space="preserve"> Rural Communities</w:t>
            </w:r>
          </w:p>
        </w:tc>
      </w:tr>
    </w:tbl>
    <w:p w:rsidR="00C80EAF" w:rsidP="00C80EAF" w:rsidRDefault="00C80EAF" w14:paraId="7D9B8D5F" w14:textId="77777777">
      <w:pPr>
        <w:spacing w:after="0" w:line="240" w:lineRule="auto"/>
        <w:rPr>
          <w:rFonts w:ascii="Arial" w:hAnsi="Arial" w:eastAsia="Times New Roman" w:cs="Arial"/>
          <w:b/>
          <w:bCs/>
          <w:color w:val="006373"/>
          <w:sz w:val="28"/>
          <w:szCs w:val="28"/>
          <w:lang w:val="en-US" w:eastAsia="en-GB"/>
        </w:rPr>
      </w:pPr>
    </w:p>
    <w:p w:rsidR="00C80EAF" w:rsidP="00621344" w:rsidRDefault="00C80EAF" w14:paraId="538B63A8" w14:textId="15A33606">
      <w:pPr>
        <w:pStyle w:val="Heading1"/>
        <w:shd w:val="clear" w:color="auto" w:fill="C00000"/>
        <w15:collapsed/>
      </w:pPr>
      <w:r>
        <w:t>See guidance for 2.1</w:t>
      </w:r>
      <w:r w:rsidR="00207F5D">
        <w:t>4</w:t>
      </w:r>
    </w:p>
    <w:tbl>
      <w:tblPr>
        <w:tblStyle w:val="TableGrid"/>
        <w:tblW w:w="0" w:type="auto"/>
        <w:tblLook w:val="04A0" w:firstRow="1" w:lastRow="0" w:firstColumn="1" w:lastColumn="0" w:noHBand="0" w:noVBand="1"/>
      </w:tblPr>
      <w:tblGrid>
        <w:gridCol w:w="13950"/>
      </w:tblGrid>
      <w:tr w:rsidR="00C80EAF" w:rsidTr="00EB1288" w14:paraId="7519EAA6" w14:textId="77777777">
        <w:tc>
          <w:tcPr>
            <w:tcW w:w="13950" w:type="dxa"/>
            <w:shd w:val="clear" w:color="auto" w:fill="F5D3D8"/>
          </w:tcPr>
          <w:p w:rsidR="00C80EAF" w:rsidRDefault="00C80EAF" w14:paraId="257AFE79" w14:textId="77777777">
            <w:pPr>
              <w:rPr>
                <w:rFonts w:ascii="Arial" w:hAnsi="Arial" w:eastAsia="Arial" w:cs="Arial"/>
                <w:sz w:val="24"/>
                <w:szCs w:val="24"/>
              </w:rPr>
            </w:pPr>
          </w:p>
          <w:p w:rsidRPr="00EB1288" w:rsidR="00C80EAF" w:rsidRDefault="00C80EAF" w14:paraId="7A8124A5" w14:textId="157E2A01">
            <w:pPr>
              <w:rPr>
                <w:rFonts w:ascii="Arial" w:hAnsi="Arial" w:eastAsia="Arial" w:cs="Arial"/>
                <w:sz w:val="24"/>
                <w:szCs w:val="24"/>
              </w:rPr>
            </w:pPr>
            <w:r w:rsidRPr="00EB1288">
              <w:rPr>
                <w:rFonts w:ascii="Arial" w:hAnsi="Arial" w:eastAsia="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hAnsi="Arial" w:eastAsia="Arial" w:cs="Arial"/>
                <w:sz w:val="24"/>
                <w:szCs w:val="24"/>
              </w:rPr>
              <w:t xml:space="preserve"> or to consider rural communities where a project does not impact on island communities but does impact rural communities</w:t>
            </w:r>
            <w:r w:rsidRPr="00EB1288">
              <w:rPr>
                <w:rFonts w:ascii="Arial" w:hAnsi="Arial" w:eastAsia="Arial" w:cs="Arial"/>
                <w:sz w:val="24"/>
                <w:szCs w:val="24"/>
              </w:rPr>
              <w:t>.</w:t>
            </w:r>
          </w:p>
          <w:p w:rsidR="00C80EAF" w:rsidRDefault="00C80EAF" w14:paraId="4767D317" w14:textId="77777777">
            <w:pPr>
              <w:rPr>
                <w:rFonts w:ascii="Arial" w:hAnsi="Arial" w:eastAsia="Arial" w:cs="Arial"/>
                <w:sz w:val="24"/>
                <w:szCs w:val="24"/>
              </w:rPr>
            </w:pPr>
          </w:p>
        </w:tc>
      </w:tr>
    </w:tbl>
    <w:p w:rsidR="00C80EAF" w:rsidP="00C80EAF" w:rsidRDefault="00C80EAF" w14:paraId="7E4BE593" w14:textId="77777777">
      <w:pPr>
        <w:spacing w:after="0" w:line="240" w:lineRule="auto"/>
        <w:rPr>
          <w:rFonts w:ascii="Arial" w:hAnsi="Arial" w:eastAsia="Arial" w:cs="Arial"/>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40B34199" w14:textId="77777777">
      <w:pPr>
        <w:spacing w:after="0" w:line="240" w:lineRule="auto"/>
        <w:rPr>
          <w:rFonts w:ascii="Arial" w:hAnsi="Arial" w:eastAsia="Arial" w:cs="Arial"/>
          <w:sz w:val="24"/>
          <w:szCs w:val="24"/>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rsidTr="76115C0D" w14:paraId="03B370DB" w14:textId="77777777">
        <w:trPr>
          <w:trHeight w:val="1995"/>
        </w:trPr>
        <w:tc>
          <w:tcPr>
            <w:tcW w:w="13948" w:type="dxa"/>
            <w:tcMar/>
          </w:tcPr>
          <w:p w:rsidR="00C80EAF" w:rsidRDefault="00C80EAF" w14:paraId="37E85489"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Pr="009D7422" w:rsidR="00C80EAF" w:rsidRDefault="005F3710" w14:paraId="66FFF052" w14:textId="0322DCA1">
            <w:pPr>
              <w:textAlignment w:val="baseline"/>
              <w:rPr>
                <w:rFonts w:ascii="Arial" w:hAnsi="Arial" w:eastAsia="Times New Roman" w:cs="Arial"/>
                <w:sz w:val="24"/>
                <w:szCs w:val="24"/>
                <w:lang w:eastAsia="en-GB"/>
              </w:rPr>
            </w:pPr>
            <w:r w:rsidRPr="005F3710">
              <w:rPr>
                <w:rFonts w:ascii="Arial" w:hAnsi="Arial" w:eastAsia="Times New Roman" w:cs="Arial"/>
                <w:sz w:val="24"/>
                <w:szCs w:val="24"/>
                <w:lang w:eastAsia="en-GB"/>
              </w:rPr>
              <w:t xml:space="preserve">The </w:t>
            </w:r>
            <w:proofErr w:type="gramStart"/>
            <w:r w:rsidRPr="005F3710">
              <w:rPr>
                <w:rFonts w:ascii="Arial" w:hAnsi="Arial" w:eastAsia="Times New Roman" w:cs="Arial"/>
                <w:sz w:val="24"/>
                <w:szCs w:val="24"/>
                <w:lang w:eastAsia="en-GB"/>
              </w:rPr>
              <w:t>i:sgoil</w:t>
            </w:r>
            <w:proofErr w:type="gramEnd"/>
            <w:r w:rsidRPr="005F3710">
              <w:rPr>
                <w:rFonts w:ascii="Arial" w:hAnsi="Arial" w:eastAsia="Times New Roman" w:cs="Arial"/>
                <w:sz w:val="24"/>
                <w:szCs w:val="24"/>
                <w:lang w:eastAsia="en-GB"/>
              </w:rPr>
              <w:t xml:space="preserve"> service offer is delivered entirely through a digital, remote model and does not require pupils to attend in-person appointments. This means access to the service is not limited by geography, travel distance, or local availability of careers provision. Pupils living in rural communities across Scotland can engage with the service in the same way as those in urban areas.</w:t>
            </w:r>
          </w:p>
        </w:tc>
      </w:tr>
    </w:tbl>
    <w:p w:rsidR="00C80EAF" w:rsidP="00C80EAF" w:rsidRDefault="00C80EAF" w14:paraId="15FD26BA"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2BC364A5"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513"/>
        <w:gridCol w:w="7429"/>
      </w:tblGrid>
      <w:tr w:rsidRPr="001C62C7" w:rsidR="00C80EAF" w:rsidTr="76115C0D" w14:paraId="00028A93" w14:textId="77777777">
        <w:trPr>
          <w:trHeight w:val="645"/>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01F8D4D4"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shd w:val="clear" w:color="auto" w:fill="006373"/>
            <w:tcMar/>
            <w:hideMark/>
          </w:tcPr>
          <w:p w:rsidRPr="001C62C7" w:rsidR="00C80EAF" w:rsidRDefault="00C80EAF" w14:paraId="4209760C"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76115C0D" w14:paraId="342BAF45" w14:textId="77777777">
        <w:trPr>
          <w:trHeight w:val="1134"/>
        </w:trPr>
        <w:tc>
          <w:tcPr>
            <w:tcW w:w="6513"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RDefault="00C80EAF" w14:paraId="7C8AD635" w14:textId="77777777">
            <w:pPr>
              <w:spacing w:after="0" w:line="240" w:lineRule="auto"/>
              <w:textAlignment w:val="baseline"/>
              <w:rPr>
                <w:rFonts w:ascii="Times New Roman" w:hAnsi="Times New Roman" w:eastAsia="Times New Roman" w:cs="Times New Roman"/>
                <w:b/>
                <w:bCs/>
                <w:sz w:val="24"/>
                <w:szCs w:val="24"/>
                <w:lang w:eastAsia="en-GB"/>
              </w:rPr>
            </w:pPr>
            <w:r w:rsidRPr="001C62C7">
              <w:rPr>
                <w:rFonts w:ascii="Arial" w:hAnsi="Arial" w:eastAsia="Times New Roman" w:cs="Arial"/>
                <w:b/>
                <w:bCs/>
                <w:sz w:val="24"/>
                <w:szCs w:val="24"/>
                <w:lang w:eastAsia="en-GB"/>
              </w:rPr>
              <w:t> </w:t>
            </w:r>
          </w:p>
          <w:p w:rsidRPr="00292DC9" w:rsidR="00C80EAF" w:rsidRDefault="00292DC9" w14:paraId="7548A0EB" w14:textId="380C3A65">
            <w:pPr>
              <w:spacing w:after="0" w:line="240" w:lineRule="auto"/>
              <w:textAlignment w:val="baseline"/>
              <w:rPr>
                <w:rFonts w:ascii="Times New Roman" w:hAnsi="Times New Roman" w:eastAsia="Times New Roman" w:cs="Times New Roman"/>
                <w:sz w:val="24"/>
                <w:szCs w:val="24"/>
                <w:lang w:eastAsia="en-GB"/>
              </w:rPr>
            </w:pPr>
            <w:r w:rsidRPr="00292DC9">
              <w:rPr>
                <w:rFonts w:ascii="Arial" w:hAnsi="Arial" w:eastAsia="Times New Roman" w:cs="Arial"/>
                <w:sz w:val="24"/>
                <w:szCs w:val="24"/>
                <w:lang w:eastAsia="en-GB"/>
              </w:rPr>
              <w:t>The project has a positive impact for pupils in rural communities by removing common barriers associated with distance, transport, and limited local provision. Digital delivery supports consistent access to careers education for rural learners who may otherwise experience reduced opportunities to engage with face-to-face services.</w:t>
            </w:r>
          </w:p>
        </w:tc>
        <w:tc>
          <w:tcPr>
            <w:tcW w:w="7429" w:type="dxa"/>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tcMar/>
            <w:hideMark/>
          </w:tcPr>
          <w:p w:rsidRPr="001C62C7" w:rsidR="00C80EAF" w:rsidRDefault="00C44C20" w14:paraId="37723A19" w14:textId="0E310CFC">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sz w:val="24"/>
                <w:szCs w:val="24"/>
                <w:lang w:eastAsia="en-GB"/>
              </w:rPr>
              <w:t>N/A</w:t>
            </w:r>
          </w:p>
        </w:tc>
      </w:tr>
    </w:tbl>
    <w:p w:rsidR="00791FDE" w:rsidP="00C80EAF" w:rsidRDefault="00791FDE" w14:paraId="34B6A960" w14:textId="77777777">
      <w:pPr>
        <w:spacing w:after="0" w:line="240" w:lineRule="auto"/>
        <w:textAlignment w:val="baseline"/>
        <w:rPr>
          <w:rFonts w:ascii="Arial" w:hAnsi="Arial" w:eastAsia="Times New Roman" w:cs="Arial"/>
          <w:b/>
          <w:bCs/>
          <w:color w:val="005F72"/>
          <w:sz w:val="28"/>
          <w:szCs w:val="28"/>
          <w:lang w:val="en-US" w:eastAsia="en-GB"/>
        </w:rPr>
        <w:sectPr w:rsidR="00791FDE">
          <w:type w:val="continuous"/>
          <w:pgSz w:w="16840" w:h="31678" w:orient="landscape"/>
          <w:pgMar w:top="1440" w:right="1440" w:bottom="1440" w:left="1440" w:header="709" w:footer="709" w:gutter="0"/>
          <w:cols w:space="708"/>
          <w:docGrid w:linePitch="360"/>
        </w:sectPr>
      </w:pPr>
    </w:p>
    <w:p w:rsidR="00C80EAF" w:rsidP="00C80EAF" w:rsidRDefault="00C80EAF" w14:paraId="1061625E"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Pr="001326E4" w:rsidR="00C80EAF" w14:paraId="508B0002" w14:textId="77777777">
        <w:trPr>
          <w:trHeight w:val="850"/>
        </w:trPr>
        <w:tc>
          <w:tcPr>
            <w:tcW w:w="13950" w:type="dxa"/>
            <w:shd w:val="clear" w:color="auto" w:fill="B6DFE8"/>
            <w:vAlign w:val="center"/>
          </w:tcPr>
          <w:p w:rsidRPr="001326E4" w:rsidR="00C80EAF" w:rsidRDefault="00C80EAF" w14:paraId="030777C9" w14:textId="3B9FD273">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2.1</w:t>
            </w:r>
            <w:r w:rsidR="00BD58A2">
              <w:rPr>
                <w:rFonts w:ascii="Arial" w:hAnsi="Arial" w:eastAsia="Times New Roman" w:cs="Arial"/>
                <w:b/>
                <w:bCs/>
                <w:color w:val="005F72"/>
                <w:sz w:val="32"/>
                <w:szCs w:val="32"/>
                <w:lang w:val="en-US" w:eastAsia="en-GB"/>
              </w:rPr>
              <w:t>5</w:t>
            </w:r>
            <w:r w:rsidRPr="00A34662">
              <w:rPr>
                <w:rFonts w:ascii="Arial" w:hAnsi="Arial" w:eastAsia="Times New Roman" w:cs="Arial"/>
                <w:b/>
                <w:bCs/>
                <w:color w:val="005F72"/>
                <w:sz w:val="32"/>
                <w:szCs w:val="32"/>
                <w:lang w:val="en-US" w:eastAsia="en-GB"/>
              </w:rPr>
              <w:t xml:space="preserve"> Other</w:t>
            </w:r>
          </w:p>
        </w:tc>
      </w:tr>
    </w:tbl>
    <w:p w:rsidR="00C80EAF" w:rsidP="00C80EAF" w:rsidRDefault="00C80EAF" w14:paraId="7F8C2A16"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3F378B46" w14:textId="65A54560">
      <w:pPr>
        <w:pStyle w:val="Heading1"/>
        <w:shd w:val="clear" w:color="auto" w:fill="C00000"/>
        <w15:collapsed/>
        <w:rPr>
          <w:lang w:eastAsia="en-GB"/>
        </w:rPr>
      </w:pPr>
      <w:r>
        <w:rPr>
          <w:lang w:eastAsia="en-GB"/>
        </w:rPr>
        <w:t>See guidance for 2.1</w:t>
      </w:r>
      <w:r w:rsidR="00BD58A2">
        <w:rPr>
          <w:lang w:eastAsia="en-GB"/>
        </w:rPr>
        <w:t>5</w:t>
      </w:r>
    </w:p>
    <w:tbl>
      <w:tblPr>
        <w:tblStyle w:val="TableGrid"/>
        <w:tblW w:w="0" w:type="auto"/>
        <w:tblLook w:val="04A0" w:firstRow="1" w:lastRow="0" w:firstColumn="1" w:lastColumn="0" w:noHBand="0" w:noVBand="1"/>
      </w:tblPr>
      <w:tblGrid>
        <w:gridCol w:w="13950"/>
      </w:tblGrid>
      <w:tr w:rsidR="00C80EAF" w:rsidTr="00EB1288" w14:paraId="23A4B421" w14:textId="77777777">
        <w:tc>
          <w:tcPr>
            <w:tcW w:w="13950" w:type="dxa"/>
            <w:shd w:val="clear" w:color="auto" w:fill="F5D3D8"/>
          </w:tcPr>
          <w:p w:rsidR="00C80EAF" w:rsidRDefault="00C80EAF" w14:paraId="50E6CAE1" w14:textId="77777777">
            <w:pPr>
              <w:textAlignment w:val="baseline"/>
              <w:rPr>
                <w:rFonts w:ascii="Arial" w:hAnsi="Arial" w:eastAsia="Times New Roman" w:cs="Arial"/>
                <w:color w:val="000000" w:themeColor="text1"/>
                <w:sz w:val="24"/>
                <w:szCs w:val="24"/>
                <w:lang w:eastAsia="en-GB"/>
              </w:rPr>
            </w:pPr>
          </w:p>
          <w:p w:rsidR="00C80EAF" w:rsidRDefault="00C80EAF" w14:paraId="4101FA65" w14:textId="3EE7B6FA">
            <w:pPr>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This section is optional and can be used if you feel there are any other specific groups that you would like to assess (</w:t>
            </w:r>
            <w:r w:rsidR="001D3497">
              <w:rPr>
                <w:rFonts w:ascii="Arial" w:hAnsi="Arial" w:eastAsia="Times New Roman" w:cs="Arial"/>
                <w:color w:val="000000" w:themeColor="text1"/>
                <w:sz w:val="24"/>
                <w:szCs w:val="24"/>
                <w:lang w:eastAsia="en-GB"/>
              </w:rPr>
              <w:t xml:space="preserve">for </w:t>
            </w:r>
            <w:r w:rsidR="00B67F98">
              <w:rPr>
                <w:rFonts w:ascii="Arial" w:hAnsi="Arial" w:eastAsia="Times New Roman" w:cs="Arial"/>
                <w:color w:val="000000" w:themeColor="text1"/>
                <w:sz w:val="24"/>
                <w:szCs w:val="24"/>
                <w:lang w:eastAsia="en-GB"/>
              </w:rPr>
              <w:t xml:space="preserve">example, </w:t>
            </w:r>
            <w:r w:rsidRPr="00EB1288" w:rsidR="00B67F98">
              <w:rPr>
                <w:rFonts w:ascii="Arial" w:hAnsi="Arial" w:eastAsia="Times New Roman" w:cs="Arial"/>
                <w:color w:val="000000" w:themeColor="text1"/>
                <w:sz w:val="24"/>
                <w:szCs w:val="24"/>
                <w:lang w:eastAsia="en-GB"/>
              </w:rPr>
              <w:t>carers</w:t>
            </w:r>
            <w:r w:rsidRPr="00EB1288">
              <w:rPr>
                <w:rFonts w:ascii="Arial" w:hAnsi="Arial" w:eastAsia="Times New Roman" w:cs="Arial"/>
                <w:color w:val="000000" w:themeColor="text1"/>
                <w:sz w:val="24"/>
                <w:szCs w:val="24"/>
                <w:lang w:eastAsia="en-GB"/>
              </w:rPr>
              <w:t>, armed forces</w:t>
            </w:r>
            <w:r w:rsidR="000B3240">
              <w:rPr>
                <w:rFonts w:ascii="Arial" w:hAnsi="Arial" w:eastAsia="Times New Roman" w:cs="Arial"/>
                <w:color w:val="000000" w:themeColor="text1"/>
                <w:sz w:val="24"/>
                <w:szCs w:val="24"/>
                <w:lang w:eastAsia="en-GB"/>
              </w:rPr>
              <w:t>/veterans and those with experience of the justice system</w:t>
            </w:r>
            <w:r w:rsidRPr="00EB1288">
              <w:rPr>
                <w:rFonts w:ascii="Arial" w:hAnsi="Arial" w:eastAsia="Times New Roman" w:cs="Arial"/>
                <w:color w:val="000000" w:themeColor="text1"/>
                <w:sz w:val="24"/>
                <w:szCs w:val="24"/>
                <w:lang w:eastAsia="en-GB"/>
              </w:rPr>
              <w:t>)</w:t>
            </w:r>
          </w:p>
          <w:p w:rsidRPr="00EB1288" w:rsidR="00C80EAF" w:rsidRDefault="00C80EAF" w14:paraId="03EFDAAC" w14:textId="77777777">
            <w:pPr>
              <w:textAlignment w:val="baseline"/>
              <w:rPr>
                <w:rFonts w:ascii="Arial" w:hAnsi="Arial" w:eastAsia="Times New Roman" w:cs="Arial"/>
                <w:color w:val="006373"/>
                <w:sz w:val="24"/>
                <w:szCs w:val="24"/>
                <w:lang w:eastAsia="en-GB"/>
              </w:rPr>
            </w:pPr>
          </w:p>
        </w:tc>
      </w:tr>
    </w:tbl>
    <w:p w:rsidR="00C80EAF" w:rsidP="00C80EAF" w:rsidRDefault="00C80EAF" w14:paraId="009F1FF2" w14:textId="77777777">
      <w:pPr>
        <w:spacing w:after="0" w:line="240" w:lineRule="auto"/>
        <w:textAlignment w:val="baseline"/>
        <w:rPr>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7399451A" w14:textId="77777777">
      <w:pPr>
        <w:spacing w:after="0" w:line="240" w:lineRule="auto"/>
        <w:textAlignment w:val="baseline"/>
        <w:rPr>
          <w:rFonts w:ascii="Arial" w:hAnsi="Arial" w:eastAsia="Times New Roman" w:cs="Arial"/>
          <w:color w:val="006373"/>
          <w:sz w:val="28"/>
          <w:szCs w:val="28"/>
          <w:lang w:eastAsia="en-GB"/>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3930"/>
      </w:tblGrid>
      <w:tr w:rsidRPr="009D7422" w:rsidR="00C80EAF" w14:paraId="7793D880" w14:textId="77777777">
        <w:trPr>
          <w:trHeight w:val="2268"/>
        </w:trPr>
        <w:tc>
          <w:tcPr>
            <w:tcW w:w="13948" w:type="dxa"/>
          </w:tcPr>
          <w:p w:rsidR="00C80EAF" w:rsidRDefault="00C80EAF" w14:paraId="59FCED82" w14:textId="77777777">
            <w:pPr>
              <w:textAlignment w:val="baseline"/>
              <w:rPr>
                <w:rFonts w:ascii="Arial" w:hAnsi="Arial" w:eastAsia="Times New Roman" w:cs="Arial"/>
                <w:b/>
                <w:bCs/>
                <w:sz w:val="24"/>
                <w:szCs w:val="24"/>
                <w:lang w:eastAsia="en-GB"/>
              </w:rPr>
            </w:pPr>
            <w:r w:rsidRPr="009D7422">
              <w:rPr>
                <w:rFonts w:ascii="Arial" w:hAnsi="Arial" w:eastAsia="Times New Roman" w:cs="Arial"/>
                <w:b/>
                <w:bCs/>
                <w:sz w:val="24"/>
                <w:szCs w:val="24"/>
                <w:lang w:eastAsia="en-GB"/>
              </w:rPr>
              <w:t>Context:</w:t>
            </w:r>
          </w:p>
          <w:p w:rsidR="00C80EAF" w:rsidRDefault="00C44C20" w14:paraId="69816EA1" w14:textId="1D6BA99F">
            <w:pPr>
              <w:textAlignment w:val="baseline"/>
              <w:rPr>
                <w:rFonts w:ascii="Arial" w:hAnsi="Arial" w:eastAsia="Times New Roman" w:cs="Arial"/>
                <w:sz w:val="24"/>
                <w:szCs w:val="24"/>
                <w:lang w:eastAsia="en-GB"/>
              </w:rPr>
            </w:pPr>
            <w:r w:rsidRPr="00C44C20">
              <w:rPr>
                <w:rFonts w:ascii="Arial" w:hAnsi="Arial" w:eastAsia="Times New Roman" w:cs="Arial"/>
                <w:sz w:val="24"/>
                <w:szCs w:val="24"/>
                <w:lang w:eastAsia="en-GB"/>
              </w:rPr>
              <w:t xml:space="preserve">The SDS i:sgoil Digital Careers Support Project serves a vulnerable and diverse group of pupils who often face complex life circumstances beyond educational barriers. Among these </w:t>
            </w:r>
            <w:r>
              <w:rPr>
                <w:rFonts w:ascii="Arial" w:hAnsi="Arial" w:eastAsia="Times New Roman" w:cs="Arial"/>
                <w:sz w:val="24"/>
                <w:szCs w:val="24"/>
                <w:lang w:eastAsia="en-GB"/>
              </w:rPr>
              <w:t>can be</w:t>
            </w:r>
            <w:r w:rsidRPr="00C44C20">
              <w:rPr>
                <w:rFonts w:ascii="Arial" w:hAnsi="Arial" w:eastAsia="Times New Roman" w:cs="Arial"/>
                <w:sz w:val="24"/>
                <w:szCs w:val="24"/>
                <w:lang w:eastAsia="en-GB"/>
              </w:rPr>
              <w:t xml:space="preserve"> young carers balancing family responsibilities alongside their studies, pupils with experience of the justice system who may face stigma or disrupted learning, those experiencing mental health challenges impacting their confidence and participation, and children from armed forces families who frequently move and face educational disruptions due to parental deployments or relocations. These factors uniquely affect their ability to engage consistently with careers education and plan effectively for their future</w:t>
            </w:r>
            <w:r w:rsidR="00137C32">
              <w:rPr>
                <w:rFonts w:ascii="Arial" w:hAnsi="Arial" w:eastAsia="Times New Roman" w:cs="Arial"/>
                <w:sz w:val="24"/>
                <w:szCs w:val="24"/>
                <w:lang w:eastAsia="en-GB"/>
              </w:rPr>
              <w:t xml:space="preserve">s.  </w:t>
            </w:r>
          </w:p>
          <w:p w:rsidR="00137C32" w:rsidRDefault="00137C32" w14:paraId="716FF383" w14:textId="77777777">
            <w:pPr>
              <w:textAlignment w:val="baseline"/>
              <w:rPr>
                <w:rFonts w:ascii="Arial" w:hAnsi="Arial" w:eastAsia="Times New Roman" w:cs="Arial"/>
                <w:sz w:val="24"/>
                <w:szCs w:val="24"/>
                <w:lang w:eastAsia="en-GB"/>
              </w:rPr>
            </w:pPr>
          </w:p>
          <w:p w:rsidRPr="009D7422" w:rsidR="00137C32" w:rsidRDefault="00F26983" w14:paraId="57306B5E" w14:textId="426CE0F1">
            <w:pP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F</w:t>
            </w:r>
            <w:r w:rsidRPr="00137C32" w:rsidR="00137C32">
              <w:rPr>
                <w:rFonts w:ascii="Arial" w:hAnsi="Arial" w:eastAsia="Times New Roman" w:cs="Arial"/>
                <w:sz w:val="24"/>
                <w:szCs w:val="24"/>
                <w:lang w:eastAsia="en-GB"/>
              </w:rPr>
              <w:t xml:space="preserve">ortnightly homework assignments </w:t>
            </w:r>
            <w:r>
              <w:rPr>
                <w:rFonts w:ascii="Arial" w:hAnsi="Arial" w:eastAsia="Times New Roman" w:cs="Arial"/>
                <w:sz w:val="24"/>
                <w:szCs w:val="24"/>
                <w:lang w:eastAsia="en-GB"/>
              </w:rPr>
              <w:t>will be set for</w:t>
            </w:r>
            <w:r w:rsidRPr="00137C32" w:rsidR="00137C32">
              <w:rPr>
                <w:rFonts w:ascii="Arial" w:hAnsi="Arial" w:eastAsia="Times New Roman" w:cs="Arial"/>
                <w:sz w:val="24"/>
                <w:szCs w:val="24"/>
                <w:lang w:eastAsia="en-GB"/>
              </w:rPr>
              <w:t xml:space="preserve"> all pupils, which, although unmarked, will encourage reflection on personal strengths and self-awareness. Through these tasks, </w:t>
            </w:r>
            <w:r w:rsidR="00F61A53">
              <w:rPr>
                <w:rFonts w:ascii="Arial" w:hAnsi="Arial" w:eastAsia="Times New Roman" w:cs="Arial"/>
                <w:sz w:val="24"/>
                <w:szCs w:val="24"/>
                <w:lang w:eastAsia="en-GB"/>
              </w:rPr>
              <w:t>qualified advisers</w:t>
            </w:r>
            <w:r w:rsidRPr="00137C32" w:rsidR="00137C32">
              <w:rPr>
                <w:rFonts w:ascii="Arial" w:hAnsi="Arial" w:eastAsia="Times New Roman" w:cs="Arial"/>
                <w:sz w:val="24"/>
                <w:szCs w:val="24"/>
                <w:lang w:eastAsia="en-GB"/>
              </w:rPr>
              <w:t xml:space="preserve"> can offer confidential, personalised coaching feedback, ensuring that pupils receive meaningful and tailored career support</w:t>
            </w:r>
            <w:r>
              <w:rPr>
                <w:rFonts w:ascii="Arial" w:hAnsi="Arial" w:eastAsia="Times New Roman" w:cs="Arial"/>
                <w:sz w:val="24"/>
                <w:szCs w:val="24"/>
                <w:lang w:eastAsia="en-GB"/>
              </w:rPr>
              <w:t xml:space="preserve"> </w:t>
            </w:r>
            <w:r w:rsidRPr="00137C32" w:rsidR="00137C32">
              <w:rPr>
                <w:rFonts w:ascii="Arial" w:hAnsi="Arial" w:eastAsia="Times New Roman" w:cs="Arial"/>
                <w:sz w:val="24"/>
                <w:szCs w:val="24"/>
                <w:lang w:eastAsia="en-GB"/>
              </w:rPr>
              <w:t xml:space="preserve">even if they do not engage in live sessions or if individual 1:1 coaching </w:t>
            </w:r>
            <w:proofErr w:type="gramStart"/>
            <w:r w:rsidRPr="00137C32" w:rsidR="00137C32">
              <w:rPr>
                <w:rFonts w:ascii="Arial" w:hAnsi="Arial" w:eastAsia="Times New Roman" w:cs="Arial"/>
                <w:sz w:val="24"/>
                <w:szCs w:val="24"/>
                <w:lang w:eastAsia="en-GB"/>
              </w:rPr>
              <w:t>appointments</w:t>
            </w:r>
            <w:proofErr w:type="gramEnd"/>
            <w:r w:rsidRPr="00137C32" w:rsidR="00137C32">
              <w:rPr>
                <w:rFonts w:ascii="Arial" w:hAnsi="Arial" w:eastAsia="Times New Roman" w:cs="Arial"/>
                <w:sz w:val="24"/>
                <w:szCs w:val="24"/>
                <w:lang w:eastAsia="en-GB"/>
              </w:rPr>
              <w:t xml:space="preserve"> are not feasible</w:t>
            </w:r>
          </w:p>
        </w:tc>
      </w:tr>
    </w:tbl>
    <w:p w:rsidR="00C80EAF" w:rsidP="00C80EAF" w:rsidRDefault="00C80EAF" w14:paraId="7DE5A127" w14:textId="77777777">
      <w:pPr>
        <w:spacing w:after="0" w:line="240" w:lineRule="auto"/>
        <w:textAlignment w:val="baseline"/>
        <w:rPr>
          <w:rFonts w:ascii="Arial" w:hAnsi="Arial" w:eastAsia="Times New Roman" w:cs="Arial"/>
          <w:sz w:val="28"/>
          <w:szCs w:val="28"/>
          <w:lang w:eastAsia="en-GB"/>
        </w:rPr>
      </w:pPr>
    </w:p>
    <w:p w:rsidRPr="001C62C7" w:rsidR="00C80EAF" w:rsidP="00C80EAF" w:rsidRDefault="00C80EAF" w14:paraId="6D6462B4" w14:textId="77777777">
      <w:pPr>
        <w:spacing w:after="0" w:line="240" w:lineRule="auto"/>
        <w:textAlignment w:val="baseline"/>
        <w:rPr>
          <w:rFonts w:ascii="Arial" w:hAnsi="Arial" w:eastAsia="Times New Roman" w:cs="Arial"/>
          <w:sz w:val="28"/>
          <w:szCs w:val="28"/>
          <w:lang w:eastAsia="en-GB"/>
        </w:rPr>
      </w:pPr>
    </w:p>
    <w:tbl>
      <w:tblPr>
        <w:tblW w:w="13942" w:type="dxa"/>
        <w:tblBorders>
          <w:top w:val="outset" w:color="auto" w:sz="6" w:space="0"/>
          <w:left w:val="outset" w:color="auto" w:sz="6" w:space="0"/>
          <w:bottom w:val="outset" w:color="auto" w:sz="6" w:space="0"/>
          <w:right w:val="outset" w:color="auto" w:sz="6" w:space="0"/>
        </w:tblBorders>
        <w:tblCellMar>
          <w:left w:w="113" w:type="dxa"/>
          <w:right w:w="113" w:type="dxa"/>
        </w:tblCellMar>
        <w:tblLook w:val="04A0" w:firstRow="1" w:lastRow="0" w:firstColumn="1" w:lastColumn="0" w:noHBand="0" w:noVBand="1"/>
      </w:tblPr>
      <w:tblGrid>
        <w:gridCol w:w="6796"/>
        <w:gridCol w:w="7146"/>
      </w:tblGrid>
      <w:tr w:rsidRPr="001C62C7" w:rsidR="00C80EAF" w:rsidTr="000151A3" w14:paraId="667B2C4F" w14:textId="77777777">
        <w:trPr>
          <w:trHeight w:val="645"/>
        </w:trPr>
        <w:tc>
          <w:tcPr>
            <w:tcW w:w="679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3F2B983D"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Does this project have a negative, positive or no impact?</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Please include the evidence of why that is, citing appropriate sources</w:t>
            </w:r>
            <w:r w:rsidRPr="7129A850">
              <w:rPr>
                <w:rFonts w:ascii="Arial" w:hAnsi="Arial" w:eastAsia="Times New Roman" w:cs="Arial"/>
                <w:b/>
                <w:bCs/>
                <w:color w:val="FFFFFF" w:themeColor="background1"/>
                <w:sz w:val="24"/>
                <w:szCs w:val="24"/>
                <w:lang w:eastAsia="en-GB"/>
              </w:rPr>
              <w:t>)</w:t>
            </w:r>
          </w:p>
        </w:tc>
        <w:tc>
          <w:tcPr>
            <w:tcW w:w="7146" w:type="dxa"/>
            <w:tcBorders>
              <w:top w:val="single" w:color="404040" w:sz="6" w:space="0"/>
              <w:left w:val="single" w:color="404040" w:sz="6" w:space="0"/>
              <w:bottom w:val="single" w:color="404040" w:sz="6" w:space="0"/>
              <w:right w:val="single" w:color="404040" w:sz="6" w:space="0"/>
            </w:tcBorders>
            <w:shd w:val="clear" w:color="auto" w:fill="006373"/>
            <w:hideMark/>
          </w:tcPr>
          <w:p w:rsidRPr="001C62C7" w:rsidR="00C80EAF" w:rsidRDefault="00C80EAF" w14:paraId="067C37F3" w14:textId="77777777">
            <w:pPr>
              <w:spacing w:after="0" w:line="240" w:lineRule="auto"/>
              <w:textAlignment w:val="baseline"/>
              <w:rPr>
                <w:rFonts w:ascii="Times New Roman" w:hAnsi="Times New Roman" w:eastAsia="Times New Roman" w:cs="Times New Roman"/>
                <w:b/>
                <w:bCs/>
                <w:sz w:val="24"/>
                <w:szCs w:val="24"/>
                <w:lang w:eastAsia="en-GB"/>
              </w:rPr>
            </w:pPr>
            <w:r>
              <w:rPr>
                <w:rFonts w:ascii="Arial" w:hAnsi="Arial" w:eastAsia="Times New Roman" w:cs="Arial"/>
                <w:b/>
                <w:bCs/>
                <w:color w:val="FFFFFF" w:themeColor="background1"/>
                <w:sz w:val="24"/>
                <w:szCs w:val="24"/>
                <w:lang w:eastAsia="en-GB"/>
              </w:rPr>
              <w:t>Action</w:t>
            </w:r>
            <w:r w:rsidRPr="7129A850">
              <w:rPr>
                <w:rFonts w:ascii="Arial" w:hAnsi="Arial" w:eastAsia="Times New Roman" w:cs="Arial"/>
                <w:b/>
                <w:bCs/>
                <w:color w:val="FFFFFF" w:themeColor="background1"/>
                <w:sz w:val="24"/>
                <w:szCs w:val="24"/>
                <w:lang w:eastAsia="en-GB"/>
              </w:rPr>
              <w:t xml:space="preserve"> (</w:t>
            </w:r>
            <w:r>
              <w:rPr>
                <w:rFonts w:ascii="Arial" w:hAnsi="Arial" w:eastAsia="Times New Roman" w:cs="Arial"/>
                <w:b/>
                <w:bCs/>
                <w:color w:val="FFFFFF" w:themeColor="background1"/>
                <w:sz w:val="24"/>
                <w:szCs w:val="24"/>
                <w:lang w:eastAsia="en-GB"/>
              </w:rPr>
              <w:t>W</w:t>
            </w:r>
            <w:r w:rsidRPr="7129A850">
              <w:rPr>
                <w:rFonts w:ascii="Arial" w:hAnsi="Arial" w:eastAsia="Times New Roman" w:cs="Arial"/>
                <w:b/>
                <w:bCs/>
                <w:color w:val="FFFFFF" w:themeColor="background1"/>
                <w:sz w:val="24"/>
                <w:szCs w:val="24"/>
                <w:lang w:eastAsia="en-GB"/>
              </w:rPr>
              <w:t xml:space="preserve">hat activity have you done already and </w:t>
            </w:r>
            <w:r>
              <w:rPr>
                <w:rFonts w:ascii="Arial" w:hAnsi="Arial" w:eastAsia="Times New Roman" w:cs="Arial"/>
                <w:b/>
                <w:bCs/>
                <w:color w:val="FFFFFF" w:themeColor="background1"/>
                <w:sz w:val="24"/>
                <w:szCs w:val="24"/>
                <w:lang w:eastAsia="en-GB"/>
              </w:rPr>
              <w:t>what was the impact? W</w:t>
            </w:r>
            <w:r w:rsidRPr="7129A850">
              <w:rPr>
                <w:rFonts w:ascii="Arial" w:hAnsi="Arial" w:eastAsia="Times New Roman" w:cs="Arial"/>
                <w:b/>
                <w:bCs/>
                <w:color w:val="FFFFFF" w:themeColor="background1"/>
                <w:sz w:val="24"/>
                <w:szCs w:val="24"/>
                <w:lang w:eastAsia="en-GB"/>
              </w:rPr>
              <w:t>hat do you need to do to address the evidence</w:t>
            </w:r>
            <w:r>
              <w:rPr>
                <w:rFonts w:ascii="Arial" w:hAnsi="Arial" w:eastAsia="Times New Roman" w:cs="Arial"/>
                <w:b/>
                <w:bCs/>
                <w:color w:val="FFFFFF" w:themeColor="background1"/>
                <w:sz w:val="24"/>
                <w:szCs w:val="24"/>
                <w:lang w:eastAsia="en-GB"/>
              </w:rPr>
              <w:t>?</w:t>
            </w:r>
            <w:r w:rsidRPr="7129A850">
              <w:rPr>
                <w:rFonts w:ascii="Arial" w:hAnsi="Arial" w:eastAsia="Times New Roman" w:cs="Arial"/>
                <w:b/>
                <w:bCs/>
                <w:color w:val="FFFFFF" w:themeColor="background1"/>
                <w:sz w:val="24"/>
                <w:szCs w:val="24"/>
                <w:lang w:eastAsia="en-GB"/>
              </w:rPr>
              <w:t>)</w:t>
            </w:r>
          </w:p>
        </w:tc>
      </w:tr>
      <w:tr w:rsidRPr="001C62C7" w:rsidR="00C80EAF" w:rsidTr="000151A3" w14:paraId="47EFD243" w14:textId="77777777">
        <w:trPr>
          <w:trHeight w:val="1134"/>
        </w:trPr>
        <w:tc>
          <w:tcPr>
            <w:tcW w:w="6796" w:type="dxa"/>
            <w:tcBorders>
              <w:top w:val="single" w:color="404040" w:sz="6" w:space="0"/>
              <w:left w:val="single" w:color="404040" w:sz="6" w:space="0"/>
              <w:bottom w:val="single" w:color="404040" w:sz="6" w:space="0"/>
              <w:right w:val="single" w:color="404040" w:sz="6" w:space="0"/>
            </w:tcBorders>
            <w:hideMark/>
          </w:tcPr>
          <w:p w:rsidRPr="00C44C20" w:rsidR="00C80EAF" w:rsidRDefault="00C80EAF" w14:paraId="1E5FB409" w14:textId="77777777">
            <w:pPr>
              <w:spacing w:after="0" w:line="240" w:lineRule="auto"/>
              <w:textAlignment w:val="baseline"/>
              <w:rPr>
                <w:rFonts w:ascii="Times New Roman" w:hAnsi="Times New Roman" w:eastAsia="Times New Roman" w:cs="Times New Roman"/>
                <w:sz w:val="24"/>
                <w:szCs w:val="24"/>
                <w:lang w:eastAsia="en-GB"/>
              </w:rPr>
            </w:pPr>
            <w:r w:rsidRPr="00C44C20">
              <w:rPr>
                <w:rFonts w:ascii="Arial" w:hAnsi="Arial" w:eastAsia="Times New Roman" w:cs="Arial"/>
                <w:sz w:val="24"/>
                <w:szCs w:val="24"/>
                <w:lang w:eastAsia="en-GB"/>
              </w:rPr>
              <w:t> </w:t>
            </w:r>
          </w:p>
          <w:p w:rsidRPr="00C44C20" w:rsidR="00C80EAF" w:rsidRDefault="00C80EAF" w14:paraId="588A6EDF" w14:textId="2218CBD4">
            <w:pPr>
              <w:spacing w:after="0" w:line="240" w:lineRule="auto"/>
              <w:textAlignment w:val="baseline"/>
              <w:rPr>
                <w:rFonts w:ascii="Times New Roman" w:hAnsi="Times New Roman" w:eastAsia="Times New Roman" w:cs="Times New Roman"/>
                <w:sz w:val="24"/>
                <w:szCs w:val="24"/>
                <w:lang w:eastAsia="en-GB"/>
              </w:rPr>
            </w:pPr>
            <w:r w:rsidRPr="00C44C20">
              <w:rPr>
                <w:rFonts w:ascii="Arial" w:hAnsi="Arial" w:eastAsia="Times New Roman" w:cs="Arial"/>
                <w:sz w:val="24"/>
                <w:szCs w:val="24"/>
                <w:lang w:eastAsia="en-GB"/>
              </w:rPr>
              <w:t> </w:t>
            </w:r>
            <w:r w:rsidRPr="00C44C20" w:rsidR="00C44C20">
              <w:rPr>
                <w:rFonts w:ascii="Arial" w:hAnsi="Arial" w:eastAsia="Times New Roman" w:cs="Arial"/>
                <w:sz w:val="24"/>
                <w:szCs w:val="24"/>
                <w:lang w:eastAsia="en-GB"/>
              </w:rPr>
              <w:t>Young carers may struggle to commit time or energy to careers planning due to significant family responsibilities, affecting consistent engagement.</w:t>
            </w:r>
          </w:p>
        </w:tc>
        <w:tc>
          <w:tcPr>
            <w:tcW w:w="7146" w:type="dxa"/>
            <w:tcBorders>
              <w:top w:val="single" w:color="404040" w:sz="6" w:space="0"/>
              <w:left w:val="single" w:color="404040" w:sz="6" w:space="0"/>
              <w:bottom w:val="single" w:color="404040" w:sz="6" w:space="0"/>
              <w:right w:val="single" w:color="404040" w:sz="6" w:space="0"/>
            </w:tcBorders>
            <w:hideMark/>
          </w:tcPr>
          <w:p w:rsidRPr="009113B9" w:rsidR="00C80EAF" w:rsidRDefault="00C80EAF" w14:paraId="51CC444A" w14:textId="77777777">
            <w:pPr>
              <w:spacing w:after="0" w:line="240" w:lineRule="auto"/>
              <w:textAlignment w:val="baseline"/>
              <w:rPr>
                <w:rFonts w:ascii="Times New Roman" w:hAnsi="Times New Roman" w:eastAsia="Times New Roman" w:cs="Times New Roman"/>
                <w:sz w:val="24"/>
                <w:szCs w:val="24"/>
                <w:lang w:eastAsia="en-GB"/>
              </w:rPr>
            </w:pPr>
            <w:r w:rsidRPr="009113B9">
              <w:rPr>
                <w:rFonts w:ascii="Arial" w:hAnsi="Arial" w:eastAsia="Times New Roman" w:cs="Arial"/>
                <w:sz w:val="24"/>
                <w:szCs w:val="24"/>
                <w:lang w:eastAsia="en-GB"/>
              </w:rPr>
              <w:t> </w:t>
            </w:r>
          </w:p>
          <w:p w:rsidRPr="009113B9" w:rsidR="00C80EAF" w:rsidRDefault="00FA536A" w14:paraId="2464BE93" w14:textId="2656AF39">
            <w:pPr>
              <w:spacing w:after="0" w:line="240" w:lineRule="auto"/>
              <w:textAlignment w:val="baseline"/>
              <w:rPr>
                <w:rFonts w:ascii="Times New Roman" w:hAnsi="Times New Roman" w:eastAsia="Times New Roman" w:cs="Times New Roman"/>
                <w:sz w:val="24"/>
                <w:szCs w:val="24"/>
                <w:lang w:eastAsia="en-GB"/>
              </w:rPr>
            </w:pPr>
            <w:r w:rsidRPr="009113B9">
              <w:rPr>
                <w:rFonts w:ascii="Arial" w:hAnsi="Arial" w:eastAsia="Times New Roman" w:cs="Arial"/>
                <w:sz w:val="24"/>
                <w:szCs w:val="24"/>
                <w:lang w:eastAsia="en-GB"/>
              </w:rPr>
              <w:t>Offer flexible, bite-sized activities within sessions and provide follow-up resources that young carers can engage with at their own pace, recognising their limited availability, this will be beneficial to all pupils in general to ensure they have a variety of activities to suit different learning styles and maintain active engagement in an online setting.</w:t>
            </w:r>
          </w:p>
        </w:tc>
      </w:tr>
      <w:tr w:rsidRPr="001C62C7" w:rsidR="00C80EAF" w:rsidTr="000151A3" w14:paraId="3486FECF" w14:textId="77777777">
        <w:trPr>
          <w:trHeight w:val="1134"/>
        </w:trPr>
        <w:tc>
          <w:tcPr>
            <w:tcW w:w="6796" w:type="dxa"/>
            <w:tcBorders>
              <w:top w:val="single" w:color="404040" w:sz="6" w:space="0"/>
              <w:left w:val="single" w:color="404040" w:sz="6" w:space="0"/>
              <w:bottom w:val="single" w:color="404040" w:sz="6" w:space="0"/>
              <w:right w:val="single" w:color="404040" w:sz="6" w:space="0"/>
            </w:tcBorders>
          </w:tcPr>
          <w:p w:rsidRPr="00C44C20" w:rsidR="00C80EAF" w:rsidRDefault="00C44C20" w14:paraId="0AA6D235" w14:textId="7E97F62E">
            <w:pPr>
              <w:spacing w:after="0" w:line="240" w:lineRule="auto"/>
              <w:textAlignment w:val="baseline"/>
              <w:rPr>
                <w:rFonts w:ascii="Arial" w:hAnsi="Arial" w:eastAsia="Times New Roman" w:cs="Arial"/>
                <w:sz w:val="24"/>
                <w:szCs w:val="24"/>
                <w:lang w:eastAsia="en-GB"/>
              </w:rPr>
            </w:pPr>
            <w:r w:rsidRPr="00C44C20">
              <w:rPr>
                <w:rFonts w:ascii="Arial" w:hAnsi="Arial" w:eastAsia="Times New Roman" w:cs="Arial"/>
                <w:sz w:val="24"/>
                <w:szCs w:val="24"/>
                <w:lang w:eastAsia="en-GB"/>
              </w:rPr>
              <w:t>Children from armed forces families often experience frequent relocations and parental absences, disrupting continuity in education and career guidance, which can lead to gaps in support and uncertainty about post-school pathways.</w:t>
            </w:r>
          </w:p>
        </w:tc>
        <w:tc>
          <w:tcPr>
            <w:tcW w:w="7146" w:type="dxa"/>
            <w:tcBorders>
              <w:top w:val="single" w:color="404040" w:sz="6" w:space="0"/>
              <w:left w:val="single" w:color="404040" w:sz="6" w:space="0"/>
              <w:bottom w:val="single" w:color="404040" w:sz="6" w:space="0"/>
              <w:right w:val="single" w:color="404040" w:sz="6" w:space="0"/>
            </w:tcBorders>
          </w:tcPr>
          <w:p w:rsidRPr="009113B9" w:rsidR="00C80EAF" w:rsidRDefault="009113B9" w14:paraId="263BD901" w14:textId="77777777">
            <w:pPr>
              <w:spacing w:after="0" w:line="240" w:lineRule="auto"/>
              <w:textAlignment w:val="baseline"/>
              <w:rPr>
                <w:rFonts w:ascii="Arial" w:hAnsi="Arial" w:eastAsia="Times New Roman" w:cs="Arial"/>
                <w:sz w:val="24"/>
                <w:szCs w:val="24"/>
                <w:lang w:eastAsia="en-GB"/>
              </w:rPr>
            </w:pPr>
            <w:r w:rsidRPr="009113B9">
              <w:rPr>
                <w:rFonts w:ascii="Arial" w:hAnsi="Arial" w:eastAsia="Times New Roman" w:cs="Arial"/>
                <w:sz w:val="24"/>
                <w:szCs w:val="24"/>
                <w:lang w:eastAsia="en-GB"/>
              </w:rPr>
              <w:t>Design sessions with understanding that some pupils, such as those from armed forces families, may be facing unseen challenges like parental deployment or relocation. Use consistent, inclusive content and a supportive digital environment to help maintain engagement, even if pupils do not openly share their personal circumstances.</w:t>
            </w:r>
          </w:p>
          <w:p w:rsidRPr="009113B9" w:rsidR="009113B9" w:rsidRDefault="009113B9" w14:paraId="3CDAE4C4" w14:textId="67989EE0">
            <w:pPr>
              <w:spacing w:after="0" w:line="240" w:lineRule="auto"/>
              <w:textAlignment w:val="baseline"/>
              <w:rPr>
                <w:rFonts w:ascii="Arial" w:hAnsi="Arial" w:eastAsia="Times New Roman" w:cs="Arial"/>
                <w:sz w:val="24"/>
                <w:szCs w:val="24"/>
                <w:lang w:eastAsia="en-GB"/>
              </w:rPr>
            </w:pPr>
          </w:p>
        </w:tc>
      </w:tr>
      <w:tr w:rsidRPr="001C62C7" w:rsidR="00C80EAF" w:rsidTr="000151A3" w14:paraId="306E8E4A" w14:textId="77777777">
        <w:trPr>
          <w:trHeight w:val="1134"/>
        </w:trPr>
        <w:tc>
          <w:tcPr>
            <w:tcW w:w="6796" w:type="dxa"/>
            <w:tcBorders>
              <w:top w:val="single" w:color="404040" w:sz="6" w:space="0"/>
              <w:left w:val="single" w:color="404040" w:sz="6" w:space="0"/>
              <w:bottom w:val="single" w:color="404040" w:sz="6" w:space="0"/>
              <w:right w:val="single" w:color="404040" w:sz="6" w:space="0"/>
            </w:tcBorders>
          </w:tcPr>
          <w:p w:rsidRPr="00660748" w:rsidR="00C80EAF" w:rsidRDefault="00C80EAF" w14:paraId="646E9055" w14:textId="77777777">
            <w:pPr>
              <w:spacing w:after="0" w:line="240" w:lineRule="auto"/>
              <w:textAlignment w:val="baseline"/>
              <w:rPr>
                <w:rFonts w:ascii="Arial" w:hAnsi="Arial" w:eastAsia="Times New Roman" w:cs="Arial"/>
                <w:sz w:val="24"/>
                <w:szCs w:val="24"/>
                <w:lang w:eastAsia="en-GB"/>
              </w:rPr>
            </w:pPr>
          </w:p>
          <w:p w:rsidRPr="00660748" w:rsidR="00C44C20" w:rsidP="00C44C20" w:rsidRDefault="00660748" w14:paraId="3DBEA374" w14:textId="39594D20">
            <w:pPr>
              <w:tabs>
                <w:tab w:val="left" w:pos="4065"/>
              </w:tabs>
              <w:rPr>
                <w:rFonts w:ascii="Arial" w:hAnsi="Arial" w:cs="Arial"/>
                <w:sz w:val="24"/>
                <w:szCs w:val="24"/>
              </w:rPr>
            </w:pPr>
            <w:r w:rsidRPr="00660748">
              <w:rPr>
                <w:rFonts w:ascii="Arial" w:hAnsi="Arial" w:cs="Arial"/>
                <w:sz w:val="24"/>
                <w:szCs w:val="24"/>
              </w:rPr>
              <w:t xml:space="preserve">self-esteem, and disruptions to their education, which can hinder career exploration and confidence. Additionally, depending </w:t>
            </w:r>
            <w:r w:rsidRPr="00660748" w:rsidR="00C44C20">
              <w:rPr>
                <w:rFonts w:ascii="Arial" w:hAnsi="Arial" w:cs="Arial"/>
                <w:sz w:val="24"/>
                <w:szCs w:val="24"/>
              </w:rPr>
              <w:t>Pupils with experience of the justice system may face stigma, reduced on the nature of their offense or legal restrictions, some career pathways may be limited, requiring sensitive and tailored guidance.</w:t>
            </w:r>
          </w:p>
          <w:p w:rsidRPr="00660748" w:rsidR="00C44C20" w:rsidP="00C44C20" w:rsidRDefault="00C44C20" w14:paraId="39EA093E" w14:textId="55918004">
            <w:pPr>
              <w:tabs>
                <w:tab w:val="left" w:pos="4065"/>
              </w:tabs>
              <w:rPr>
                <w:rFonts w:ascii="Arial" w:hAnsi="Arial" w:eastAsia="Times New Roman" w:cs="Arial"/>
                <w:sz w:val="24"/>
                <w:szCs w:val="24"/>
                <w:lang w:eastAsia="en-GB"/>
              </w:rPr>
            </w:pPr>
          </w:p>
        </w:tc>
        <w:tc>
          <w:tcPr>
            <w:tcW w:w="7146" w:type="dxa"/>
            <w:tcBorders>
              <w:top w:val="single" w:color="404040" w:sz="6" w:space="0"/>
              <w:left w:val="single" w:color="404040" w:sz="6" w:space="0"/>
              <w:bottom w:val="single" w:color="404040" w:sz="6" w:space="0"/>
              <w:right w:val="single" w:color="404040" w:sz="6" w:space="0"/>
            </w:tcBorders>
          </w:tcPr>
          <w:p w:rsidR="009113B9" w:rsidRDefault="009113B9" w14:paraId="1E61791D" w14:textId="77777777">
            <w:pPr>
              <w:spacing w:after="0" w:line="240" w:lineRule="auto"/>
              <w:textAlignment w:val="baseline"/>
              <w:rPr>
                <w:rFonts w:ascii="Arial" w:hAnsi="Arial" w:eastAsia="Times New Roman" w:cs="Arial"/>
                <w:sz w:val="24"/>
                <w:szCs w:val="24"/>
                <w:lang w:eastAsia="en-GB"/>
              </w:rPr>
            </w:pPr>
          </w:p>
          <w:p w:rsidRPr="009113B9" w:rsidR="00C80EAF" w:rsidRDefault="009113B9" w14:paraId="62715248" w14:textId="47FF667C">
            <w:pPr>
              <w:spacing w:after="0" w:line="240" w:lineRule="auto"/>
              <w:textAlignment w:val="baseline"/>
              <w:rPr>
                <w:rFonts w:ascii="Arial" w:hAnsi="Arial" w:eastAsia="Times New Roman" w:cs="Arial"/>
                <w:sz w:val="24"/>
                <w:szCs w:val="24"/>
                <w:lang w:eastAsia="en-GB"/>
              </w:rPr>
            </w:pPr>
            <w:r w:rsidRPr="009113B9">
              <w:rPr>
                <w:rFonts w:ascii="Arial" w:hAnsi="Arial" w:eastAsia="Times New Roman" w:cs="Arial"/>
                <w:sz w:val="24"/>
                <w:szCs w:val="24"/>
                <w:lang w:eastAsia="en-GB"/>
              </w:rPr>
              <w:t>Use inclusive, non-stigmati</w:t>
            </w:r>
            <w:r>
              <w:rPr>
                <w:rFonts w:ascii="Arial" w:hAnsi="Arial" w:eastAsia="Times New Roman" w:cs="Arial"/>
                <w:sz w:val="24"/>
                <w:szCs w:val="24"/>
                <w:lang w:eastAsia="en-GB"/>
              </w:rPr>
              <w:t>s</w:t>
            </w:r>
            <w:r w:rsidRPr="009113B9">
              <w:rPr>
                <w:rFonts w:ascii="Arial" w:hAnsi="Arial" w:eastAsia="Times New Roman" w:cs="Arial"/>
                <w:sz w:val="24"/>
                <w:szCs w:val="24"/>
                <w:lang w:eastAsia="en-GB"/>
              </w:rPr>
              <w:t>ing language in group sessions and incorporate general information on diverse career options, emphasising transferable skills. Provide signposting to specialist services for personalised advice as needed.</w:t>
            </w:r>
          </w:p>
        </w:tc>
        <w:bookmarkStart w:name="rvkrkvnrkvnrkvnkr" w:id="13"/>
        <w:bookmarkEnd w:id="13"/>
      </w:tr>
      <w:tr w:rsidRPr="001C62C7" w:rsidR="007B6E01" w:rsidTr="000151A3" w14:paraId="1E1C20A9" w14:textId="77777777">
        <w:trPr>
          <w:trHeight w:val="1134"/>
        </w:trPr>
        <w:tc>
          <w:tcPr>
            <w:tcW w:w="6796" w:type="dxa"/>
            <w:tcBorders>
              <w:top w:val="single" w:color="404040" w:sz="6" w:space="0"/>
              <w:left w:val="single" w:color="404040" w:sz="6" w:space="0"/>
              <w:bottom w:val="single" w:color="404040" w:sz="6" w:space="0"/>
              <w:right w:val="single" w:color="404040" w:sz="6" w:space="0"/>
            </w:tcBorders>
          </w:tcPr>
          <w:p w:rsidRPr="00660748" w:rsidR="007B6E01" w:rsidRDefault="007B6E01" w14:paraId="05DF2CC5" w14:textId="77777777">
            <w:pPr>
              <w:spacing w:after="0" w:line="240" w:lineRule="auto"/>
              <w:textAlignment w:val="baseline"/>
              <w:rPr>
                <w:rFonts w:ascii="Arial" w:hAnsi="Arial" w:eastAsia="Times New Roman" w:cs="Arial"/>
                <w:sz w:val="24"/>
                <w:szCs w:val="24"/>
                <w:lang w:eastAsia="en-GB"/>
              </w:rPr>
            </w:pPr>
            <w:r w:rsidRPr="00660748">
              <w:rPr>
                <w:rFonts w:ascii="Arial" w:hAnsi="Arial" w:eastAsia="Times New Roman" w:cs="Arial"/>
                <w:sz w:val="24"/>
                <w:szCs w:val="24"/>
                <w:lang w:eastAsia="en-GB"/>
              </w:rPr>
              <w:t>Homework assignments</w:t>
            </w:r>
            <w:r w:rsidRPr="00660748" w:rsidR="008A412A">
              <w:rPr>
                <w:rFonts w:ascii="Arial" w:hAnsi="Arial" w:eastAsia="Times New Roman" w:cs="Arial"/>
                <w:sz w:val="24"/>
                <w:szCs w:val="24"/>
                <w:lang w:eastAsia="en-GB"/>
              </w:rPr>
              <w:t>- Pupils may be reluctant to share personal reflections if confidentiality isn’t clear.</w:t>
            </w:r>
          </w:p>
          <w:p w:rsidRPr="00660748" w:rsidR="008A412A" w:rsidRDefault="008A412A" w14:paraId="5EF4CD48" w14:textId="77777777">
            <w:pPr>
              <w:spacing w:after="0" w:line="240" w:lineRule="auto"/>
              <w:textAlignment w:val="baseline"/>
              <w:rPr>
                <w:rFonts w:ascii="Arial" w:hAnsi="Arial" w:eastAsia="Times New Roman" w:cs="Arial"/>
                <w:sz w:val="24"/>
                <w:szCs w:val="24"/>
                <w:lang w:eastAsia="en-GB"/>
              </w:rPr>
            </w:pPr>
            <w:r w:rsidRPr="00660748">
              <w:rPr>
                <w:rFonts w:ascii="Arial" w:hAnsi="Arial" w:eastAsia="Times New Roman" w:cs="Arial"/>
                <w:sz w:val="24"/>
                <w:szCs w:val="24"/>
                <w:lang w:eastAsia="en-GB"/>
              </w:rPr>
              <w:t>Potential non-engagement - Some pupils may choose not to participate, potentially limiting support.</w:t>
            </w:r>
          </w:p>
          <w:p w:rsidRPr="00660748" w:rsidR="0090571E" w:rsidP="0090571E" w:rsidRDefault="0090571E" w14:paraId="72EE3496" w14:textId="7F3D0B1F">
            <w:pPr>
              <w:spacing w:after="0" w:line="240" w:lineRule="auto"/>
              <w:textAlignment w:val="baseline"/>
              <w:rPr>
                <w:rFonts w:ascii="Arial" w:hAnsi="Arial" w:eastAsia="Times New Roman" w:cs="Arial"/>
                <w:sz w:val="24"/>
                <w:szCs w:val="24"/>
                <w:lang w:eastAsia="en-GB"/>
              </w:rPr>
            </w:pPr>
            <w:r w:rsidRPr="00660748">
              <w:rPr>
                <w:rFonts w:ascii="Arial" w:hAnsi="Arial" w:eastAsia="Times New Roman" w:cs="Arial"/>
                <w:sz w:val="24"/>
                <w:szCs w:val="24"/>
                <w:lang w:eastAsia="en-GB"/>
              </w:rPr>
              <w:t>It also offers - Increased accessibility- Pupils who cannot attend live sessions or 1:1 coaching still receive personalised support.</w:t>
            </w:r>
            <w:r w:rsidRPr="00660748" w:rsidR="00660748">
              <w:rPr>
                <w:rFonts w:ascii="Arial" w:hAnsi="Arial" w:eastAsia="Times New Roman" w:cs="Arial"/>
                <w:sz w:val="24"/>
                <w:szCs w:val="24"/>
                <w:lang w:eastAsia="en-GB"/>
              </w:rPr>
              <w:t xml:space="preserve"> As well as - Supports self-reflection and confidence building and encourages development of career management skills on pupils’ own terms.</w:t>
            </w:r>
          </w:p>
        </w:tc>
        <w:tc>
          <w:tcPr>
            <w:tcW w:w="7146" w:type="dxa"/>
            <w:tcBorders>
              <w:top w:val="single" w:color="404040" w:sz="6" w:space="0"/>
              <w:left w:val="single" w:color="404040" w:sz="6" w:space="0"/>
              <w:bottom w:val="single" w:color="404040" w:sz="6" w:space="0"/>
              <w:right w:val="single" w:color="404040" w:sz="6" w:space="0"/>
            </w:tcBorders>
          </w:tcPr>
          <w:p w:rsidR="007B6E01" w:rsidRDefault="005435A9" w14:paraId="5BDA8DD6" w14:textId="77777777">
            <w:pPr>
              <w:spacing w:after="0" w:line="240" w:lineRule="auto"/>
              <w:textAlignment w:val="baseline"/>
              <w:rPr>
                <w:rFonts w:ascii="Arial" w:hAnsi="Arial" w:eastAsia="Times New Roman" w:cs="Arial"/>
                <w:sz w:val="24"/>
                <w:szCs w:val="24"/>
                <w:lang w:eastAsia="en-GB"/>
              </w:rPr>
            </w:pPr>
            <w:r w:rsidRPr="005435A9">
              <w:rPr>
                <w:rFonts w:ascii="Arial" w:hAnsi="Arial" w:eastAsia="Times New Roman" w:cs="Arial"/>
                <w:sz w:val="24"/>
                <w:szCs w:val="24"/>
                <w:lang w:eastAsia="en-GB"/>
              </w:rPr>
              <w:t>Communicate clear confidentiality policies, and ensure personalised feedback is delivered sensitively and securely.</w:t>
            </w:r>
          </w:p>
          <w:p w:rsidR="005435A9" w:rsidRDefault="005435A9" w14:paraId="1A63AB05" w14:textId="77777777">
            <w:pPr>
              <w:spacing w:after="0" w:line="240" w:lineRule="auto"/>
              <w:textAlignment w:val="baseline"/>
              <w:rPr>
                <w:rFonts w:ascii="Arial" w:hAnsi="Arial" w:eastAsia="Times New Roman" w:cs="Arial"/>
                <w:sz w:val="24"/>
                <w:szCs w:val="24"/>
                <w:lang w:eastAsia="en-GB"/>
              </w:rPr>
            </w:pPr>
            <w:r w:rsidRPr="005435A9">
              <w:rPr>
                <w:rFonts w:ascii="Arial" w:hAnsi="Arial" w:eastAsia="Times New Roman" w:cs="Arial"/>
                <w:sz w:val="24"/>
                <w:szCs w:val="24"/>
                <w:lang w:eastAsia="en-GB"/>
              </w:rPr>
              <w:t>Design reflective tasks to be inclusive, culturally sensitive, and considerate of varied literacy levels.</w:t>
            </w:r>
          </w:p>
          <w:p w:rsidR="00C90407" w:rsidRDefault="00C90407" w14:paraId="37644E49" w14:textId="7F4A0810">
            <w:pPr>
              <w:spacing w:after="0" w:line="240" w:lineRule="auto"/>
              <w:textAlignment w:val="baseline"/>
              <w:rPr>
                <w:rFonts w:ascii="Arial" w:hAnsi="Arial" w:eastAsia="Times New Roman" w:cs="Arial"/>
                <w:sz w:val="24"/>
                <w:szCs w:val="24"/>
                <w:lang w:eastAsia="en-GB"/>
              </w:rPr>
            </w:pPr>
            <w:r w:rsidRPr="00C90407">
              <w:rPr>
                <w:rFonts w:ascii="Arial" w:hAnsi="Arial" w:eastAsia="Times New Roman" w:cs="Arial"/>
                <w:sz w:val="24"/>
                <w:szCs w:val="24"/>
                <w:lang w:eastAsia="en-GB"/>
              </w:rPr>
              <w:t>Encourage participation through positive communication and reassurance; monitor engagement and offer alternative support if needed.</w:t>
            </w:r>
          </w:p>
        </w:tc>
      </w:tr>
      <w:tr w:rsidRPr="001C62C7" w:rsidR="00404043" w:rsidTr="000151A3" w14:paraId="65D42801" w14:textId="77777777">
        <w:trPr>
          <w:trHeight w:val="1134"/>
        </w:trPr>
        <w:tc>
          <w:tcPr>
            <w:tcW w:w="6796" w:type="dxa"/>
            <w:tcBorders>
              <w:top w:val="single" w:color="404040" w:sz="6" w:space="0"/>
              <w:left w:val="single" w:color="404040" w:sz="6" w:space="0"/>
              <w:bottom w:val="single" w:color="404040" w:sz="6" w:space="0"/>
              <w:right w:val="single" w:color="404040" w:sz="6" w:space="0"/>
            </w:tcBorders>
          </w:tcPr>
          <w:p w:rsidRPr="00660748" w:rsidR="00404043" w:rsidRDefault="00404043" w14:paraId="031E668A" w14:textId="6D98399F">
            <w:pPr>
              <w:spacing w:after="0" w:line="240" w:lineRule="auto"/>
              <w:textAlignment w:val="baseline"/>
              <w:rPr>
                <w:rFonts w:ascii="Arial" w:hAnsi="Arial" w:eastAsia="Times New Roman" w:cs="Arial"/>
                <w:sz w:val="24"/>
                <w:szCs w:val="24"/>
                <w:lang w:eastAsia="en-GB"/>
              </w:rPr>
            </w:pPr>
            <w:r w:rsidRPr="00404043">
              <w:rPr>
                <w:rFonts w:ascii="Arial" w:hAnsi="Arial" w:eastAsia="Times New Roman" w:cs="Arial"/>
                <w:sz w:val="24"/>
                <w:szCs w:val="24"/>
                <w:lang w:eastAsia="en-GB"/>
              </w:rPr>
              <w:t>Pupils may have a range of individual support needs which, if not understood in advance, could affect their ability to engage fully in sessions.</w:t>
            </w:r>
          </w:p>
        </w:tc>
        <w:tc>
          <w:tcPr>
            <w:tcW w:w="7146" w:type="dxa"/>
            <w:tcBorders>
              <w:top w:val="single" w:color="404040" w:sz="6" w:space="0"/>
              <w:left w:val="single" w:color="404040" w:sz="6" w:space="0"/>
              <w:bottom w:val="single" w:color="404040" w:sz="6" w:space="0"/>
              <w:right w:val="single" w:color="404040" w:sz="6" w:space="0"/>
            </w:tcBorders>
          </w:tcPr>
          <w:p w:rsidRPr="005435A9" w:rsidR="00404043" w:rsidRDefault="00404043" w14:paraId="40505B87" w14:textId="04E5742F">
            <w:pPr>
              <w:spacing w:after="0" w:line="240" w:lineRule="auto"/>
              <w:textAlignment w:val="baseline"/>
              <w:rPr>
                <w:rFonts w:ascii="Arial" w:hAnsi="Arial" w:eastAsia="Times New Roman" w:cs="Arial"/>
                <w:sz w:val="24"/>
                <w:szCs w:val="24"/>
                <w:lang w:eastAsia="en-GB"/>
              </w:rPr>
            </w:pPr>
            <w:r w:rsidRPr="00404043">
              <w:rPr>
                <w:rFonts w:ascii="Arial" w:hAnsi="Arial" w:eastAsia="Times New Roman" w:cs="Arial"/>
                <w:sz w:val="24"/>
                <w:szCs w:val="24"/>
                <w:lang w:eastAsia="en-GB"/>
              </w:rPr>
              <w:t>SDS advisers work in collaboration with i-Sgoil staff and are provided with relevant information about pupil support needs in advance of delivery, where appropriate. This supports inclusive and responsive session planning while maintaining appropriate confidentiality.</w:t>
            </w:r>
          </w:p>
        </w:tc>
      </w:tr>
    </w:tbl>
    <w:p w:rsidR="00C80EAF" w:rsidP="00C80EAF" w:rsidRDefault="00C80EAF" w14:paraId="1C558992" w14:textId="77777777">
      <w:pPr>
        <w:spacing w:after="0" w:line="240" w:lineRule="auto"/>
        <w:textAlignment w:val="baseline"/>
        <w:rPr>
          <w:rFonts w:ascii="Arial" w:hAnsi="Arial" w:eastAsia="Times New Roman" w:cs="Arial"/>
          <w:b/>
          <w:bCs/>
          <w:color w:val="006373"/>
          <w:sz w:val="28"/>
          <w:szCs w:val="28"/>
          <w:lang w:val="en-US" w:eastAsia="en-GB"/>
        </w:rPr>
      </w:pPr>
      <w:bookmarkStart w:name="consultation" w:id="14"/>
    </w:p>
    <w:p w:rsidR="00C80EAF" w:rsidP="00C80EAF" w:rsidRDefault="00C80EAF" w14:paraId="188B73F8" w14:textId="77777777">
      <w:pPr>
        <w:spacing w:after="0" w:line="240" w:lineRule="auto"/>
        <w:textAlignment w:val="baseline"/>
        <w:rPr>
          <w:rFonts w:ascii="Arial" w:hAnsi="Arial" w:eastAsia="Times New Roman"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Pr="001326E4" w:rsidR="00C80EAF" w14:paraId="68E84CEB" w14:textId="77777777">
        <w:trPr>
          <w:trHeight w:val="850"/>
        </w:trPr>
        <w:tc>
          <w:tcPr>
            <w:tcW w:w="13950" w:type="dxa"/>
            <w:shd w:val="clear" w:color="auto" w:fill="B6DFE8"/>
            <w:vAlign w:val="center"/>
          </w:tcPr>
          <w:p w:rsidRPr="001326E4" w:rsidR="00C80EAF" w:rsidRDefault="00C80EAF" w14:paraId="38ECA0F9" w14:textId="74F47905">
            <w:pPr>
              <w:textAlignment w:val="baseline"/>
              <w:rPr>
                <w:rFonts w:ascii="Arial" w:hAnsi="Arial" w:eastAsia="Times New Roman" w:cs="Arial"/>
                <w:b/>
                <w:bCs/>
                <w:color w:val="FFFFFF" w:themeColor="background1"/>
                <w:sz w:val="32"/>
                <w:szCs w:val="32"/>
                <w:lang w:val="en-US" w:eastAsia="en-GB"/>
              </w:rPr>
            </w:pPr>
            <w:bookmarkStart w:name="_Hlk126012094" w:id="15"/>
            <w:r w:rsidRPr="00A34662">
              <w:rPr>
                <w:rFonts w:ascii="Arial" w:hAnsi="Arial" w:eastAsia="Times New Roman" w:cs="Arial"/>
                <w:b/>
                <w:bCs/>
                <w:color w:val="005F72"/>
                <w:sz w:val="32"/>
                <w:szCs w:val="32"/>
                <w:lang w:val="en-US" w:eastAsia="en-GB"/>
              </w:rPr>
              <w:t>2.1</w:t>
            </w:r>
            <w:r w:rsidR="00BD58A2">
              <w:rPr>
                <w:rFonts w:ascii="Arial" w:hAnsi="Arial" w:eastAsia="Times New Roman" w:cs="Arial"/>
                <w:b/>
                <w:bCs/>
                <w:color w:val="005F72"/>
                <w:sz w:val="32"/>
                <w:szCs w:val="32"/>
                <w:lang w:val="en-US" w:eastAsia="en-GB"/>
              </w:rPr>
              <w:t xml:space="preserve">6 </w:t>
            </w:r>
            <w:r w:rsidRPr="00A34662">
              <w:rPr>
                <w:rFonts w:ascii="Arial" w:hAnsi="Arial" w:eastAsia="Times New Roman" w:cs="Arial"/>
                <w:b/>
                <w:bCs/>
                <w:color w:val="005F72"/>
                <w:sz w:val="32"/>
                <w:szCs w:val="32"/>
                <w:lang w:val="en-US" w:eastAsia="en-GB"/>
              </w:rPr>
              <w:t>Consultation Recording</w:t>
            </w:r>
          </w:p>
        </w:tc>
      </w:tr>
    </w:tbl>
    <w:bookmarkEnd w:id="14"/>
    <w:bookmarkEnd w:id="15"/>
    <w:p w:rsidRPr="009304AE" w:rsidR="00C80EAF" w:rsidP="00C80EAF" w:rsidRDefault="00C80EAF" w14:paraId="32DBB2C2" w14:textId="77777777">
      <w:pPr>
        <w:shd w:val="clear" w:color="auto" w:fill="FFFFFF"/>
        <w:spacing w:before="100" w:beforeAutospacing="1" w:after="0" w:line="240" w:lineRule="auto"/>
        <w:rPr>
          <w:rFonts w:ascii="Arial" w:hAnsi="Arial" w:eastAsia="Times New Roman" w:cs="Arial"/>
          <w:b/>
          <w:bCs/>
          <w:color w:val="333333"/>
          <w:sz w:val="24"/>
          <w:szCs w:val="24"/>
          <w:lang w:eastAsia="en-GB"/>
        </w:rPr>
      </w:pPr>
      <w:r w:rsidRPr="00F01716">
        <w:rPr>
          <w:rFonts w:ascii="Arial" w:hAnsi="Arial" w:eastAsia="Times New Roman" w:cs="Arial"/>
          <w:b/>
          <w:bCs/>
          <w:color w:val="333333"/>
          <w:sz w:val="24"/>
          <w:szCs w:val="24"/>
          <w:lang w:eastAsia="en-GB"/>
        </w:rPr>
        <w:t xml:space="preserve">Consultation is an excellent source of evidence and can offer insight that cannot be gathered in any other way.  </w:t>
      </w:r>
      <w:r>
        <w:rPr>
          <w:rFonts w:ascii="Arial" w:hAnsi="Arial" w:eastAsia="Times New Roman" w:cs="Arial"/>
          <w:b/>
          <w:bCs/>
          <w:color w:val="333333"/>
          <w:sz w:val="24"/>
          <w:szCs w:val="24"/>
          <w:lang w:eastAsia="en-GB"/>
        </w:rPr>
        <w:t xml:space="preserve">It is important to be well prepared when consulting with partners, ensuring you do not take too much of their time and that you efficiently gather the information you need.  </w:t>
      </w:r>
      <w:r w:rsidRPr="00F01716">
        <w:rPr>
          <w:rFonts w:ascii="Arial" w:hAnsi="Arial" w:eastAsia="Times New Roman" w:cs="Arial"/>
          <w:b/>
          <w:bCs/>
          <w:color w:val="333333"/>
          <w:sz w:val="24"/>
          <w:szCs w:val="24"/>
          <w:lang w:eastAsia="en-GB"/>
        </w:rPr>
        <w:t>However, it is also easy to over consult with our partners, so sharing key learning is important to mitigate that risk. It is also important to inform your consultees about changes that have been made (or not made) based on their input.   Please use this space to share key learning from your consultations and how you have fed back to the consultees.</w:t>
      </w:r>
    </w:p>
    <w:p w:rsidR="00AB68B4" w:rsidP="00C80EAF" w:rsidRDefault="001B2015" w14:paraId="16B8A216" w14:textId="77777777">
      <w:pPr>
        <w:shd w:val="clear" w:color="auto" w:fill="FFFFFF"/>
        <w:spacing w:before="100" w:beforeAutospacing="1" w:after="0" w:line="240" w:lineRule="auto"/>
        <w:rPr>
          <w:rFonts w:ascii="Arial" w:hAnsi="Arial" w:eastAsia="Times New Roman" w:cs="Arial"/>
          <w:b/>
          <w:bCs/>
          <w:color w:val="333333"/>
          <w:sz w:val="24"/>
          <w:szCs w:val="24"/>
          <w:lang w:eastAsia="en-GB"/>
        </w:rPr>
      </w:pPr>
      <w:r>
        <w:rPr>
          <w:rFonts w:ascii="Arial" w:hAnsi="Arial" w:eastAsia="Times New Roman" w:cs="Arial"/>
          <w:b/>
          <w:bCs/>
          <w:color w:val="333333"/>
          <w:sz w:val="24"/>
          <w:szCs w:val="24"/>
          <w:lang w:eastAsia="en-GB"/>
        </w:rPr>
        <w:t xml:space="preserve">Further information on our National Approach to Equality Stakeholders can be found </w:t>
      </w:r>
      <w:hyperlink w:history="1" r:id="rId33">
        <w:r w:rsidR="003C258C">
          <w:rPr>
            <w:rStyle w:val="Hyperlink"/>
            <w:rFonts w:ascii="Arial" w:hAnsi="Arial" w:eastAsia="Times New Roman" w:cs="Arial"/>
            <w:b/>
            <w:bCs/>
            <w:sz w:val="24"/>
            <w:szCs w:val="24"/>
            <w:lang w:eastAsia="en-GB"/>
          </w:rPr>
          <w:t>here</w:t>
        </w:r>
      </w:hyperlink>
      <w:r>
        <w:rPr>
          <w:rFonts w:ascii="Arial" w:hAnsi="Arial" w:eastAsia="Times New Roman" w:cs="Arial"/>
          <w:b/>
          <w:bCs/>
          <w:color w:val="333333"/>
          <w:sz w:val="24"/>
          <w:szCs w:val="24"/>
          <w:lang w:eastAsia="en-GB"/>
        </w:rPr>
        <w:t>.</w:t>
      </w:r>
    </w:p>
    <w:p w:rsidRPr="009304AE" w:rsidR="001B2015" w:rsidP="00C80EAF" w:rsidRDefault="001B2015" w14:paraId="42203A50" w14:textId="442ED499">
      <w:pPr>
        <w:shd w:val="clear" w:color="auto" w:fill="FFFFFF"/>
        <w:spacing w:before="100" w:beforeAutospacing="1" w:after="0" w:line="240" w:lineRule="auto"/>
        <w:rPr>
          <w:rFonts w:ascii="Arial" w:hAnsi="Arial" w:eastAsia="Times New Roman" w:cs="Arial"/>
          <w:b/>
          <w:bCs/>
          <w:color w:val="333333"/>
          <w:sz w:val="24"/>
          <w:szCs w:val="24"/>
          <w:lang w:eastAsia="en-GB"/>
        </w:rPr>
      </w:pPr>
      <w:r>
        <w:rPr>
          <w:rFonts w:ascii="Arial" w:hAnsi="Arial" w:eastAsia="Times New Roman" w:cs="Arial"/>
          <w:b/>
          <w:bCs/>
          <w:color w:val="333333"/>
          <w:sz w:val="24"/>
          <w:szCs w:val="24"/>
          <w:lang w:eastAsia="en-GB"/>
        </w:rPr>
        <w:t xml:space="preserve">Focal Point Groups can also be useful </w:t>
      </w:r>
      <w:r w:rsidR="009F4B30">
        <w:rPr>
          <w:rFonts w:ascii="Arial" w:hAnsi="Arial" w:eastAsia="Times New Roman" w:cs="Arial"/>
          <w:b/>
          <w:bCs/>
          <w:color w:val="333333"/>
          <w:sz w:val="24"/>
          <w:szCs w:val="24"/>
          <w:lang w:eastAsia="en-GB"/>
        </w:rPr>
        <w:t xml:space="preserve">for consultations, further information can be found </w:t>
      </w:r>
      <w:hyperlink w:history="1" r:id="rId34">
        <w:r w:rsidR="00D45EFD">
          <w:rPr>
            <w:rStyle w:val="Hyperlink"/>
            <w:rFonts w:ascii="Arial" w:hAnsi="Arial" w:eastAsia="Times New Roman" w:cs="Arial"/>
            <w:b/>
            <w:bCs/>
            <w:sz w:val="24"/>
            <w:szCs w:val="24"/>
            <w:lang w:eastAsia="en-GB"/>
          </w:rPr>
          <w:t>here</w:t>
        </w:r>
      </w:hyperlink>
      <w:r w:rsidR="009F4B30">
        <w:rPr>
          <w:rFonts w:ascii="Arial" w:hAnsi="Arial" w:eastAsia="Times New Roman" w:cs="Arial"/>
          <w:b/>
          <w:bCs/>
          <w:color w:val="333333"/>
          <w:sz w:val="24"/>
          <w:szCs w:val="24"/>
          <w:lang w:eastAsia="en-GB"/>
        </w:rPr>
        <w:t>.</w:t>
      </w:r>
    </w:p>
    <w:p w:rsidR="00C80EAF" w:rsidP="00C80EAF" w:rsidRDefault="00C80EAF" w14:paraId="316578B8" w14:textId="77777777">
      <w:pPr>
        <w:spacing w:after="0" w:line="240" w:lineRule="auto"/>
        <w:textAlignment w:val="baseline"/>
        <w:rPr>
          <w:rFonts w:ascii="Arial" w:hAnsi="Arial" w:eastAsia="Times New Roman" w:cs="Arial"/>
          <w:b/>
          <w:bCs/>
          <w:color w:val="006373"/>
          <w:sz w:val="28"/>
          <w:szCs w:val="28"/>
          <w:lang w:val="en-US" w:eastAsia="en-GB"/>
        </w:rPr>
      </w:pPr>
    </w:p>
    <w:p w:rsidR="00C80EAF" w:rsidP="00621344" w:rsidRDefault="00C80EAF" w14:paraId="1CD5062F" w14:textId="1075A258">
      <w:pPr>
        <w:pStyle w:val="Heading1"/>
        <w:shd w:val="clear" w:color="auto" w:fill="C00000"/>
        <w15:collapsed/>
        <w:rPr>
          <w:lang w:val="en-US" w:eastAsia="en-GB"/>
        </w:rPr>
      </w:pPr>
      <w:r>
        <w:rPr>
          <w:lang w:val="en-US" w:eastAsia="en-GB"/>
        </w:rPr>
        <w:t>See guidance for 2.1</w:t>
      </w:r>
      <w:r w:rsidR="00BD58A2">
        <w:rPr>
          <w:lang w:val="en-US" w:eastAsia="en-GB"/>
        </w:rPr>
        <w:t>6</w:t>
      </w:r>
    </w:p>
    <w:tbl>
      <w:tblPr>
        <w:tblStyle w:val="TableGrid"/>
        <w:tblW w:w="0" w:type="auto"/>
        <w:tblLook w:val="04A0" w:firstRow="1" w:lastRow="0" w:firstColumn="1" w:lastColumn="0" w:noHBand="0" w:noVBand="1"/>
      </w:tblPr>
      <w:tblGrid>
        <w:gridCol w:w="13950"/>
      </w:tblGrid>
      <w:tr w:rsidR="00C80EAF" w:rsidTr="00EB1288" w14:paraId="2283B5F2" w14:textId="77777777">
        <w:tc>
          <w:tcPr>
            <w:tcW w:w="13950" w:type="dxa"/>
            <w:shd w:val="clear" w:color="auto" w:fill="F5D3D8"/>
          </w:tcPr>
          <w:p w:rsidR="00C80EAF" w:rsidRDefault="00C80EAF" w14:paraId="335AFCA9" w14:textId="77777777">
            <w:pPr>
              <w:tabs>
                <w:tab w:val="left" w:pos="1910"/>
              </w:tabs>
              <w:textAlignment w:val="baseline"/>
              <w:rPr>
                <w:rFonts w:ascii="Arial" w:hAnsi="Arial" w:eastAsia="Times New Roman" w:cs="Arial"/>
                <w:color w:val="000000" w:themeColor="text1"/>
                <w:sz w:val="24"/>
                <w:szCs w:val="24"/>
                <w:lang w:eastAsia="en-GB"/>
              </w:rPr>
            </w:pPr>
          </w:p>
          <w:p w:rsidR="00C80EAF" w:rsidRDefault="00C80EAF" w14:paraId="449BB317" w14:textId="77777777">
            <w:p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Scottish Government suggests that consultation should adhere to the following principles:</w:t>
            </w:r>
          </w:p>
          <w:p w:rsidRPr="00EB1288" w:rsidR="00C80EAF" w:rsidRDefault="00C80EAF" w14:paraId="24324F13" w14:textId="77777777">
            <w:pPr>
              <w:tabs>
                <w:tab w:val="left" w:pos="1910"/>
              </w:tabs>
              <w:textAlignment w:val="baseline"/>
              <w:rPr>
                <w:rFonts w:ascii="Arial" w:hAnsi="Arial" w:eastAsia="Times New Roman" w:cs="Arial"/>
                <w:color w:val="000000" w:themeColor="text1"/>
                <w:sz w:val="24"/>
                <w:szCs w:val="24"/>
                <w:lang w:eastAsia="en-GB"/>
              </w:rPr>
            </w:pPr>
          </w:p>
          <w:p w:rsidRPr="00EB1288" w:rsidR="00C80EAF" w:rsidRDefault="00C80EAF" w14:paraId="39105DF3"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Continuous – Stakeholder engagement and consultation should begin as early as possible and continue until your proposal is complete.</w:t>
            </w:r>
          </w:p>
          <w:p w:rsidRPr="00EB1288" w:rsidR="00C80EAF" w:rsidRDefault="00C80EAF" w14:paraId="43F10925"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rsidRPr="00EB1288" w:rsidR="00C80EAF" w:rsidRDefault="00C80EAF" w14:paraId="10F8B06E"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rsidRPr="00EB1288" w:rsidR="00C80EAF" w:rsidRDefault="00C80EAF" w14:paraId="2F95133A"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Transparent – You should outline the objectives of your consultation and the context surrounding your proposal. All relevant supporting information should be made available.</w:t>
            </w:r>
          </w:p>
          <w:p w:rsidRPr="00EB1288" w:rsidR="00C80EAF" w:rsidRDefault="00C80EAF" w14:paraId="050F5272"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rsidRPr="00EB1288" w:rsidR="00C80EAF" w:rsidRDefault="00C80EAF" w14:paraId="37DA7FA2"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Subject to Evaluation and Review – Consultation processes should be evaluated, reviewed and updated as a means towards continuous improvement.</w:t>
            </w:r>
          </w:p>
          <w:p w:rsidRPr="00EB1288" w:rsidR="00C80EAF" w:rsidRDefault="00C80EAF" w14:paraId="545F47BC" w14:textId="77777777">
            <w:pPr>
              <w:numPr>
                <w:ilvl w:val="0"/>
                <w:numId w:val="15"/>
              </w:numPr>
              <w:tabs>
                <w:tab w:val="left" w:pos="1910"/>
              </w:tabs>
              <w:textAlignment w:val="baseline"/>
              <w:rPr>
                <w:rFonts w:ascii="Arial" w:hAnsi="Arial" w:eastAsia="Times New Roman" w:cs="Arial"/>
                <w:color w:val="000000" w:themeColor="text1"/>
                <w:sz w:val="24"/>
                <w:szCs w:val="24"/>
                <w:lang w:eastAsia="en-GB"/>
              </w:rPr>
            </w:pPr>
            <w:r w:rsidRPr="00EB1288">
              <w:rPr>
                <w:rFonts w:ascii="Arial" w:hAnsi="Arial" w:eastAsia="Times New Roman" w:cs="Arial"/>
                <w:color w:val="000000" w:themeColor="text1"/>
                <w:sz w:val="24"/>
                <w:szCs w:val="24"/>
                <w:lang w:eastAsia="en-GB"/>
              </w:rPr>
              <w:t>Defined Goals – Consultations should be "a means rather than an end". They should be used as a means of informing decision-making rather than a substitute for decision-making.</w:t>
            </w:r>
          </w:p>
          <w:p w:rsidR="00C80EAF" w:rsidRDefault="00C80EAF" w14:paraId="664FE7FD" w14:textId="77777777">
            <w:pPr>
              <w:tabs>
                <w:tab w:val="left" w:pos="1910"/>
              </w:tabs>
              <w:textAlignment w:val="baseline"/>
              <w:rPr>
                <w:rStyle w:val="eop"/>
                <w:rFonts w:ascii="Arial" w:hAnsi="Arial" w:eastAsia="Times New Roman" w:cs="Arial"/>
                <w:color w:val="006373"/>
                <w:sz w:val="28"/>
                <w:szCs w:val="28"/>
                <w:lang w:eastAsia="en-GB"/>
              </w:rPr>
            </w:pPr>
          </w:p>
        </w:tc>
      </w:tr>
    </w:tbl>
    <w:p w:rsidR="00C80EAF" w:rsidP="00C80EAF" w:rsidRDefault="00C80EAF" w14:paraId="31E7C102" w14:textId="77777777">
      <w:pPr>
        <w:tabs>
          <w:tab w:val="left" w:pos="1910"/>
        </w:tabs>
        <w:spacing w:after="0" w:line="240" w:lineRule="auto"/>
        <w:textAlignment w:val="baseline"/>
        <w:rPr>
          <w:rStyle w:val="eop"/>
          <w:rFonts w:ascii="Arial" w:hAnsi="Arial" w:eastAsia="Times New Roman"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rsidRPr="00AD5C66" w:rsidR="00C80EAF" w:rsidP="00C80EAF" w:rsidRDefault="00C80EAF" w14:paraId="22E43721" w14:textId="77777777">
      <w:pPr>
        <w:tabs>
          <w:tab w:val="left" w:pos="1910"/>
        </w:tabs>
        <w:spacing w:after="0" w:line="240" w:lineRule="auto"/>
        <w:textAlignment w:val="baseline"/>
        <w:rPr>
          <w:rStyle w:val="eop"/>
          <w:rFonts w:ascii="Arial" w:hAnsi="Arial" w:eastAsia="Times New Roman" w:cs="Arial"/>
          <w:color w:val="006373"/>
          <w:sz w:val="28"/>
          <w:szCs w:val="28"/>
          <w:lang w:eastAsia="en-GB"/>
        </w:rPr>
      </w:pPr>
    </w:p>
    <w:tbl>
      <w:tblPr>
        <w:tblStyle w:val="TableGrid"/>
        <w:tblW w:w="14034"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650"/>
        <w:gridCol w:w="3650"/>
        <w:gridCol w:w="3650"/>
        <w:gridCol w:w="3084"/>
      </w:tblGrid>
      <w:tr w:rsidRPr="00B70722" w:rsidR="007D4F7B" w:rsidTr="76115C0D" w14:paraId="3E70ABB3" w14:textId="77777777">
        <w:trPr>
          <w:trHeight w:val="626"/>
        </w:trPr>
        <w:tc>
          <w:tcPr>
            <w:tcW w:w="3650" w:type="dxa"/>
            <w:shd w:val="clear" w:color="auto" w:fill="006373"/>
            <w:tcMar/>
            <w:vAlign w:val="center"/>
          </w:tcPr>
          <w:p w:rsidRPr="000C5034" w:rsidR="00C80EAF" w:rsidRDefault="00C80EAF" w14:paraId="2823B8D1"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Stakeholder(s)</w:t>
            </w:r>
            <w:r>
              <w:rPr>
                <w:rFonts w:ascii="Arial" w:hAnsi="Arial" w:cs="Arial"/>
                <w:b/>
                <w:color w:val="FFFFFF" w:themeColor="background1"/>
                <w:sz w:val="24"/>
                <w:szCs w:val="24"/>
              </w:rPr>
              <w:t xml:space="preserve"> consulted</w:t>
            </w:r>
          </w:p>
          <w:p w:rsidRPr="000C5034" w:rsidR="00C80EAF" w:rsidRDefault="00C80EAF" w14:paraId="7D75FCDE" w14:textId="77777777">
            <w:pPr>
              <w:rPr>
                <w:rFonts w:ascii="Arial" w:hAnsi="Arial" w:cs="Arial"/>
                <w:b/>
                <w:color w:val="FFFFFF" w:themeColor="background1"/>
                <w:sz w:val="24"/>
                <w:szCs w:val="24"/>
              </w:rPr>
            </w:pPr>
          </w:p>
        </w:tc>
        <w:tc>
          <w:tcPr>
            <w:tcW w:w="3650" w:type="dxa"/>
            <w:shd w:val="clear" w:color="auto" w:fill="006373"/>
            <w:tcMar/>
            <w:vAlign w:val="center"/>
          </w:tcPr>
          <w:p w:rsidRPr="000C5034" w:rsidR="00C80EAF" w:rsidRDefault="00C80EAF" w14:paraId="3272D3C6"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Key feedback</w:t>
            </w:r>
            <w:r>
              <w:rPr>
                <w:rFonts w:ascii="Arial" w:hAnsi="Arial" w:cs="Arial"/>
                <w:b/>
                <w:color w:val="FFFFFF" w:themeColor="background1"/>
                <w:sz w:val="24"/>
                <w:szCs w:val="24"/>
              </w:rPr>
              <w:t xml:space="preserve"> from stakeholder(s)</w:t>
            </w:r>
          </w:p>
        </w:tc>
        <w:tc>
          <w:tcPr>
            <w:tcW w:w="3650" w:type="dxa"/>
            <w:shd w:val="clear" w:color="auto" w:fill="006373"/>
            <w:tcMar/>
            <w:vAlign w:val="center"/>
          </w:tcPr>
          <w:p w:rsidRPr="000C5034" w:rsidR="00C80EAF" w:rsidRDefault="00C80EAF" w14:paraId="7A3327F8" w14:textId="77777777">
            <w:pPr>
              <w:rPr>
                <w:rFonts w:ascii="Arial" w:hAnsi="Arial" w:cs="Arial"/>
                <w:b/>
                <w:color w:val="FFFFFF" w:themeColor="background1"/>
                <w:sz w:val="24"/>
                <w:szCs w:val="24"/>
              </w:rPr>
            </w:pPr>
            <w:r w:rsidRPr="000C5034">
              <w:rPr>
                <w:rFonts w:ascii="Arial" w:hAnsi="Arial" w:cs="Arial"/>
                <w:b/>
                <w:color w:val="FFFFFF" w:themeColor="background1"/>
                <w:sz w:val="24"/>
                <w:szCs w:val="24"/>
              </w:rPr>
              <w:t>What changes were made based on the feedback</w:t>
            </w:r>
            <w:r>
              <w:rPr>
                <w:rFonts w:ascii="Arial" w:hAnsi="Arial" w:cs="Arial"/>
                <w:b/>
                <w:color w:val="FFFFFF" w:themeColor="background1"/>
                <w:sz w:val="24"/>
                <w:szCs w:val="24"/>
              </w:rPr>
              <w:t>?</w:t>
            </w:r>
            <w:r w:rsidRPr="000C5034">
              <w:rPr>
                <w:rFonts w:ascii="Arial" w:hAnsi="Arial" w:cs="Arial"/>
                <w:b/>
                <w:color w:val="FFFFFF" w:themeColor="background1"/>
                <w:sz w:val="24"/>
                <w:szCs w:val="24"/>
              </w:rPr>
              <w:t xml:space="preserve"> </w:t>
            </w:r>
            <w:r w:rsidRPr="000C5034">
              <w:rPr>
                <w:rFonts w:ascii="Arial" w:hAnsi="Arial" w:cs="Arial"/>
                <w:bCs/>
                <w:color w:val="FFFFFF" w:themeColor="background1"/>
                <w:sz w:val="24"/>
                <w:szCs w:val="24"/>
              </w:rPr>
              <w:t>(if none, explain why)</w:t>
            </w:r>
          </w:p>
        </w:tc>
        <w:tc>
          <w:tcPr>
            <w:tcW w:w="3084" w:type="dxa"/>
            <w:shd w:val="clear" w:color="auto" w:fill="006373"/>
            <w:tcMar/>
            <w:vAlign w:val="center"/>
          </w:tcPr>
          <w:p w:rsidRPr="000C5034" w:rsidR="00C80EAF" w:rsidRDefault="00C80EAF" w14:paraId="17915B85" w14:textId="77777777">
            <w:pPr>
              <w:rPr>
                <w:rFonts w:ascii="Arial" w:hAnsi="Arial" w:cs="Arial"/>
                <w:bCs/>
                <w:color w:val="FFFFFF" w:themeColor="background1"/>
                <w:sz w:val="24"/>
                <w:szCs w:val="24"/>
              </w:rPr>
            </w:pPr>
            <w:r w:rsidRPr="000C5034">
              <w:rPr>
                <w:rFonts w:ascii="Arial" w:hAnsi="Arial" w:cs="Arial"/>
                <w:b/>
                <w:color w:val="FFFFFF" w:themeColor="background1"/>
                <w:sz w:val="24"/>
                <w:szCs w:val="24"/>
              </w:rPr>
              <w:t xml:space="preserve">How was this fed back to stakeholders?  </w:t>
            </w:r>
            <w:r w:rsidRPr="000C5034">
              <w:rPr>
                <w:rFonts w:ascii="Arial" w:hAnsi="Arial" w:cs="Arial"/>
                <w:bCs/>
                <w:color w:val="FFFFFF" w:themeColor="background1"/>
                <w:sz w:val="24"/>
                <w:szCs w:val="24"/>
              </w:rPr>
              <w:t>(including date provided)</w:t>
            </w:r>
          </w:p>
        </w:tc>
      </w:tr>
      <w:tr w:rsidRPr="00B70722" w:rsidR="007D4F7B" w:rsidTr="76115C0D" w14:paraId="6754EF60" w14:textId="77777777">
        <w:trPr>
          <w:trHeight w:val="1134"/>
        </w:trPr>
        <w:tc>
          <w:tcPr>
            <w:tcW w:w="3650" w:type="dxa"/>
            <w:shd w:val="clear" w:color="auto" w:fill="FFFFFF" w:themeFill="background1"/>
            <w:tcMar/>
          </w:tcPr>
          <w:p w:rsidRPr="004544F8" w:rsidR="00C80EAF" w:rsidRDefault="004544F8" w14:paraId="0377B637" w14:textId="4F816881">
            <w:pPr>
              <w:rPr>
                <w:rFonts w:ascii="Arial" w:hAnsi="Arial" w:cs="Arial"/>
                <w:bCs/>
                <w:color w:val="FFFFFF" w:themeColor="background1"/>
                <w:sz w:val="24"/>
                <w:szCs w:val="24"/>
              </w:rPr>
            </w:pPr>
            <w:r w:rsidRPr="004544F8">
              <w:rPr>
                <w:rFonts w:ascii="Arial" w:hAnsi="Arial" w:cs="Arial"/>
                <w:bCs/>
                <w:sz w:val="24"/>
                <w:szCs w:val="24"/>
              </w:rPr>
              <w:t>i-Sgoil staff and delivery partners</w:t>
            </w:r>
          </w:p>
        </w:tc>
        <w:tc>
          <w:tcPr>
            <w:tcW w:w="3650" w:type="dxa"/>
            <w:shd w:val="clear" w:color="auto" w:fill="FFFFFF" w:themeFill="background1"/>
            <w:tcMar/>
          </w:tcPr>
          <w:p w:rsidRPr="004544F8" w:rsidR="00C80EAF" w:rsidRDefault="004544F8" w14:paraId="22961AB3" w14:textId="3FF3BFD5">
            <w:pPr>
              <w:rPr>
                <w:rFonts w:ascii="Arial" w:hAnsi="Arial" w:cs="Arial"/>
                <w:bCs/>
                <w:sz w:val="24"/>
                <w:szCs w:val="24"/>
              </w:rPr>
            </w:pPr>
            <w:r w:rsidRPr="004544F8">
              <w:rPr>
                <w:rFonts w:ascii="Arial" w:hAnsi="Arial" w:cs="Arial"/>
                <w:bCs/>
                <w:sz w:val="24"/>
                <w:szCs w:val="24"/>
              </w:rPr>
              <w:t>Need for a flexible, digitally delivered model that meets the needs of pupils unable to attend school.</w:t>
            </w:r>
            <w:r w:rsidRPr="004544F8">
              <w:rPr>
                <w:rFonts w:ascii="Arial" w:hAnsi="Arial" w:cs="Arial"/>
                <w:bCs/>
                <w:sz w:val="24"/>
                <w:szCs w:val="24"/>
              </w:rPr>
              <w:br/>
            </w:r>
            <w:r w:rsidRPr="004544F8">
              <w:rPr>
                <w:rFonts w:ascii="Arial" w:hAnsi="Arial" w:cs="Arial"/>
                <w:bCs/>
                <w:sz w:val="24"/>
                <w:szCs w:val="24"/>
              </w:rPr>
              <w:t>Importance of consistency in delivery and building trusted relationships with pupils.</w:t>
            </w:r>
            <w:r w:rsidRPr="004544F8">
              <w:rPr>
                <w:rFonts w:ascii="Arial" w:hAnsi="Arial" w:cs="Arial"/>
                <w:bCs/>
                <w:sz w:val="24"/>
                <w:szCs w:val="24"/>
              </w:rPr>
              <w:br/>
            </w:r>
            <w:r w:rsidRPr="004544F8">
              <w:rPr>
                <w:rFonts w:ascii="Arial" w:hAnsi="Arial" w:cs="Arial"/>
                <w:bCs/>
                <w:sz w:val="24"/>
                <w:szCs w:val="24"/>
              </w:rPr>
              <w:t>Recognition of the complexity of pupil needs, including wellbeing and engagement barriers.</w:t>
            </w:r>
          </w:p>
        </w:tc>
        <w:tc>
          <w:tcPr>
            <w:tcW w:w="3650" w:type="dxa"/>
            <w:shd w:val="clear" w:color="auto" w:fill="FFFFFF" w:themeFill="background1"/>
            <w:tcMar/>
          </w:tcPr>
          <w:p w:rsidRPr="004544F8" w:rsidR="00C80EAF" w:rsidRDefault="004544F8" w14:paraId="738AF9C6" w14:textId="1F485490">
            <w:pPr>
              <w:rPr>
                <w:rFonts w:ascii="Arial" w:hAnsi="Arial" w:cs="Arial"/>
                <w:bCs/>
                <w:sz w:val="24"/>
                <w:szCs w:val="24"/>
              </w:rPr>
            </w:pPr>
            <w:r w:rsidRPr="004544F8">
              <w:rPr>
                <w:rFonts w:ascii="Arial" w:hAnsi="Arial" w:cs="Arial"/>
                <w:bCs/>
                <w:sz w:val="24"/>
                <w:szCs w:val="24"/>
              </w:rPr>
              <w:t>Development of a structured, weekly digital careers programme with a consistent delivery model.</w:t>
            </w:r>
            <w:r w:rsidRPr="004544F8">
              <w:rPr>
                <w:rFonts w:ascii="Arial" w:hAnsi="Arial" w:cs="Arial"/>
                <w:bCs/>
                <w:sz w:val="24"/>
                <w:szCs w:val="24"/>
              </w:rPr>
              <w:br/>
            </w:r>
            <w:r w:rsidRPr="004544F8">
              <w:rPr>
                <w:rFonts w:ascii="Arial" w:hAnsi="Arial" w:cs="Arial"/>
                <w:bCs/>
                <w:sz w:val="24"/>
                <w:szCs w:val="24"/>
              </w:rPr>
              <w:t>Adoption of a coaching-style, relationship-based approach to support engagement.</w:t>
            </w:r>
            <w:r w:rsidRPr="004544F8">
              <w:rPr>
                <w:rFonts w:ascii="Arial" w:hAnsi="Arial" w:cs="Arial"/>
                <w:bCs/>
                <w:sz w:val="24"/>
                <w:szCs w:val="24"/>
              </w:rPr>
              <w:br/>
            </w:r>
            <w:r w:rsidRPr="004544F8">
              <w:rPr>
                <w:rFonts w:ascii="Arial" w:hAnsi="Arial" w:cs="Arial"/>
                <w:bCs/>
                <w:sz w:val="24"/>
                <w:szCs w:val="24"/>
              </w:rPr>
              <w:t>Integration of flexibility within session design to respond to pupil needs.</w:t>
            </w:r>
          </w:p>
        </w:tc>
        <w:tc>
          <w:tcPr>
            <w:tcW w:w="3084" w:type="dxa"/>
            <w:shd w:val="clear" w:color="auto" w:fill="FFFFFF" w:themeFill="background1"/>
            <w:tcMar/>
          </w:tcPr>
          <w:p w:rsidRPr="004544F8" w:rsidR="00C80EAF" w:rsidRDefault="004544F8" w14:paraId="359D1C56" w14:textId="34A757B5">
            <w:pPr>
              <w:rPr>
                <w:rFonts w:ascii="Arial" w:hAnsi="Arial" w:cs="Arial"/>
                <w:bCs/>
                <w:sz w:val="24"/>
                <w:szCs w:val="24"/>
              </w:rPr>
            </w:pPr>
            <w:r w:rsidRPr="004544F8">
              <w:rPr>
                <w:rFonts w:ascii="Arial" w:hAnsi="Arial" w:cs="Arial"/>
                <w:bCs/>
                <w:sz w:val="24"/>
                <w:szCs w:val="24"/>
              </w:rPr>
              <w:t>Ongoing collaboration and discussion with i-Sgoil staff throughout development and delivery. Feedback incorporated in real time as part of the pilot approach.</w:t>
            </w:r>
          </w:p>
        </w:tc>
      </w:tr>
      <w:tr w:rsidRPr="00B70722" w:rsidR="007D4F7B" w:rsidTr="76115C0D" w14:paraId="64F71D96" w14:textId="77777777">
        <w:trPr>
          <w:trHeight w:val="1134"/>
        </w:trPr>
        <w:tc>
          <w:tcPr>
            <w:tcW w:w="3650" w:type="dxa"/>
            <w:shd w:val="clear" w:color="auto" w:fill="FFFFFF" w:themeFill="background1"/>
            <w:tcMar/>
          </w:tcPr>
          <w:p w:rsidRPr="004544F8" w:rsidR="00C80EAF" w:rsidRDefault="004544F8" w14:paraId="40701170" w14:textId="13C7C586">
            <w:pPr>
              <w:rPr>
                <w:rFonts w:ascii="Arial" w:hAnsi="Arial" w:cs="Arial"/>
                <w:bCs/>
                <w:sz w:val="24"/>
                <w:szCs w:val="24"/>
              </w:rPr>
            </w:pPr>
            <w:r w:rsidRPr="004544F8">
              <w:rPr>
                <w:rFonts w:ascii="Arial" w:hAnsi="Arial" w:cs="Arial"/>
                <w:bCs/>
                <w:sz w:val="24"/>
                <w:szCs w:val="24"/>
              </w:rPr>
              <w:t>Pupils engaging in i-Sgoil sessions</w:t>
            </w:r>
          </w:p>
        </w:tc>
        <w:tc>
          <w:tcPr>
            <w:tcW w:w="3650" w:type="dxa"/>
            <w:shd w:val="clear" w:color="auto" w:fill="FFFFFF" w:themeFill="background1"/>
            <w:tcMar/>
          </w:tcPr>
          <w:p w:rsidRPr="004544F8" w:rsidR="00C80EAF" w:rsidRDefault="004544F8" w14:paraId="2659CE2E" w14:textId="64294DE8">
            <w:pPr>
              <w:rPr>
                <w:rFonts w:ascii="Arial" w:hAnsi="Arial" w:cs="Arial"/>
                <w:bCs/>
                <w:sz w:val="24"/>
                <w:szCs w:val="24"/>
              </w:rPr>
            </w:pPr>
            <w:r w:rsidRPr="004544F8">
              <w:rPr>
                <w:rFonts w:ascii="Arial" w:hAnsi="Arial" w:cs="Arial"/>
                <w:bCs/>
                <w:sz w:val="24"/>
                <w:szCs w:val="24"/>
              </w:rPr>
              <w:t>Preference for low-pressure, non-verbal engagement (e.g. chat, anonymous tools).</w:t>
            </w:r>
            <w:r w:rsidRPr="004544F8">
              <w:rPr>
                <w:rFonts w:ascii="Arial" w:hAnsi="Arial" w:cs="Arial"/>
                <w:bCs/>
                <w:sz w:val="24"/>
                <w:szCs w:val="24"/>
              </w:rPr>
              <w:br/>
            </w:r>
            <w:r w:rsidRPr="004544F8">
              <w:rPr>
                <w:rFonts w:ascii="Arial" w:hAnsi="Arial" w:cs="Arial"/>
                <w:bCs/>
                <w:sz w:val="24"/>
                <w:szCs w:val="24"/>
              </w:rPr>
              <w:t>Need for a safe, supportive environment to build confidence.</w:t>
            </w:r>
            <w:r w:rsidRPr="004544F8">
              <w:rPr>
                <w:rFonts w:ascii="Arial" w:hAnsi="Arial" w:cs="Arial"/>
                <w:bCs/>
                <w:sz w:val="24"/>
                <w:szCs w:val="24"/>
              </w:rPr>
              <w:br/>
            </w:r>
            <w:r w:rsidRPr="004544F8">
              <w:rPr>
                <w:rFonts w:ascii="Arial" w:hAnsi="Arial" w:cs="Arial"/>
                <w:bCs/>
                <w:sz w:val="24"/>
                <w:szCs w:val="24"/>
              </w:rPr>
              <w:t>Varied levels of readiness for career decision-making.</w:t>
            </w:r>
          </w:p>
        </w:tc>
        <w:tc>
          <w:tcPr>
            <w:tcW w:w="3650" w:type="dxa"/>
            <w:shd w:val="clear" w:color="auto" w:fill="FFFFFF" w:themeFill="background1"/>
            <w:tcMar/>
          </w:tcPr>
          <w:p w:rsidRPr="004544F8" w:rsidR="00C80EAF" w:rsidRDefault="004544F8" w14:paraId="5E47820B" w14:textId="4921D471">
            <w:pPr>
              <w:rPr>
                <w:rFonts w:ascii="Arial" w:hAnsi="Arial" w:cs="Arial"/>
                <w:bCs/>
                <w:sz w:val="24"/>
                <w:szCs w:val="24"/>
              </w:rPr>
            </w:pPr>
            <w:r w:rsidRPr="004544F8">
              <w:rPr>
                <w:rFonts w:ascii="Arial" w:hAnsi="Arial" w:cs="Arial"/>
                <w:bCs/>
                <w:sz w:val="24"/>
                <w:szCs w:val="24"/>
              </w:rPr>
              <w:t xml:space="preserve">Use of interactive tools such as </w:t>
            </w:r>
            <w:proofErr w:type="spellStart"/>
            <w:r w:rsidRPr="004544F8">
              <w:rPr>
                <w:rFonts w:ascii="Arial" w:hAnsi="Arial" w:cs="Arial"/>
                <w:bCs/>
                <w:sz w:val="24"/>
                <w:szCs w:val="24"/>
              </w:rPr>
              <w:t>Mentimeter</w:t>
            </w:r>
            <w:proofErr w:type="spellEnd"/>
            <w:r w:rsidRPr="004544F8">
              <w:rPr>
                <w:rFonts w:ascii="Arial" w:hAnsi="Arial" w:cs="Arial"/>
                <w:bCs/>
                <w:sz w:val="24"/>
                <w:szCs w:val="24"/>
              </w:rPr>
              <w:t xml:space="preserve"> to support anonymous participation.</w:t>
            </w:r>
            <w:r w:rsidRPr="004544F8">
              <w:rPr>
                <w:rFonts w:ascii="Arial" w:hAnsi="Arial" w:cs="Arial"/>
                <w:bCs/>
                <w:sz w:val="24"/>
                <w:szCs w:val="24"/>
              </w:rPr>
              <w:br/>
            </w:r>
            <w:r w:rsidRPr="004544F8">
              <w:rPr>
                <w:rFonts w:ascii="Arial" w:hAnsi="Arial" w:cs="Arial"/>
                <w:bCs/>
                <w:sz w:val="24"/>
                <w:szCs w:val="24"/>
              </w:rPr>
              <w:t xml:space="preserve">Design of sessions that prioritise confidence-building and gradual progression. </w:t>
            </w:r>
            <w:r w:rsidRPr="004544F8">
              <w:rPr>
                <w:rFonts w:ascii="Arial" w:hAnsi="Arial" w:cs="Arial"/>
                <w:bCs/>
                <w:sz w:val="24"/>
                <w:szCs w:val="24"/>
              </w:rPr>
              <w:br/>
            </w:r>
            <w:r w:rsidRPr="004544F8">
              <w:rPr>
                <w:rFonts w:ascii="Arial" w:hAnsi="Arial" w:cs="Arial"/>
                <w:bCs/>
                <w:sz w:val="24"/>
                <w:szCs w:val="24"/>
              </w:rPr>
              <w:t>Flexible content that allows pupils to engage at their own pace.</w:t>
            </w:r>
          </w:p>
        </w:tc>
        <w:tc>
          <w:tcPr>
            <w:tcW w:w="3084" w:type="dxa"/>
            <w:shd w:val="clear" w:color="auto" w:fill="FFFFFF" w:themeFill="background1"/>
            <w:tcMar/>
          </w:tcPr>
          <w:p w:rsidR="00C80EAF" w:rsidRDefault="004544F8" w14:paraId="74509B24" w14:textId="2E4A02C4">
            <w:pPr>
              <w:rPr>
                <w:rFonts w:ascii="Arial" w:hAnsi="Arial" w:cs="Arial"/>
                <w:bCs/>
                <w:sz w:val="24"/>
                <w:szCs w:val="24"/>
              </w:rPr>
            </w:pPr>
            <w:r w:rsidRPr="004544F8">
              <w:rPr>
                <w:rFonts w:ascii="Arial" w:hAnsi="Arial" w:cs="Arial"/>
                <w:bCs/>
                <w:sz w:val="24"/>
                <w:szCs w:val="24"/>
              </w:rPr>
              <w:t>Immediate feedback through session delivery, with adjustments made in real time. Ongoing reflective activities allow pupils to see their input shaping sessions.</w:t>
            </w:r>
          </w:p>
          <w:p w:rsidR="004544F8" w:rsidP="004544F8" w:rsidRDefault="004544F8" w14:paraId="24357A15" w14:textId="77777777">
            <w:pPr>
              <w:rPr>
                <w:rFonts w:ascii="Arial" w:hAnsi="Arial" w:cs="Arial"/>
                <w:bCs/>
                <w:sz w:val="24"/>
                <w:szCs w:val="24"/>
              </w:rPr>
            </w:pPr>
          </w:p>
          <w:p w:rsidRPr="004544F8" w:rsidR="004544F8" w:rsidP="004544F8" w:rsidRDefault="004544F8" w14:paraId="7854B6D6" w14:textId="77777777">
            <w:pPr>
              <w:rPr>
                <w:rFonts w:ascii="Arial" w:hAnsi="Arial" w:cs="Arial"/>
                <w:sz w:val="24"/>
                <w:szCs w:val="24"/>
              </w:rPr>
            </w:pPr>
          </w:p>
        </w:tc>
      </w:tr>
      <w:tr w:rsidRPr="00B70722" w:rsidR="007D4F7B" w:rsidTr="76115C0D" w14:paraId="05D58AA4" w14:textId="77777777">
        <w:trPr>
          <w:trHeight w:val="1134"/>
        </w:trPr>
        <w:tc>
          <w:tcPr>
            <w:tcW w:w="3650" w:type="dxa"/>
            <w:shd w:val="clear" w:color="auto" w:fill="FFFFFF" w:themeFill="background1"/>
            <w:tcMar/>
          </w:tcPr>
          <w:p w:rsidRPr="004544F8" w:rsidR="00C80EAF" w:rsidRDefault="004544F8" w14:paraId="7736E86B" w14:textId="47D18AB3">
            <w:pPr>
              <w:rPr>
                <w:rFonts w:ascii="Arial" w:hAnsi="Arial" w:cs="Arial"/>
                <w:bCs/>
                <w:sz w:val="24"/>
                <w:szCs w:val="24"/>
              </w:rPr>
            </w:pPr>
            <w:r w:rsidRPr="004544F8">
              <w:rPr>
                <w:rFonts w:ascii="Arial" w:hAnsi="Arial" w:cs="Arial"/>
                <w:bCs/>
                <w:sz w:val="24"/>
                <w:szCs w:val="24"/>
              </w:rPr>
              <w:t>Parents and carers (via parent evenings and informal engagement)</w:t>
            </w:r>
          </w:p>
        </w:tc>
        <w:tc>
          <w:tcPr>
            <w:tcW w:w="3650" w:type="dxa"/>
            <w:shd w:val="clear" w:color="auto" w:fill="FFFFFF" w:themeFill="background1"/>
            <w:tcMar/>
          </w:tcPr>
          <w:p w:rsidR="004544F8" w:rsidP="004544F8" w:rsidRDefault="004544F8" w14:paraId="7473C639" w14:textId="77777777">
            <w:pPr>
              <w:tabs>
                <w:tab w:val="left" w:pos="1035"/>
              </w:tabs>
              <w:rPr>
                <w:rFonts w:ascii="Arial" w:hAnsi="Arial" w:cs="Arial"/>
                <w:bCs/>
                <w:sz w:val="24"/>
                <w:szCs w:val="24"/>
              </w:rPr>
            </w:pPr>
            <w:r w:rsidRPr="004544F8">
              <w:rPr>
                <w:rFonts w:ascii="Arial" w:hAnsi="Arial" w:cs="Arial"/>
                <w:bCs/>
                <w:sz w:val="24"/>
                <w:szCs w:val="24"/>
              </w:rPr>
              <w:t>Value of clear information about careers support and available pathways.</w:t>
            </w:r>
          </w:p>
          <w:p w:rsidR="004544F8" w:rsidP="004544F8" w:rsidRDefault="004544F8" w14:paraId="7DF0645F" w14:textId="0A4782DB">
            <w:pPr>
              <w:tabs>
                <w:tab w:val="left" w:pos="1035"/>
              </w:tabs>
              <w:rPr>
                <w:rFonts w:ascii="Arial" w:hAnsi="Arial" w:cs="Arial"/>
                <w:bCs/>
                <w:sz w:val="24"/>
                <w:szCs w:val="24"/>
              </w:rPr>
            </w:pPr>
            <w:r w:rsidRPr="004544F8">
              <w:rPr>
                <w:rFonts w:ascii="Arial" w:hAnsi="Arial" w:cs="Arial"/>
                <w:bCs/>
                <w:sz w:val="24"/>
                <w:szCs w:val="24"/>
              </w:rPr>
              <w:br/>
            </w:r>
            <w:r w:rsidRPr="004544F8">
              <w:rPr>
                <w:rFonts w:ascii="Arial" w:hAnsi="Arial" w:cs="Arial"/>
                <w:bCs/>
                <w:sz w:val="24"/>
                <w:szCs w:val="24"/>
              </w:rPr>
              <w:t xml:space="preserve">Parents and carers reported a lack of confidence in supporting their child to </w:t>
            </w:r>
            <w:proofErr w:type="gramStart"/>
            <w:r w:rsidRPr="004544F8">
              <w:rPr>
                <w:rFonts w:ascii="Arial" w:hAnsi="Arial" w:cs="Arial"/>
                <w:bCs/>
                <w:sz w:val="24"/>
                <w:szCs w:val="24"/>
              </w:rPr>
              <w:t>plan for the future</w:t>
            </w:r>
            <w:proofErr w:type="gramEnd"/>
            <w:r w:rsidRPr="004544F8">
              <w:rPr>
                <w:rFonts w:ascii="Arial" w:hAnsi="Arial" w:cs="Arial"/>
                <w:bCs/>
                <w:sz w:val="24"/>
                <w:szCs w:val="24"/>
              </w:rPr>
              <w:t>.</w:t>
            </w:r>
          </w:p>
          <w:p w:rsidRPr="004544F8" w:rsidR="004544F8" w:rsidP="004544F8" w:rsidRDefault="004544F8" w14:paraId="107F446A" w14:textId="4F51532A">
            <w:pPr>
              <w:tabs>
                <w:tab w:val="left" w:pos="1035"/>
              </w:tabs>
              <w:rPr>
                <w:rFonts w:ascii="Arial" w:hAnsi="Arial" w:cs="Arial"/>
                <w:sz w:val="24"/>
                <w:szCs w:val="24"/>
              </w:rPr>
            </w:pPr>
            <w:r w:rsidRPr="004544F8">
              <w:rPr>
                <w:rFonts w:ascii="Arial" w:hAnsi="Arial" w:cs="Arial"/>
                <w:bCs/>
                <w:sz w:val="24"/>
                <w:szCs w:val="24"/>
              </w:rPr>
              <w:br/>
            </w:r>
            <w:r w:rsidRPr="004544F8">
              <w:rPr>
                <w:rFonts w:ascii="Arial" w:hAnsi="Arial" w:cs="Arial"/>
                <w:bCs/>
                <w:sz w:val="24"/>
                <w:szCs w:val="24"/>
              </w:rPr>
              <w:t>Perception that existing careers support did not fully meet the needs of young people unable to attend mainstream school.</w:t>
            </w:r>
            <w:r>
              <w:rPr>
                <w:rFonts w:ascii="Arial" w:hAnsi="Arial" w:cs="Arial"/>
                <w:sz w:val="24"/>
                <w:szCs w:val="24"/>
              </w:rPr>
              <w:tab/>
            </w:r>
          </w:p>
        </w:tc>
        <w:tc>
          <w:tcPr>
            <w:tcW w:w="3650" w:type="dxa"/>
            <w:shd w:val="clear" w:color="auto" w:fill="FFFFFF" w:themeFill="background1"/>
            <w:tcMar/>
          </w:tcPr>
          <w:p w:rsidRPr="004544F8" w:rsidR="00C80EAF" w:rsidRDefault="004544F8" w14:paraId="7D704D94" w14:textId="489D4DA6">
            <w:pPr>
              <w:rPr>
                <w:rFonts w:ascii="Arial" w:hAnsi="Arial" w:cs="Arial"/>
                <w:bCs/>
                <w:sz w:val="24"/>
                <w:szCs w:val="24"/>
              </w:rPr>
            </w:pPr>
            <w:r w:rsidRPr="004544F8">
              <w:rPr>
                <w:rFonts w:ascii="Arial" w:hAnsi="Arial" w:cs="Arial"/>
                <w:bCs/>
                <w:sz w:val="24"/>
                <w:szCs w:val="24"/>
              </w:rPr>
              <w:t>Increased emphasis on clear, accessible information about pathways and support within the programme.</w:t>
            </w:r>
            <w:r w:rsidRPr="004544F8">
              <w:rPr>
                <w:rFonts w:ascii="Arial" w:hAnsi="Arial" w:cs="Arial"/>
                <w:bCs/>
                <w:sz w:val="24"/>
                <w:szCs w:val="24"/>
              </w:rPr>
              <w:br/>
            </w:r>
            <w:r w:rsidRPr="004544F8">
              <w:rPr>
                <w:rFonts w:ascii="Arial" w:hAnsi="Arial" w:cs="Arial"/>
                <w:bCs/>
                <w:sz w:val="24"/>
                <w:szCs w:val="24"/>
              </w:rPr>
              <w:t>Development of a more structured and supportive careers offer tailored to pupils with disrupted or non-traditional education experiences.</w:t>
            </w:r>
            <w:r w:rsidRPr="004544F8">
              <w:rPr>
                <w:rFonts w:ascii="Arial" w:hAnsi="Arial" w:cs="Arial"/>
                <w:bCs/>
                <w:sz w:val="24"/>
                <w:szCs w:val="24"/>
              </w:rPr>
              <w:br/>
            </w:r>
            <w:r w:rsidRPr="004544F8">
              <w:rPr>
                <w:rFonts w:ascii="Arial" w:hAnsi="Arial" w:cs="Arial"/>
                <w:bCs/>
                <w:sz w:val="24"/>
                <w:szCs w:val="24"/>
              </w:rPr>
              <w:t>Greater focus on signposting to relevant resources (including SDS and My World of Work) that can also be accessed by parents and carers to support their child.</w:t>
            </w:r>
          </w:p>
        </w:tc>
        <w:tc>
          <w:tcPr>
            <w:tcW w:w="3084" w:type="dxa"/>
            <w:shd w:val="clear" w:color="auto" w:fill="FFFFFF" w:themeFill="background1"/>
            <w:tcMar/>
          </w:tcPr>
          <w:p w:rsidRPr="004544F8" w:rsidR="00C80EAF" w:rsidRDefault="004544F8" w14:paraId="585D1403" w14:textId="3C0A14D2">
            <w:pPr>
              <w:rPr>
                <w:rFonts w:ascii="Arial" w:hAnsi="Arial" w:cs="Arial"/>
                <w:bCs/>
                <w:sz w:val="24"/>
                <w:szCs w:val="24"/>
              </w:rPr>
            </w:pPr>
            <w:r w:rsidRPr="004544F8">
              <w:rPr>
                <w:rFonts w:ascii="Arial" w:hAnsi="Arial" w:cs="Arial"/>
                <w:bCs/>
                <w:sz w:val="24"/>
                <w:szCs w:val="24"/>
              </w:rPr>
              <w:t>Through ongoing engagement at parent evenings and existing i-Sgoil communication channels.</w:t>
            </w:r>
            <w:r w:rsidRPr="004544F8">
              <w:rPr>
                <w:rFonts w:ascii="Arial" w:hAnsi="Arial" w:cs="Arial"/>
                <w:bCs/>
                <w:sz w:val="24"/>
                <w:szCs w:val="24"/>
              </w:rPr>
              <w:br/>
            </w:r>
            <w:r w:rsidRPr="004544F8">
              <w:rPr>
                <w:rFonts w:ascii="Arial" w:hAnsi="Arial" w:cs="Arial"/>
                <w:bCs/>
                <w:sz w:val="24"/>
                <w:szCs w:val="24"/>
              </w:rPr>
              <w:t>As the pilot progresses, further opportunities will be developed to share updates and gather structured feedback from parents and carers.</w:t>
            </w:r>
          </w:p>
        </w:tc>
      </w:tr>
    </w:tbl>
    <w:p w:rsidR="00DC5049" w:rsidP="76115C0D" w:rsidRDefault="00DC5049" w14:paraId="4901CA39" w14:textId="08505516">
      <w:pPr>
        <w:pStyle w:val="Normal"/>
      </w:pPr>
    </w:p>
    <w:tbl>
      <w:tblPr>
        <w:tblStyle w:val="TableGrid"/>
        <w:tblW w:w="0" w:type="auto"/>
        <w:shd w:val="clear" w:color="auto" w:fill="005F72"/>
        <w:tblLook w:val="04A0" w:firstRow="1" w:lastRow="0" w:firstColumn="1" w:lastColumn="0" w:noHBand="0" w:noVBand="1"/>
      </w:tblPr>
      <w:tblGrid>
        <w:gridCol w:w="13950"/>
      </w:tblGrid>
      <w:tr w:rsidRPr="001326E4" w:rsidR="00C80EAF" w14:paraId="540B7D23" w14:textId="77777777">
        <w:trPr>
          <w:trHeight w:val="850"/>
        </w:trPr>
        <w:tc>
          <w:tcPr>
            <w:tcW w:w="13950" w:type="dxa"/>
            <w:shd w:val="clear" w:color="auto" w:fill="B6DFE8"/>
            <w:vAlign w:val="center"/>
          </w:tcPr>
          <w:p w:rsidRPr="001326E4" w:rsidR="00C80EAF" w:rsidRDefault="00C80EAF" w14:paraId="3678D18A" w14:textId="77777777">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3.0 Action Plan</w:t>
            </w:r>
          </w:p>
        </w:tc>
      </w:tr>
    </w:tbl>
    <w:p w:rsidR="00C80EAF" w:rsidP="00C80EAF" w:rsidRDefault="00C80EAF" w14:paraId="57CC9808" w14:textId="77777777">
      <w:pPr>
        <w:rPr>
          <w:rFonts w:ascii="Arial" w:hAnsi="Arial" w:eastAsia="Arial" w:cs="Arial"/>
          <w:b/>
          <w:bCs/>
          <w:sz w:val="24"/>
          <w:szCs w:val="24"/>
        </w:rPr>
      </w:pPr>
    </w:p>
    <w:p w:rsidR="00C80EAF" w:rsidP="00C80EAF" w:rsidRDefault="00C80EAF" w14:paraId="5EF14F75" w14:textId="2DCFA34E">
      <w:pPr>
        <w:rPr>
          <w:rFonts w:ascii="Arial" w:hAnsi="Arial" w:eastAsia="Arial" w:cs="Arial"/>
          <w:b/>
          <w:bCs/>
          <w:sz w:val="24"/>
          <w:szCs w:val="24"/>
        </w:rPr>
      </w:pPr>
      <w:r w:rsidRPr="00772EC4">
        <w:rPr>
          <w:rFonts w:ascii="Arial" w:hAnsi="Arial" w:eastAsia="Arial" w:cs="Arial"/>
          <w:b/>
          <w:bCs/>
          <w:sz w:val="24"/>
          <w:szCs w:val="24"/>
        </w:rPr>
        <w:t>A key part of every impact assessment is the action plan.  This is where you state the actions that you will take in response to the impact assessment you have completed.  The actions should be specific, measurable, achievable, relevant and timebound</w:t>
      </w:r>
      <w:r w:rsidR="009D259A">
        <w:rPr>
          <w:rFonts w:ascii="Arial" w:hAnsi="Arial" w:eastAsia="Arial" w:cs="Arial"/>
          <w:b/>
          <w:bCs/>
          <w:sz w:val="24"/>
          <w:szCs w:val="24"/>
        </w:rPr>
        <w:t xml:space="preserve"> (SMART)</w:t>
      </w:r>
      <w:r w:rsidRPr="00772EC4">
        <w:rPr>
          <w:rFonts w:ascii="Arial" w:hAnsi="Arial" w:eastAsia="Arial" w:cs="Arial"/>
          <w:b/>
          <w:bCs/>
          <w:sz w:val="24"/>
          <w:szCs w:val="24"/>
        </w:rPr>
        <w:t xml:space="preserve">.  </w:t>
      </w:r>
    </w:p>
    <w:p w:rsidR="00B62CEC" w:rsidP="00C80EAF" w:rsidRDefault="00B62CEC" w14:paraId="4D60F544" w14:textId="6A450A26">
      <w:pPr>
        <w:rPr>
          <w:rFonts w:ascii="Arial" w:hAnsi="Arial" w:eastAsia="Arial" w:cs="Arial"/>
          <w:b/>
          <w:bCs/>
          <w:sz w:val="24"/>
          <w:szCs w:val="24"/>
        </w:rPr>
      </w:pPr>
      <w:r>
        <w:rPr>
          <w:rFonts w:ascii="Arial" w:hAnsi="Arial" w:eastAsia="Arial" w:cs="Arial"/>
          <w:b/>
          <w:bCs/>
          <w:sz w:val="24"/>
          <w:szCs w:val="24"/>
        </w:rPr>
        <w:t xml:space="preserve">Once the IEIA has been signed off by the SRO, </w:t>
      </w:r>
      <w:r w:rsidR="002473E9">
        <w:rPr>
          <w:rFonts w:ascii="Arial" w:hAnsi="Arial" w:eastAsia="Arial" w:cs="Arial"/>
          <w:b/>
          <w:bCs/>
          <w:sz w:val="24"/>
          <w:szCs w:val="24"/>
        </w:rPr>
        <w:t>a</w:t>
      </w:r>
      <w:r>
        <w:rPr>
          <w:rFonts w:ascii="Arial" w:hAnsi="Arial" w:eastAsia="Arial" w:cs="Arial"/>
          <w:b/>
          <w:bCs/>
          <w:sz w:val="24"/>
          <w:szCs w:val="24"/>
        </w:rPr>
        <w:t>ctions within the Action Plan should be added to the relevant team</w:t>
      </w:r>
      <w:r w:rsidR="002473E9">
        <w:rPr>
          <w:rFonts w:ascii="Arial" w:hAnsi="Arial" w:eastAsia="Arial" w:cs="Arial"/>
          <w:b/>
          <w:bCs/>
          <w:sz w:val="24"/>
          <w:szCs w:val="24"/>
        </w:rPr>
        <w:t>’</w:t>
      </w:r>
      <w:r>
        <w:rPr>
          <w:rFonts w:ascii="Arial" w:hAnsi="Arial" w:eastAsia="Arial" w:cs="Arial"/>
          <w:b/>
          <w:bCs/>
          <w:sz w:val="24"/>
          <w:szCs w:val="24"/>
        </w:rPr>
        <w:t>s Continuous Improvement Action Plan</w:t>
      </w:r>
      <w:r w:rsidR="002473E9">
        <w:rPr>
          <w:rFonts w:ascii="Arial" w:hAnsi="Arial" w:eastAsia="Arial" w:cs="Arial"/>
          <w:b/>
          <w:bCs/>
          <w:sz w:val="24"/>
          <w:szCs w:val="24"/>
        </w:rPr>
        <w:t>.</w:t>
      </w:r>
    </w:p>
    <w:p w:rsidR="00C80EAF" w:rsidP="00621344" w:rsidRDefault="00C80EAF" w14:paraId="6A823290" w14:textId="77777777">
      <w:pPr>
        <w:pStyle w:val="Heading1"/>
        <w:shd w:val="clear" w:color="auto" w:fill="C00000"/>
        <w15:collapsed/>
      </w:pPr>
      <w:r>
        <w:t>See guidance for 3.0</w:t>
      </w:r>
    </w:p>
    <w:tbl>
      <w:tblPr>
        <w:tblStyle w:val="TableGrid"/>
        <w:tblW w:w="0" w:type="auto"/>
        <w:tblLook w:val="04A0" w:firstRow="1" w:lastRow="0" w:firstColumn="1" w:lastColumn="0" w:noHBand="0" w:noVBand="1"/>
      </w:tblPr>
      <w:tblGrid>
        <w:gridCol w:w="13950"/>
      </w:tblGrid>
      <w:tr w:rsidR="00C80EAF" w:rsidTr="00EB1288" w14:paraId="591385A2" w14:textId="77777777">
        <w:tc>
          <w:tcPr>
            <w:tcW w:w="13950" w:type="dxa"/>
            <w:shd w:val="clear" w:color="auto" w:fill="F5D3D8"/>
          </w:tcPr>
          <w:p w:rsidR="00C80EAF" w:rsidRDefault="00C80EAF" w14:paraId="1FDAB035" w14:textId="77777777"/>
          <w:p w:rsidRPr="00EB1288" w:rsidR="00C80EAF" w:rsidRDefault="00C80EAF" w14:paraId="23A69854" w14:textId="77777777">
            <w:pPr>
              <w:rPr>
                <w:rFonts w:ascii="Arial" w:hAnsi="Arial" w:cs="Arial"/>
                <w:sz w:val="24"/>
                <w:szCs w:val="24"/>
              </w:rPr>
            </w:pPr>
            <w:r w:rsidRPr="00EB1288">
              <w:rPr>
                <w:rFonts w:ascii="Arial" w:hAnsi="Arial" w:cs="Arial"/>
                <w:sz w:val="24"/>
                <w:szCs w:val="24"/>
              </w:rPr>
              <w:t>Consider the following points when drafting actions:</w:t>
            </w:r>
          </w:p>
          <w:p w:rsidRPr="00EB1288" w:rsidR="00C80EAF" w:rsidRDefault="00C80EAF" w14:paraId="492E9566" w14:textId="6DDDF19E">
            <w:pPr>
              <w:numPr>
                <w:ilvl w:val="0"/>
                <w:numId w:val="16"/>
              </w:numPr>
              <w:rPr>
                <w:rFonts w:ascii="Arial" w:hAnsi="Arial" w:cs="Arial"/>
                <w:sz w:val="24"/>
                <w:szCs w:val="24"/>
              </w:rPr>
            </w:pPr>
            <w:r w:rsidRPr="00EB1288">
              <w:rPr>
                <w:rFonts w:ascii="Arial" w:hAnsi="Arial" w:cs="Arial"/>
                <w:sz w:val="24"/>
                <w:szCs w:val="24"/>
              </w:rPr>
              <w:t xml:space="preserve">How will you monitor the action and ensure it will be completed?  </w:t>
            </w:r>
          </w:p>
          <w:p w:rsidRPr="00EB1288" w:rsidR="00C80EAF" w:rsidRDefault="00C80EAF" w14:paraId="1B263D74" w14:textId="77777777">
            <w:pPr>
              <w:numPr>
                <w:ilvl w:val="0"/>
                <w:numId w:val="16"/>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rsidRPr="00EB1288" w:rsidR="00C80EAF" w:rsidRDefault="00C80EAF" w14:paraId="251044FD" w14:textId="58949AB9">
            <w:pPr>
              <w:numPr>
                <w:ilvl w:val="0"/>
                <w:numId w:val="16"/>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rsidR="00C80EAF" w:rsidRDefault="00C80EAF" w14:paraId="7C335A13" w14:textId="77777777"/>
        </w:tc>
      </w:tr>
    </w:tbl>
    <w:p w:rsidR="00C80EAF" w:rsidP="00C80EAF" w:rsidRDefault="00C80EAF" w14:paraId="5CFA8612" w14:textId="77777777">
      <w:pPr>
        <w:sectPr w:rsidR="00C80EAF">
          <w:type w:val="continuous"/>
          <w:pgSz w:w="16840" w:h="31678" w:orient="landscape"/>
          <w:pgMar w:top="1440" w:right="1440" w:bottom="1440" w:left="1440" w:header="709" w:footer="709" w:gutter="0"/>
          <w:cols w:space="708"/>
          <w:docGrid w:linePitch="360"/>
        </w:sectPr>
      </w:pPr>
    </w:p>
    <w:p w:rsidRPr="00EB1288" w:rsidR="00C80EAF" w:rsidP="00C80EAF" w:rsidRDefault="00C80EAF" w14:paraId="11F641CD" w14:textId="77777777"/>
    <w:tbl>
      <w:tblPr>
        <w:tblStyle w:val="TableGrid"/>
        <w:tblW w:w="14062" w:type="dxa"/>
        <w:tblLook w:val="04A0" w:firstRow="1" w:lastRow="0" w:firstColumn="1" w:lastColumn="0" w:noHBand="0" w:noVBand="1"/>
      </w:tblPr>
      <w:tblGrid>
        <w:gridCol w:w="3515"/>
        <w:gridCol w:w="3516"/>
        <w:gridCol w:w="3515"/>
        <w:gridCol w:w="3516"/>
      </w:tblGrid>
      <w:tr w:rsidR="00C80EAF" w:rsidTr="76115C0D" w14:paraId="35BE9AC1" w14:textId="77777777">
        <w:tc>
          <w:tcPr>
            <w:tcW w:w="3515" w:type="dxa"/>
            <w:shd w:val="clear" w:color="auto" w:fill="005F72"/>
            <w:tcMar/>
          </w:tcPr>
          <w:p w:rsidRPr="00A34662" w:rsidR="00C80EAF" w:rsidRDefault="00C80EAF" w14:paraId="2F47001C"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What is the action you will take in response to the impact assessment?</w:t>
            </w:r>
          </w:p>
        </w:tc>
        <w:tc>
          <w:tcPr>
            <w:tcW w:w="3516" w:type="dxa"/>
            <w:shd w:val="clear" w:color="auto" w:fill="005F72"/>
            <w:tcMar/>
          </w:tcPr>
          <w:p w:rsidRPr="00A34662" w:rsidR="00C80EAF" w:rsidRDefault="00C80EAF" w14:paraId="51DBF335"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Which characteristics/groups does it apply to?</w:t>
            </w:r>
          </w:p>
        </w:tc>
        <w:tc>
          <w:tcPr>
            <w:tcW w:w="3515" w:type="dxa"/>
            <w:shd w:val="clear" w:color="auto" w:fill="005F72"/>
            <w:tcMar/>
          </w:tcPr>
          <w:p w:rsidRPr="00A34662" w:rsidR="00C80EAF" w:rsidRDefault="00C80EAF" w14:paraId="7E0E2B91"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What is the intended impact?</w:t>
            </w:r>
          </w:p>
        </w:tc>
        <w:tc>
          <w:tcPr>
            <w:tcW w:w="3516" w:type="dxa"/>
            <w:shd w:val="clear" w:color="auto" w:fill="005F72"/>
            <w:tcMar/>
          </w:tcPr>
          <w:p w:rsidRPr="00A34662" w:rsidR="00C80EAF" w:rsidRDefault="00C80EAF" w14:paraId="00AA486D" w14:textId="77777777">
            <w:pPr>
              <w:rPr>
                <w:rFonts w:ascii="Arial" w:hAnsi="Arial" w:eastAsia="Arial" w:cs="Arial"/>
                <w:b/>
                <w:bCs/>
                <w:color w:val="FFFFFF" w:themeColor="background1"/>
                <w:sz w:val="24"/>
                <w:szCs w:val="24"/>
              </w:rPr>
            </w:pPr>
            <w:r w:rsidRPr="00A34662">
              <w:rPr>
                <w:rFonts w:ascii="Arial" w:hAnsi="Arial" w:eastAsia="Arial" w:cs="Arial"/>
                <w:b/>
                <w:bCs/>
                <w:color w:val="FFFFFF" w:themeColor="background1"/>
                <w:sz w:val="24"/>
                <w:szCs w:val="24"/>
              </w:rPr>
              <w:t>When will this be completed?</w:t>
            </w:r>
          </w:p>
          <w:p w:rsidRPr="00A34662" w:rsidR="00C80EAF" w:rsidRDefault="00C80EAF" w14:paraId="1FA91CB2" w14:textId="77777777">
            <w:pPr>
              <w:rPr>
                <w:rFonts w:ascii="Arial" w:hAnsi="Arial" w:eastAsia="Arial" w:cs="Arial"/>
                <w:b/>
                <w:bCs/>
                <w:color w:val="FFFFFF" w:themeColor="background1"/>
                <w:sz w:val="24"/>
                <w:szCs w:val="24"/>
              </w:rPr>
            </w:pPr>
          </w:p>
        </w:tc>
      </w:tr>
      <w:tr w:rsidR="007B1BCE" w:rsidTr="76115C0D" w14:paraId="0F3D497D" w14:textId="77777777">
        <w:trPr>
          <w:trHeight w:val="1134"/>
        </w:trPr>
        <w:tc>
          <w:tcPr>
            <w:tcW w:w="3515" w:type="dxa"/>
            <w:tcMar/>
          </w:tcPr>
          <w:p w:rsidRPr="009113B9" w:rsidR="007B1BCE" w:rsidRDefault="007B1BCE" w14:paraId="501323A2" w14:textId="46CBC961">
            <w:pPr>
              <w:rPr>
                <w:rFonts w:ascii="Arial" w:hAnsi="Arial" w:eastAsia="Arial" w:cs="Arial"/>
                <w:sz w:val="24"/>
                <w:szCs w:val="24"/>
              </w:rPr>
            </w:pPr>
            <w:r w:rsidRPr="007B1BCE">
              <w:rPr>
                <w:rFonts w:ascii="Arial" w:hAnsi="Arial" w:eastAsia="Arial" w:cs="Arial"/>
                <w:sz w:val="24"/>
                <w:szCs w:val="24"/>
              </w:rPr>
              <w:t xml:space="preserve">Establish regular feedback </w:t>
            </w:r>
            <w:r>
              <w:rPr>
                <w:rFonts w:ascii="Arial" w:hAnsi="Arial" w:eastAsia="Arial" w:cs="Arial"/>
                <w:sz w:val="24"/>
                <w:szCs w:val="24"/>
              </w:rPr>
              <w:t>opportunities</w:t>
            </w:r>
            <w:r w:rsidRPr="007B1BCE">
              <w:rPr>
                <w:rFonts w:ascii="Arial" w:hAnsi="Arial" w:eastAsia="Arial" w:cs="Arial"/>
                <w:sz w:val="24"/>
                <w:szCs w:val="24"/>
              </w:rPr>
              <w:t xml:space="preserve"> throughout the pilot, including anonymous pupil surveys </w:t>
            </w:r>
            <w:r>
              <w:rPr>
                <w:rFonts w:ascii="Arial" w:hAnsi="Arial" w:eastAsia="Arial" w:cs="Arial"/>
                <w:sz w:val="24"/>
                <w:szCs w:val="24"/>
              </w:rPr>
              <w:t xml:space="preserve">as well as </w:t>
            </w:r>
            <w:r w:rsidRPr="007B1BCE">
              <w:rPr>
                <w:rFonts w:ascii="Arial" w:hAnsi="Arial" w:eastAsia="Arial" w:cs="Arial"/>
                <w:sz w:val="24"/>
                <w:szCs w:val="24"/>
              </w:rPr>
              <w:t>input from teachers and SDS staff. Review feedback at key stages to inform continuous improvement, ensuring the evolving service reflects the needs, experiences, and preferences of its users.</w:t>
            </w:r>
          </w:p>
        </w:tc>
        <w:tc>
          <w:tcPr>
            <w:tcW w:w="3516" w:type="dxa"/>
            <w:tcMar/>
          </w:tcPr>
          <w:p w:rsidR="007B1BCE" w:rsidRDefault="007B1BCE" w14:paraId="094AE34F" w14:textId="7FD84AE0">
            <w:pPr>
              <w:rPr>
                <w:rFonts w:ascii="Arial" w:hAnsi="Arial" w:eastAsia="Arial" w:cs="Arial"/>
                <w:sz w:val="24"/>
                <w:szCs w:val="24"/>
              </w:rPr>
            </w:pPr>
            <w:r>
              <w:rPr>
                <w:rFonts w:ascii="Arial" w:hAnsi="Arial" w:eastAsia="Arial" w:cs="Arial"/>
                <w:sz w:val="24"/>
                <w:szCs w:val="24"/>
              </w:rPr>
              <w:t>All</w:t>
            </w:r>
          </w:p>
        </w:tc>
        <w:tc>
          <w:tcPr>
            <w:tcW w:w="3515" w:type="dxa"/>
            <w:tcMar/>
          </w:tcPr>
          <w:p w:rsidRPr="009113B9" w:rsidR="007B1BCE" w:rsidRDefault="007B1BCE" w14:paraId="18FEFEEE" w14:textId="08B535DE">
            <w:pPr>
              <w:rPr>
                <w:rFonts w:ascii="Arial" w:hAnsi="Arial" w:eastAsia="Arial" w:cs="Arial"/>
                <w:sz w:val="24"/>
                <w:szCs w:val="24"/>
              </w:rPr>
            </w:pPr>
            <w:r w:rsidRPr="007B1BCE">
              <w:rPr>
                <w:rFonts w:ascii="Arial" w:hAnsi="Arial" w:eastAsia="Arial" w:cs="Arial"/>
                <w:sz w:val="24"/>
                <w:szCs w:val="24"/>
              </w:rPr>
              <w:t>The service remains relevant and inclusive by being shaped directly by regular feedback from pupils and staff. This ensures the final model meets learners’ needs and reflects what works well in practice.</w:t>
            </w:r>
          </w:p>
        </w:tc>
        <w:tc>
          <w:tcPr>
            <w:tcW w:w="3516" w:type="dxa"/>
            <w:tcMar/>
          </w:tcPr>
          <w:p w:rsidRPr="009113B9" w:rsidR="007B1BCE" w:rsidP="009113B9" w:rsidRDefault="00535A53" w14:paraId="0986B0E7" w14:textId="6C949E09">
            <w:pPr>
              <w:rPr>
                <w:rFonts w:ascii="Arial" w:hAnsi="Arial" w:eastAsia="Arial" w:cs="Arial"/>
                <w:sz w:val="24"/>
                <w:szCs w:val="24"/>
              </w:rPr>
            </w:pPr>
            <w:r w:rsidRPr="00535A53">
              <w:rPr>
                <w:rFonts w:ascii="Arial" w:hAnsi="Arial" w:eastAsia="Arial" w:cs="Arial"/>
                <w:sz w:val="24"/>
                <w:szCs w:val="24"/>
              </w:rPr>
              <w:t>Ongoing – established by October 2026</w:t>
            </w:r>
          </w:p>
        </w:tc>
      </w:tr>
      <w:tr w:rsidR="007B1BCE" w:rsidTr="76115C0D" w14:paraId="5A2EC7EB" w14:textId="77777777">
        <w:trPr>
          <w:trHeight w:val="1134"/>
        </w:trPr>
        <w:tc>
          <w:tcPr>
            <w:tcW w:w="3515" w:type="dxa"/>
            <w:tcMar/>
          </w:tcPr>
          <w:p w:rsidRPr="009113B9" w:rsidR="007B1BCE" w:rsidRDefault="007B1BCE" w14:paraId="6765C963" w14:textId="329C876F">
            <w:pPr>
              <w:rPr>
                <w:rFonts w:ascii="Arial" w:hAnsi="Arial" w:eastAsia="Arial" w:cs="Arial"/>
                <w:sz w:val="24"/>
                <w:szCs w:val="24"/>
              </w:rPr>
            </w:pPr>
            <w:r w:rsidRPr="007B1BCE">
              <w:rPr>
                <w:rFonts w:ascii="Arial" w:hAnsi="Arial" w:eastAsia="Arial" w:cs="Arial"/>
                <w:sz w:val="24"/>
                <w:szCs w:val="24"/>
              </w:rPr>
              <w:t xml:space="preserve">Ensure all delivery staff have access to relevant CPD and support to build their confidence in key areas such as challenging inappropriate </w:t>
            </w:r>
            <w:r w:rsidRPr="007B1BCE">
              <w:rPr>
                <w:rFonts w:ascii="Arial" w:hAnsi="Arial" w:eastAsia="Arial" w:cs="Arial"/>
                <w:sz w:val="24"/>
                <w:szCs w:val="24"/>
              </w:rPr>
              <w:t xml:space="preserve">behaviour, promoting inclusive group discussions, and addressing gender stereotyping. This includes signposting to existing training </w:t>
            </w:r>
            <w:r>
              <w:rPr>
                <w:rFonts w:ascii="Arial" w:hAnsi="Arial" w:eastAsia="Arial" w:cs="Arial"/>
                <w:sz w:val="24"/>
                <w:szCs w:val="24"/>
              </w:rPr>
              <w:t>and</w:t>
            </w:r>
            <w:r w:rsidRPr="007B1BCE">
              <w:rPr>
                <w:rFonts w:ascii="Arial" w:hAnsi="Arial" w:eastAsia="Arial" w:cs="Arial"/>
                <w:sz w:val="24"/>
                <w:szCs w:val="24"/>
              </w:rPr>
              <w:t xml:space="preserve"> CPD on the Academy.</w:t>
            </w:r>
          </w:p>
        </w:tc>
        <w:tc>
          <w:tcPr>
            <w:tcW w:w="3516" w:type="dxa"/>
            <w:tcMar/>
          </w:tcPr>
          <w:p w:rsidR="007B1BCE" w:rsidRDefault="007B1BCE" w14:paraId="46EBC237" w14:textId="3A54D545">
            <w:pPr>
              <w:rPr>
                <w:rFonts w:ascii="Arial" w:hAnsi="Arial" w:eastAsia="Arial" w:cs="Arial"/>
                <w:sz w:val="24"/>
                <w:szCs w:val="24"/>
              </w:rPr>
            </w:pPr>
            <w:r>
              <w:rPr>
                <w:rFonts w:ascii="Arial" w:hAnsi="Arial" w:eastAsia="Arial" w:cs="Arial"/>
                <w:sz w:val="24"/>
                <w:szCs w:val="24"/>
              </w:rPr>
              <w:t>All</w:t>
            </w:r>
          </w:p>
        </w:tc>
        <w:tc>
          <w:tcPr>
            <w:tcW w:w="3515" w:type="dxa"/>
            <w:tcMar/>
          </w:tcPr>
          <w:p w:rsidRPr="007B1BCE" w:rsidR="007B1BCE" w:rsidRDefault="007B1BCE" w14:paraId="5D869D5B" w14:textId="1188AE5F">
            <w:pPr>
              <w:rPr>
                <w:rFonts w:ascii="Arial" w:hAnsi="Arial" w:eastAsia="Arial" w:cs="Arial"/>
                <w:sz w:val="24"/>
                <w:szCs w:val="24"/>
              </w:rPr>
            </w:pPr>
            <w:r w:rsidRPr="007B1BCE">
              <w:rPr>
                <w:rFonts w:ascii="Arial" w:hAnsi="Arial" w:eastAsia="Arial" w:cs="Arial"/>
                <w:sz w:val="24"/>
                <w:szCs w:val="24"/>
              </w:rPr>
              <w:t>Staff feel confident and well-equipped to deliver inclusive, respectful sessions that promote equality and challenge bias</w:t>
            </w:r>
            <w:r>
              <w:rPr>
                <w:rFonts w:ascii="Arial" w:hAnsi="Arial" w:eastAsia="Arial" w:cs="Arial"/>
                <w:sz w:val="24"/>
                <w:szCs w:val="24"/>
              </w:rPr>
              <w:t xml:space="preserve">, </w:t>
            </w:r>
            <w:r w:rsidRPr="007B1BCE">
              <w:rPr>
                <w:rFonts w:ascii="Arial" w:hAnsi="Arial" w:eastAsia="Arial" w:cs="Arial"/>
                <w:sz w:val="24"/>
                <w:szCs w:val="24"/>
              </w:rPr>
              <w:t xml:space="preserve">helping ensure </w:t>
            </w:r>
            <w:r w:rsidRPr="007B1BCE">
              <w:rPr>
                <w:rFonts w:ascii="Arial" w:hAnsi="Arial" w:eastAsia="Arial" w:cs="Arial"/>
                <w:sz w:val="24"/>
                <w:szCs w:val="24"/>
              </w:rPr>
              <w:t>all pupils feel safe, heard, and supported.</w:t>
            </w:r>
          </w:p>
        </w:tc>
        <w:tc>
          <w:tcPr>
            <w:tcW w:w="3516" w:type="dxa"/>
            <w:tcMar/>
          </w:tcPr>
          <w:p w:rsidRPr="009113B9" w:rsidR="007B1BCE" w:rsidP="009113B9" w:rsidRDefault="00CF7940" w14:paraId="104FA30C" w14:textId="6FFA43FF">
            <w:pPr>
              <w:rPr>
                <w:rFonts w:ascii="Arial" w:hAnsi="Arial" w:eastAsia="Arial" w:cs="Arial"/>
                <w:sz w:val="24"/>
                <w:szCs w:val="24"/>
              </w:rPr>
            </w:pPr>
            <w:r w:rsidRPr="00CF7940">
              <w:rPr>
                <w:rFonts w:ascii="Arial" w:hAnsi="Arial" w:eastAsia="Arial" w:cs="Arial"/>
                <w:sz w:val="24"/>
                <w:szCs w:val="24"/>
              </w:rPr>
              <w:t>October 2026 (ongoing thereafter)</w:t>
            </w:r>
          </w:p>
        </w:tc>
      </w:tr>
      <w:tr w:rsidR="00C80EAF" w:rsidTr="76115C0D" w14:paraId="53254433" w14:textId="77777777">
        <w:trPr>
          <w:trHeight w:val="1134"/>
        </w:trPr>
        <w:tc>
          <w:tcPr>
            <w:tcW w:w="3515" w:type="dxa"/>
            <w:tcMar/>
          </w:tcPr>
          <w:p w:rsidRPr="00427CD8" w:rsidR="00C80EAF" w:rsidRDefault="009113B9" w14:paraId="6C43A508" w14:textId="2CB2D36A">
            <w:pPr>
              <w:rPr>
                <w:rFonts w:ascii="Arial" w:hAnsi="Arial" w:eastAsia="Arial" w:cs="Arial"/>
                <w:sz w:val="24"/>
                <w:szCs w:val="24"/>
              </w:rPr>
            </w:pPr>
            <w:r w:rsidRPr="009113B9">
              <w:rPr>
                <w:rFonts w:ascii="Arial" w:hAnsi="Arial" w:eastAsia="Arial" w:cs="Arial"/>
                <w:sz w:val="24"/>
                <w:szCs w:val="24"/>
              </w:rPr>
              <w:t>Audit and adapt digital resources to improve accessibility, including screen reader compatibility and plain language</w:t>
            </w:r>
            <w:r w:rsidR="007B1BCE">
              <w:rPr>
                <w:rFonts w:ascii="Arial" w:hAnsi="Arial" w:eastAsia="Arial" w:cs="Arial"/>
                <w:sz w:val="24"/>
                <w:szCs w:val="24"/>
              </w:rPr>
              <w:t xml:space="preserve"> in line with the Digital and Physical Accessibility Guidance.</w:t>
            </w:r>
          </w:p>
        </w:tc>
        <w:tc>
          <w:tcPr>
            <w:tcW w:w="3516" w:type="dxa"/>
            <w:tcMar/>
          </w:tcPr>
          <w:p w:rsidRPr="00427CD8" w:rsidR="00C80EAF" w:rsidRDefault="009113B9" w14:paraId="7A1F0E00" w14:textId="08B14945">
            <w:pPr>
              <w:rPr>
                <w:rFonts w:ascii="Arial" w:hAnsi="Arial" w:eastAsia="Arial" w:cs="Arial"/>
                <w:sz w:val="24"/>
                <w:szCs w:val="24"/>
              </w:rPr>
            </w:pPr>
            <w:r>
              <w:rPr>
                <w:rFonts w:ascii="Arial" w:hAnsi="Arial" w:eastAsia="Arial" w:cs="Arial"/>
                <w:sz w:val="24"/>
                <w:szCs w:val="24"/>
              </w:rPr>
              <w:t>Disability</w:t>
            </w:r>
            <w:r w:rsidR="007B1BCE">
              <w:rPr>
                <w:rFonts w:ascii="Arial" w:hAnsi="Arial" w:eastAsia="Arial" w:cs="Arial"/>
                <w:sz w:val="24"/>
                <w:szCs w:val="24"/>
              </w:rPr>
              <w:t xml:space="preserve"> and Race</w:t>
            </w:r>
          </w:p>
        </w:tc>
        <w:tc>
          <w:tcPr>
            <w:tcW w:w="3515" w:type="dxa"/>
            <w:tcMar/>
          </w:tcPr>
          <w:p w:rsidRPr="00427CD8" w:rsidR="00C80EAF" w:rsidRDefault="009113B9" w14:paraId="14691DFF" w14:textId="66DF42E4">
            <w:pPr>
              <w:rPr>
                <w:rFonts w:ascii="Arial" w:hAnsi="Arial" w:eastAsia="Arial" w:cs="Arial"/>
                <w:sz w:val="24"/>
                <w:szCs w:val="24"/>
              </w:rPr>
            </w:pPr>
            <w:r w:rsidRPr="009113B9">
              <w:rPr>
                <w:rFonts w:ascii="Arial" w:hAnsi="Arial" w:eastAsia="Arial" w:cs="Arial"/>
                <w:sz w:val="24"/>
                <w:szCs w:val="24"/>
              </w:rPr>
              <w:t>Ensure materials are fully accessible for all learners, enabling better participation.</w:t>
            </w:r>
          </w:p>
        </w:tc>
        <w:tc>
          <w:tcPr>
            <w:tcW w:w="3516"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tblGrid>
            <w:tr w:rsidRPr="009113B9" w:rsidR="009113B9" w:rsidTr="009113B9" w14:paraId="326AC87E" w14:textId="77777777">
              <w:trPr>
                <w:tblCellSpacing w:w="15" w:type="dxa"/>
              </w:trPr>
              <w:tc>
                <w:tcPr>
                  <w:tcW w:w="0" w:type="auto"/>
                  <w:vAlign w:val="center"/>
                  <w:hideMark/>
                </w:tcPr>
                <w:p w:rsidRPr="009113B9" w:rsidR="009113B9" w:rsidP="009113B9" w:rsidRDefault="00704AF4" w14:paraId="3EF0AEB2" w14:textId="0A790666">
                  <w:pPr>
                    <w:spacing w:after="0" w:line="240" w:lineRule="auto"/>
                    <w:rPr>
                      <w:rFonts w:ascii="Arial" w:hAnsi="Arial" w:eastAsia="Arial" w:cs="Arial"/>
                      <w:sz w:val="24"/>
                      <w:szCs w:val="24"/>
                    </w:rPr>
                  </w:pPr>
                  <w:r w:rsidRPr="00704AF4">
                    <w:rPr>
                      <w:rFonts w:ascii="Arial" w:hAnsi="Arial" w:eastAsia="Arial" w:cs="Arial"/>
                      <w:sz w:val="24"/>
                      <w:szCs w:val="24"/>
                    </w:rPr>
                    <w:t>October 2026 (with ongoing review and adaptation throughout the pilot)</w:t>
                  </w:r>
                </w:p>
              </w:tc>
            </w:tr>
          </w:tbl>
          <w:p w:rsidRPr="009113B9" w:rsidR="009113B9" w:rsidP="009113B9" w:rsidRDefault="009113B9" w14:paraId="459A5DD8"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2F8CD290" w14:textId="77777777">
              <w:trPr>
                <w:tblCellSpacing w:w="15" w:type="dxa"/>
              </w:trPr>
              <w:tc>
                <w:tcPr>
                  <w:tcW w:w="0" w:type="auto"/>
                  <w:vAlign w:val="center"/>
                  <w:hideMark/>
                </w:tcPr>
                <w:p w:rsidRPr="009113B9" w:rsidR="009113B9" w:rsidP="009113B9" w:rsidRDefault="009113B9" w14:paraId="4E0EF9AA" w14:textId="77777777">
                  <w:pPr>
                    <w:spacing w:after="0" w:line="240" w:lineRule="auto"/>
                    <w:rPr>
                      <w:rFonts w:ascii="Arial" w:hAnsi="Arial" w:eastAsia="Arial" w:cs="Arial"/>
                      <w:sz w:val="24"/>
                      <w:szCs w:val="24"/>
                    </w:rPr>
                  </w:pPr>
                </w:p>
              </w:tc>
            </w:tr>
          </w:tbl>
          <w:p w:rsidRPr="00427CD8" w:rsidR="00C80EAF" w:rsidRDefault="00C80EAF" w14:paraId="1FB08D31" w14:textId="77777777">
            <w:pPr>
              <w:rPr>
                <w:rFonts w:ascii="Arial" w:hAnsi="Arial" w:eastAsia="Arial" w:cs="Arial"/>
                <w:sz w:val="24"/>
                <w:szCs w:val="24"/>
              </w:rPr>
            </w:pPr>
          </w:p>
        </w:tc>
      </w:tr>
      <w:tr w:rsidR="00C80EAF" w:rsidTr="76115C0D" w14:paraId="7AB057F3" w14:textId="77777777">
        <w:trPr>
          <w:trHeight w:val="1134"/>
        </w:trPr>
        <w:tc>
          <w:tcPr>
            <w:tcW w:w="3515"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Pr="009113B9" w:rsidR="009113B9" w:rsidTr="009113B9" w14:paraId="26786A0C" w14:textId="77777777">
              <w:trPr>
                <w:tblCellSpacing w:w="15" w:type="dxa"/>
              </w:trPr>
              <w:tc>
                <w:tcPr>
                  <w:tcW w:w="0" w:type="auto"/>
                  <w:vAlign w:val="center"/>
                  <w:hideMark/>
                </w:tcPr>
                <w:p w:rsidRPr="009113B9" w:rsidR="009113B9" w:rsidP="009113B9" w:rsidRDefault="009113B9" w14:paraId="65C089EE" w14:textId="77777777">
                  <w:pPr>
                    <w:spacing w:after="0" w:line="240" w:lineRule="auto"/>
                    <w:rPr>
                      <w:rFonts w:ascii="Arial" w:hAnsi="Arial" w:eastAsia="Arial" w:cs="Arial"/>
                      <w:sz w:val="24"/>
                      <w:szCs w:val="24"/>
                    </w:rPr>
                  </w:pPr>
                  <w:r w:rsidRPr="009113B9">
                    <w:rPr>
                      <w:rFonts w:ascii="Arial" w:hAnsi="Arial" w:eastAsia="Arial" w:cs="Arial"/>
                      <w:sz w:val="24"/>
                      <w:szCs w:val="24"/>
                    </w:rPr>
                    <w:t>Incorporate clear, simple language and diverse imagery into digital resources and sessions to support ethnic minority pupils.</w:t>
                  </w:r>
                </w:p>
              </w:tc>
            </w:tr>
          </w:tbl>
          <w:p w:rsidRPr="009113B9" w:rsidR="009113B9" w:rsidP="009113B9" w:rsidRDefault="009113B9" w14:paraId="74890820"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3786BADD" w14:textId="77777777">
              <w:trPr>
                <w:tblCellSpacing w:w="15" w:type="dxa"/>
              </w:trPr>
              <w:tc>
                <w:tcPr>
                  <w:tcW w:w="0" w:type="auto"/>
                  <w:vAlign w:val="center"/>
                  <w:hideMark/>
                </w:tcPr>
                <w:p w:rsidRPr="009113B9" w:rsidR="009113B9" w:rsidP="009113B9" w:rsidRDefault="009113B9" w14:paraId="4809B58D" w14:textId="77777777">
                  <w:pPr>
                    <w:spacing w:after="0" w:line="240" w:lineRule="auto"/>
                    <w:rPr>
                      <w:rFonts w:ascii="Arial" w:hAnsi="Arial" w:eastAsia="Arial" w:cs="Arial"/>
                      <w:sz w:val="24"/>
                      <w:szCs w:val="24"/>
                    </w:rPr>
                  </w:pPr>
                </w:p>
              </w:tc>
            </w:tr>
          </w:tbl>
          <w:p w:rsidRPr="00427CD8" w:rsidR="00C80EAF" w:rsidRDefault="00C80EAF" w14:paraId="23BEA307" w14:textId="77777777">
            <w:pPr>
              <w:rPr>
                <w:rFonts w:ascii="Arial" w:hAnsi="Arial" w:eastAsia="Arial" w:cs="Arial"/>
                <w:sz w:val="24"/>
                <w:szCs w:val="24"/>
              </w:rPr>
            </w:pPr>
          </w:p>
        </w:tc>
        <w:tc>
          <w:tcPr>
            <w:tcW w:w="3516"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
            </w:tblGrid>
            <w:tr w:rsidRPr="009113B9" w:rsidR="009113B9" w:rsidTr="009113B9" w14:paraId="3D768F19" w14:textId="77777777">
              <w:trPr>
                <w:tblCellSpacing w:w="15" w:type="dxa"/>
              </w:trPr>
              <w:tc>
                <w:tcPr>
                  <w:tcW w:w="0" w:type="auto"/>
                  <w:vAlign w:val="center"/>
                  <w:hideMark/>
                </w:tcPr>
                <w:p w:rsidRPr="009113B9" w:rsidR="009113B9" w:rsidP="009113B9" w:rsidRDefault="009113B9" w14:paraId="6E3D3712" w14:textId="77777777">
                  <w:pPr>
                    <w:spacing w:after="0" w:line="240" w:lineRule="auto"/>
                    <w:rPr>
                      <w:rFonts w:ascii="Arial" w:hAnsi="Arial" w:eastAsia="Arial" w:cs="Arial"/>
                      <w:sz w:val="24"/>
                      <w:szCs w:val="24"/>
                    </w:rPr>
                  </w:pPr>
                  <w:r w:rsidRPr="009113B9">
                    <w:rPr>
                      <w:rFonts w:ascii="Arial" w:hAnsi="Arial" w:eastAsia="Arial" w:cs="Arial"/>
                      <w:sz w:val="24"/>
                      <w:szCs w:val="24"/>
                    </w:rPr>
                    <w:t>Race</w:t>
                  </w:r>
                </w:p>
              </w:tc>
            </w:tr>
          </w:tbl>
          <w:p w:rsidRPr="009113B9" w:rsidR="009113B9" w:rsidP="009113B9" w:rsidRDefault="009113B9" w14:paraId="085C78BE"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7475C128" w14:textId="77777777">
              <w:trPr>
                <w:tblCellSpacing w:w="15" w:type="dxa"/>
              </w:trPr>
              <w:tc>
                <w:tcPr>
                  <w:tcW w:w="0" w:type="auto"/>
                  <w:vAlign w:val="center"/>
                  <w:hideMark/>
                </w:tcPr>
                <w:p w:rsidRPr="009113B9" w:rsidR="009113B9" w:rsidP="009113B9" w:rsidRDefault="009113B9" w14:paraId="5E90CF83" w14:textId="77777777">
                  <w:pPr>
                    <w:spacing w:after="0" w:line="240" w:lineRule="auto"/>
                    <w:rPr>
                      <w:rFonts w:ascii="Arial" w:hAnsi="Arial" w:eastAsia="Arial" w:cs="Arial"/>
                      <w:sz w:val="24"/>
                      <w:szCs w:val="24"/>
                    </w:rPr>
                  </w:pPr>
                </w:p>
              </w:tc>
            </w:tr>
          </w:tbl>
          <w:p w:rsidRPr="00427CD8" w:rsidR="00C80EAF" w:rsidRDefault="00C80EAF" w14:paraId="6381034E" w14:textId="77777777">
            <w:pPr>
              <w:rPr>
                <w:rFonts w:ascii="Arial" w:hAnsi="Arial" w:eastAsia="Arial" w:cs="Arial"/>
                <w:sz w:val="24"/>
                <w:szCs w:val="24"/>
              </w:rPr>
            </w:pPr>
          </w:p>
        </w:tc>
        <w:tc>
          <w:tcPr>
            <w:tcW w:w="3515"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Pr="009113B9" w:rsidR="009113B9" w:rsidTr="009113B9" w14:paraId="51DD8FD0" w14:textId="77777777">
              <w:trPr>
                <w:tblCellSpacing w:w="15" w:type="dxa"/>
              </w:trPr>
              <w:tc>
                <w:tcPr>
                  <w:tcW w:w="0" w:type="auto"/>
                  <w:vAlign w:val="center"/>
                  <w:hideMark/>
                </w:tcPr>
                <w:p w:rsidRPr="009113B9" w:rsidR="009113B9" w:rsidP="009113B9" w:rsidRDefault="009113B9" w14:paraId="3C81927D" w14:textId="77777777">
                  <w:pPr>
                    <w:spacing w:after="0" w:line="240" w:lineRule="auto"/>
                    <w:rPr>
                      <w:rFonts w:ascii="Arial" w:hAnsi="Arial" w:eastAsia="Arial" w:cs="Arial"/>
                      <w:sz w:val="24"/>
                      <w:szCs w:val="24"/>
                    </w:rPr>
                  </w:pPr>
                  <w:r w:rsidRPr="009113B9">
                    <w:rPr>
                      <w:rFonts w:ascii="Arial" w:hAnsi="Arial" w:eastAsia="Arial" w:cs="Arial"/>
                      <w:sz w:val="24"/>
                      <w:szCs w:val="24"/>
                    </w:rPr>
                    <w:t>Improve engagement and cultural relevance to encourage participation from all backgrounds.</w:t>
                  </w:r>
                </w:p>
              </w:tc>
            </w:tr>
          </w:tbl>
          <w:p w:rsidRPr="009113B9" w:rsidR="009113B9" w:rsidP="009113B9" w:rsidRDefault="009113B9" w14:paraId="3BE30690"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2E42CE15" w14:textId="77777777">
              <w:trPr>
                <w:tblCellSpacing w:w="15" w:type="dxa"/>
              </w:trPr>
              <w:tc>
                <w:tcPr>
                  <w:tcW w:w="0" w:type="auto"/>
                  <w:vAlign w:val="center"/>
                  <w:hideMark/>
                </w:tcPr>
                <w:p w:rsidRPr="009113B9" w:rsidR="009113B9" w:rsidP="009113B9" w:rsidRDefault="009113B9" w14:paraId="0F7FA0A7" w14:textId="77777777">
                  <w:pPr>
                    <w:spacing w:after="0" w:line="240" w:lineRule="auto"/>
                    <w:rPr>
                      <w:rFonts w:ascii="Arial" w:hAnsi="Arial" w:eastAsia="Arial" w:cs="Arial"/>
                      <w:sz w:val="24"/>
                      <w:szCs w:val="24"/>
                    </w:rPr>
                  </w:pPr>
                </w:p>
              </w:tc>
            </w:tr>
          </w:tbl>
          <w:p w:rsidRPr="00427CD8" w:rsidR="00C80EAF" w:rsidRDefault="00C80EAF" w14:paraId="6768B747" w14:textId="77777777">
            <w:pPr>
              <w:rPr>
                <w:rFonts w:ascii="Arial" w:hAnsi="Arial" w:eastAsia="Arial" w:cs="Arial"/>
                <w:sz w:val="24"/>
                <w:szCs w:val="24"/>
              </w:rPr>
            </w:pPr>
          </w:p>
        </w:tc>
        <w:tc>
          <w:tcPr>
            <w:tcW w:w="3516"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tblGrid>
            <w:tr w:rsidRPr="009113B9" w:rsidR="009113B9" w:rsidTr="009113B9" w14:paraId="6EF4CA4C" w14:textId="77777777">
              <w:trPr>
                <w:tblCellSpacing w:w="15" w:type="dxa"/>
              </w:trPr>
              <w:tc>
                <w:tcPr>
                  <w:tcW w:w="0" w:type="auto"/>
                  <w:vAlign w:val="center"/>
                  <w:hideMark/>
                </w:tcPr>
                <w:p w:rsidRPr="009113B9" w:rsidR="009113B9" w:rsidP="009113B9" w:rsidRDefault="009113B9" w14:paraId="3AABE173" w14:textId="77777777">
                  <w:pPr>
                    <w:spacing w:after="0" w:line="240" w:lineRule="auto"/>
                    <w:rPr>
                      <w:rFonts w:ascii="Arial" w:hAnsi="Arial" w:eastAsia="Arial" w:cs="Arial"/>
                      <w:sz w:val="24"/>
                      <w:szCs w:val="24"/>
                    </w:rPr>
                  </w:pPr>
                  <w:r w:rsidRPr="009113B9">
                    <w:rPr>
                      <w:rFonts w:ascii="Arial" w:hAnsi="Arial" w:eastAsia="Arial" w:cs="Arial"/>
                      <w:sz w:val="24"/>
                      <w:szCs w:val="24"/>
                    </w:rPr>
                    <w:t>September 2025</w:t>
                  </w:r>
                </w:p>
              </w:tc>
            </w:tr>
          </w:tbl>
          <w:p w:rsidRPr="009113B9" w:rsidR="009113B9" w:rsidP="009113B9" w:rsidRDefault="009113B9" w14:paraId="4001B76D"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57A6E20C" w14:textId="77777777">
              <w:trPr>
                <w:tblCellSpacing w:w="15" w:type="dxa"/>
              </w:trPr>
              <w:tc>
                <w:tcPr>
                  <w:tcW w:w="0" w:type="auto"/>
                  <w:vAlign w:val="center"/>
                  <w:hideMark/>
                </w:tcPr>
                <w:p w:rsidRPr="009113B9" w:rsidR="009113B9" w:rsidP="009113B9" w:rsidRDefault="009113B9" w14:paraId="1CE6A724" w14:textId="77777777">
                  <w:pPr>
                    <w:spacing w:after="0" w:line="240" w:lineRule="auto"/>
                    <w:rPr>
                      <w:rFonts w:ascii="Arial" w:hAnsi="Arial" w:eastAsia="Arial" w:cs="Arial"/>
                      <w:sz w:val="24"/>
                      <w:szCs w:val="24"/>
                    </w:rPr>
                  </w:pPr>
                </w:p>
              </w:tc>
            </w:tr>
          </w:tbl>
          <w:p w:rsidRPr="00427CD8" w:rsidR="00C80EAF" w:rsidRDefault="00C80EAF" w14:paraId="374C06DF" w14:textId="77777777">
            <w:pPr>
              <w:rPr>
                <w:rFonts w:ascii="Arial" w:hAnsi="Arial" w:eastAsia="Arial" w:cs="Arial"/>
                <w:sz w:val="24"/>
                <w:szCs w:val="24"/>
              </w:rPr>
            </w:pPr>
          </w:p>
        </w:tc>
      </w:tr>
      <w:tr w:rsidR="00C80EAF" w:rsidTr="76115C0D" w14:paraId="6D1EDD9D" w14:textId="77777777">
        <w:trPr>
          <w:trHeight w:val="1134"/>
        </w:trPr>
        <w:tc>
          <w:tcPr>
            <w:tcW w:w="3515"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Pr="009113B9" w:rsidR="009113B9" w:rsidTr="009113B9" w14:paraId="006BC09C" w14:textId="77777777">
              <w:trPr>
                <w:tblCellSpacing w:w="15" w:type="dxa"/>
              </w:trPr>
              <w:tc>
                <w:tcPr>
                  <w:tcW w:w="0" w:type="auto"/>
                  <w:vAlign w:val="center"/>
                  <w:hideMark/>
                </w:tcPr>
                <w:p w:rsidRPr="009113B9" w:rsidR="009113B9" w:rsidP="009113B9" w:rsidRDefault="009113B9" w14:paraId="2910B13A" w14:textId="77777777">
                  <w:pPr>
                    <w:spacing w:after="0" w:line="240" w:lineRule="auto"/>
                    <w:rPr>
                      <w:rFonts w:ascii="Arial" w:hAnsi="Arial" w:eastAsia="Arial" w:cs="Arial"/>
                      <w:sz w:val="24"/>
                      <w:szCs w:val="24"/>
                    </w:rPr>
                  </w:pPr>
                  <w:r w:rsidRPr="009113B9">
                    <w:rPr>
                      <w:rFonts w:ascii="Arial" w:hAnsi="Arial" w:eastAsia="Arial" w:cs="Arial"/>
                      <w:sz w:val="24"/>
                      <w:szCs w:val="24"/>
                    </w:rPr>
                    <w:t>Create flexible, trauma-informed delivery approaches including self-paced activities and reflective tasks to support care experienced and vulnerable pupils.</w:t>
                  </w:r>
                </w:p>
              </w:tc>
            </w:tr>
          </w:tbl>
          <w:p w:rsidRPr="009113B9" w:rsidR="009113B9" w:rsidP="009113B9" w:rsidRDefault="009113B9" w14:paraId="40C8DF89"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784C178D" w14:textId="77777777">
              <w:trPr>
                <w:tblCellSpacing w:w="15" w:type="dxa"/>
              </w:trPr>
              <w:tc>
                <w:tcPr>
                  <w:tcW w:w="0" w:type="auto"/>
                  <w:vAlign w:val="center"/>
                  <w:hideMark/>
                </w:tcPr>
                <w:p w:rsidRPr="009113B9" w:rsidR="009113B9" w:rsidP="009113B9" w:rsidRDefault="009113B9" w14:paraId="753473D1" w14:textId="77777777">
                  <w:pPr>
                    <w:spacing w:after="0" w:line="240" w:lineRule="auto"/>
                    <w:rPr>
                      <w:rFonts w:ascii="Arial" w:hAnsi="Arial" w:eastAsia="Arial" w:cs="Arial"/>
                      <w:sz w:val="24"/>
                      <w:szCs w:val="24"/>
                    </w:rPr>
                  </w:pPr>
                </w:p>
              </w:tc>
            </w:tr>
          </w:tbl>
          <w:p w:rsidRPr="00427CD8" w:rsidR="00C80EAF" w:rsidRDefault="00C80EAF" w14:paraId="5A2AF54B" w14:textId="77777777">
            <w:pPr>
              <w:rPr>
                <w:rFonts w:ascii="Arial" w:hAnsi="Arial" w:eastAsia="Arial" w:cs="Arial"/>
                <w:sz w:val="24"/>
                <w:szCs w:val="24"/>
              </w:rPr>
            </w:pPr>
          </w:p>
        </w:tc>
        <w:tc>
          <w:tcPr>
            <w:tcW w:w="3516"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
            </w:tblGrid>
            <w:tr w:rsidRPr="009113B9" w:rsidR="009113B9" w:rsidTr="009113B9" w14:paraId="0AE903F2" w14:textId="77777777">
              <w:trPr>
                <w:tblCellSpacing w:w="15" w:type="dxa"/>
              </w:trPr>
              <w:tc>
                <w:tcPr>
                  <w:tcW w:w="0" w:type="auto"/>
                  <w:vAlign w:val="center"/>
                  <w:hideMark/>
                </w:tcPr>
                <w:p w:rsidRPr="009113B9" w:rsidR="009113B9" w:rsidP="009113B9" w:rsidRDefault="001C7907" w14:paraId="1DCE358C" w14:textId="0ED7A552">
                  <w:pPr>
                    <w:spacing w:after="0" w:line="240" w:lineRule="auto"/>
                    <w:rPr>
                      <w:rFonts w:ascii="Arial" w:hAnsi="Arial" w:eastAsia="Arial" w:cs="Arial"/>
                      <w:sz w:val="24"/>
                      <w:szCs w:val="24"/>
                    </w:rPr>
                  </w:pPr>
                  <w:r>
                    <w:rPr>
                      <w:rFonts w:ascii="Arial" w:hAnsi="Arial" w:eastAsia="Arial" w:cs="Arial"/>
                      <w:sz w:val="24"/>
                      <w:szCs w:val="24"/>
                    </w:rPr>
                    <w:t>All</w:t>
                  </w:r>
                </w:p>
              </w:tc>
            </w:tr>
          </w:tbl>
          <w:p w:rsidRPr="009113B9" w:rsidR="009113B9" w:rsidP="009113B9" w:rsidRDefault="009113B9" w14:paraId="2849045A"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5E91400A" w14:textId="77777777">
              <w:trPr>
                <w:tblCellSpacing w:w="15" w:type="dxa"/>
              </w:trPr>
              <w:tc>
                <w:tcPr>
                  <w:tcW w:w="0" w:type="auto"/>
                  <w:vAlign w:val="center"/>
                  <w:hideMark/>
                </w:tcPr>
                <w:p w:rsidRPr="009113B9" w:rsidR="009113B9" w:rsidP="009113B9" w:rsidRDefault="009113B9" w14:paraId="1438B555" w14:textId="77777777">
                  <w:pPr>
                    <w:spacing w:after="0" w:line="240" w:lineRule="auto"/>
                    <w:rPr>
                      <w:rFonts w:ascii="Arial" w:hAnsi="Arial" w:eastAsia="Arial" w:cs="Arial"/>
                      <w:sz w:val="24"/>
                      <w:szCs w:val="24"/>
                    </w:rPr>
                  </w:pPr>
                </w:p>
              </w:tc>
            </w:tr>
          </w:tbl>
          <w:p w:rsidRPr="00427CD8" w:rsidR="00C80EAF" w:rsidRDefault="00C80EAF" w14:paraId="3D112D5E" w14:textId="77777777">
            <w:pPr>
              <w:rPr>
                <w:rFonts w:ascii="Arial" w:hAnsi="Arial" w:eastAsia="Arial" w:cs="Arial"/>
                <w:sz w:val="24"/>
                <w:szCs w:val="24"/>
              </w:rPr>
            </w:pPr>
          </w:p>
        </w:tc>
        <w:tc>
          <w:tcPr>
            <w:tcW w:w="3515"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9"/>
            </w:tblGrid>
            <w:tr w:rsidRPr="009113B9" w:rsidR="009113B9" w:rsidTr="009113B9" w14:paraId="28A5DF1D" w14:textId="77777777">
              <w:trPr>
                <w:tblCellSpacing w:w="15" w:type="dxa"/>
              </w:trPr>
              <w:tc>
                <w:tcPr>
                  <w:tcW w:w="0" w:type="auto"/>
                  <w:vAlign w:val="center"/>
                  <w:hideMark/>
                </w:tcPr>
                <w:p w:rsidRPr="009113B9" w:rsidR="009113B9" w:rsidP="009113B9" w:rsidRDefault="009113B9" w14:paraId="36C46D67" w14:textId="77777777">
                  <w:pPr>
                    <w:spacing w:after="0" w:line="240" w:lineRule="auto"/>
                    <w:rPr>
                      <w:rFonts w:ascii="Arial" w:hAnsi="Arial" w:eastAsia="Arial" w:cs="Arial"/>
                      <w:sz w:val="24"/>
                      <w:szCs w:val="24"/>
                    </w:rPr>
                  </w:pPr>
                  <w:r w:rsidRPr="009113B9">
                    <w:rPr>
                      <w:rFonts w:ascii="Arial" w:hAnsi="Arial" w:eastAsia="Arial" w:cs="Arial"/>
                      <w:sz w:val="24"/>
                      <w:szCs w:val="24"/>
                    </w:rPr>
                    <w:t>Increase engagement and reduce barriers linked to complex life circumstances.</w:t>
                  </w:r>
                </w:p>
              </w:tc>
            </w:tr>
          </w:tbl>
          <w:p w:rsidRPr="009113B9" w:rsidR="009113B9" w:rsidP="009113B9" w:rsidRDefault="009113B9" w14:paraId="7E6D1514"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440F0E73" w14:textId="77777777">
              <w:trPr>
                <w:tblCellSpacing w:w="15" w:type="dxa"/>
              </w:trPr>
              <w:tc>
                <w:tcPr>
                  <w:tcW w:w="0" w:type="auto"/>
                  <w:vAlign w:val="center"/>
                  <w:hideMark/>
                </w:tcPr>
                <w:p w:rsidRPr="009113B9" w:rsidR="009113B9" w:rsidP="009113B9" w:rsidRDefault="009113B9" w14:paraId="39CE8D49" w14:textId="77777777">
                  <w:pPr>
                    <w:spacing w:after="0" w:line="240" w:lineRule="auto"/>
                    <w:rPr>
                      <w:rFonts w:ascii="Arial" w:hAnsi="Arial" w:eastAsia="Arial" w:cs="Arial"/>
                      <w:sz w:val="24"/>
                      <w:szCs w:val="24"/>
                    </w:rPr>
                  </w:pPr>
                </w:p>
              </w:tc>
            </w:tr>
          </w:tbl>
          <w:p w:rsidRPr="00427CD8" w:rsidR="00C80EAF" w:rsidRDefault="00C80EAF" w14:paraId="570630EF" w14:textId="77777777">
            <w:pPr>
              <w:rPr>
                <w:rFonts w:ascii="Arial" w:hAnsi="Arial" w:eastAsia="Arial" w:cs="Arial"/>
                <w:sz w:val="24"/>
                <w:szCs w:val="24"/>
              </w:rPr>
            </w:pPr>
          </w:p>
        </w:tc>
        <w:tc>
          <w:tcPr>
            <w:tcW w:w="3516"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tblGrid>
            <w:tr w:rsidRPr="009113B9" w:rsidR="009113B9" w:rsidTr="009113B9" w14:paraId="04589B46" w14:textId="77777777">
              <w:trPr>
                <w:tblCellSpacing w:w="15" w:type="dxa"/>
              </w:trPr>
              <w:tc>
                <w:tcPr>
                  <w:tcW w:w="0" w:type="auto"/>
                  <w:vAlign w:val="center"/>
                  <w:hideMark/>
                </w:tcPr>
                <w:p w:rsidR="006F75E7" w:rsidP="009113B9" w:rsidRDefault="00033DAC" w14:paraId="5A07A2D9" w14:textId="77777777">
                  <w:pPr>
                    <w:spacing w:after="0" w:line="240" w:lineRule="auto"/>
                    <w:rPr>
                      <w:rFonts w:ascii="Arial" w:hAnsi="Arial" w:eastAsia="Arial" w:cs="Arial"/>
                      <w:sz w:val="24"/>
                      <w:szCs w:val="24"/>
                    </w:rPr>
                  </w:pPr>
                  <w:r w:rsidRPr="00033DAC">
                    <w:rPr>
                      <w:rFonts w:ascii="Arial" w:hAnsi="Arial" w:eastAsia="Arial" w:cs="Arial"/>
                      <w:sz w:val="24"/>
                      <w:szCs w:val="24"/>
                    </w:rPr>
                    <w:t>In place by pilot start</w:t>
                  </w:r>
                  <w:r>
                    <w:rPr>
                      <w:rFonts w:ascii="Arial" w:hAnsi="Arial" w:eastAsia="Arial" w:cs="Arial"/>
                      <w:sz w:val="24"/>
                      <w:szCs w:val="24"/>
                    </w:rPr>
                    <w:t>-</w:t>
                  </w:r>
                  <w:r w:rsidRPr="00033DAC">
                    <w:rPr>
                      <w:rFonts w:ascii="Arial" w:hAnsi="Arial" w:eastAsia="Arial" w:cs="Arial"/>
                      <w:sz w:val="24"/>
                      <w:szCs w:val="24"/>
                    </w:rPr>
                    <w:t xml:space="preserve"> </w:t>
                  </w:r>
                </w:p>
                <w:p w:rsidRPr="009113B9" w:rsidR="009113B9" w:rsidP="009113B9" w:rsidRDefault="00033DAC" w14:paraId="48F89AD4" w14:textId="1BB7175A">
                  <w:pPr>
                    <w:spacing w:after="0" w:line="240" w:lineRule="auto"/>
                    <w:rPr>
                      <w:rFonts w:ascii="Arial" w:hAnsi="Arial" w:eastAsia="Arial" w:cs="Arial"/>
                      <w:sz w:val="24"/>
                      <w:szCs w:val="24"/>
                    </w:rPr>
                  </w:pPr>
                  <w:r w:rsidRPr="00033DAC">
                    <w:rPr>
                      <w:rFonts w:ascii="Arial" w:hAnsi="Arial" w:eastAsia="Arial" w:cs="Arial"/>
                      <w:sz w:val="24"/>
                      <w:szCs w:val="24"/>
                    </w:rPr>
                    <w:t>August 2026</w:t>
                  </w:r>
                  <w:r w:rsidR="006F75E7">
                    <w:rPr>
                      <w:rFonts w:ascii="Arial" w:hAnsi="Arial" w:eastAsia="Arial" w:cs="Arial"/>
                      <w:sz w:val="24"/>
                      <w:szCs w:val="24"/>
                    </w:rPr>
                    <w:t xml:space="preserve"> </w:t>
                  </w:r>
                  <w:r w:rsidRPr="006F75E7" w:rsidR="006F75E7">
                    <w:rPr>
                      <w:rFonts w:ascii="Arial" w:hAnsi="Arial" w:eastAsia="Arial" w:cs="Arial"/>
                      <w:sz w:val="24"/>
                      <w:szCs w:val="24"/>
                    </w:rPr>
                    <w:t>and reviewed early in pilot</w:t>
                  </w:r>
                </w:p>
              </w:tc>
            </w:tr>
          </w:tbl>
          <w:p w:rsidRPr="009113B9" w:rsidR="009113B9" w:rsidP="009113B9" w:rsidRDefault="009113B9" w14:paraId="56498141" w14:textId="77777777">
            <w:pPr>
              <w:rPr>
                <w:rFonts w:ascii="Arial" w:hAnsi="Arial" w:eastAsia="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9113B9" w:rsidR="009113B9" w:rsidTr="009113B9" w14:paraId="1003B411" w14:textId="77777777">
              <w:trPr>
                <w:tblCellSpacing w:w="15" w:type="dxa"/>
              </w:trPr>
              <w:tc>
                <w:tcPr>
                  <w:tcW w:w="0" w:type="auto"/>
                  <w:vAlign w:val="center"/>
                  <w:hideMark/>
                </w:tcPr>
                <w:p w:rsidRPr="009113B9" w:rsidR="009113B9" w:rsidP="009113B9" w:rsidRDefault="009113B9" w14:paraId="5CF076A0" w14:textId="77777777">
                  <w:pPr>
                    <w:spacing w:after="0" w:line="240" w:lineRule="auto"/>
                    <w:rPr>
                      <w:rFonts w:ascii="Arial" w:hAnsi="Arial" w:eastAsia="Arial" w:cs="Arial"/>
                      <w:sz w:val="24"/>
                      <w:szCs w:val="24"/>
                    </w:rPr>
                  </w:pPr>
                </w:p>
              </w:tc>
            </w:tr>
          </w:tbl>
          <w:p w:rsidRPr="00427CD8" w:rsidR="00C80EAF" w:rsidRDefault="00C80EAF" w14:paraId="23902D19" w14:textId="77777777">
            <w:pPr>
              <w:rPr>
                <w:rFonts w:ascii="Arial" w:hAnsi="Arial" w:eastAsia="Arial" w:cs="Arial"/>
                <w:sz w:val="24"/>
                <w:szCs w:val="24"/>
              </w:rPr>
            </w:pPr>
          </w:p>
        </w:tc>
      </w:tr>
      <w:tr w:rsidR="00C80EAF" w:rsidTr="76115C0D" w14:paraId="561EB90C" w14:textId="77777777">
        <w:trPr>
          <w:trHeight w:val="1134"/>
        </w:trPr>
        <w:tc>
          <w:tcPr>
            <w:tcW w:w="3515" w:type="dxa"/>
            <w:tcMar/>
          </w:tcPr>
          <w:p w:rsidRPr="00427CD8" w:rsidR="00C80EAF" w:rsidRDefault="006C29F4" w14:paraId="5428BF74" w14:textId="2A56D534">
            <w:pPr>
              <w:rPr>
                <w:rFonts w:ascii="Arial" w:hAnsi="Arial" w:eastAsia="Arial" w:cs="Arial"/>
                <w:sz w:val="24"/>
                <w:szCs w:val="24"/>
              </w:rPr>
            </w:pPr>
            <w:r w:rsidRPr="006C29F4">
              <w:rPr>
                <w:rFonts w:ascii="Arial" w:hAnsi="Arial" w:eastAsia="Arial" w:cs="Arial"/>
                <w:sz w:val="24"/>
                <w:szCs w:val="24"/>
              </w:rPr>
              <w:t>Develop and implement multiple flexible and anonymous engagement methods within digital careers sessions, such as interactive polls, chat functions, and self-paced reflective activities, to support vulnerable i:sgoil pupils who may lack confidence in expressing their views.</w:t>
            </w:r>
            <w:r w:rsidRPr="006C29F4">
              <w:rPr>
                <w:rFonts w:ascii="Arial" w:hAnsi="Arial" w:eastAsia="Arial" w:cs="Arial"/>
                <w:sz w:val="24"/>
                <w:szCs w:val="24"/>
              </w:rPr>
              <w:tab/>
            </w:r>
          </w:p>
        </w:tc>
        <w:tc>
          <w:tcPr>
            <w:tcW w:w="3516" w:type="dxa"/>
            <w:tcMar/>
          </w:tcPr>
          <w:p w:rsidRPr="00427CD8" w:rsidR="00C80EAF" w:rsidRDefault="006C29F4" w14:paraId="3A45A2E0" w14:textId="3FF280F6">
            <w:pPr>
              <w:rPr>
                <w:rFonts w:ascii="Arial" w:hAnsi="Arial" w:eastAsia="Arial" w:cs="Arial"/>
                <w:sz w:val="24"/>
                <w:szCs w:val="24"/>
              </w:rPr>
            </w:pPr>
            <w:r>
              <w:rPr>
                <w:rFonts w:ascii="Arial" w:hAnsi="Arial" w:eastAsia="Arial" w:cs="Arial"/>
                <w:sz w:val="24"/>
                <w:szCs w:val="24"/>
              </w:rPr>
              <w:t>All</w:t>
            </w:r>
          </w:p>
        </w:tc>
        <w:tc>
          <w:tcPr>
            <w:tcW w:w="3515" w:type="dxa"/>
            <w:tcMar/>
          </w:tcPr>
          <w:p w:rsidRPr="00427CD8" w:rsidR="00C80EAF" w:rsidRDefault="006C29F4" w14:paraId="1C864E22" w14:textId="28F72979">
            <w:pPr>
              <w:rPr>
                <w:rFonts w:ascii="Arial" w:hAnsi="Arial" w:eastAsia="Arial" w:cs="Arial"/>
                <w:sz w:val="24"/>
                <w:szCs w:val="24"/>
              </w:rPr>
            </w:pPr>
            <w:r w:rsidRPr="006C29F4">
              <w:rPr>
                <w:rFonts w:ascii="Arial" w:hAnsi="Arial" w:eastAsia="Arial" w:cs="Arial"/>
                <w:sz w:val="24"/>
                <w:szCs w:val="24"/>
              </w:rPr>
              <w:t>Increase pupil participation, build confidence in expressing views, and improve overall engagement and benefit from careers education.</w:t>
            </w:r>
          </w:p>
        </w:tc>
        <w:tc>
          <w:tcPr>
            <w:tcW w:w="3516" w:type="dxa"/>
            <w:tcMar/>
          </w:tcPr>
          <w:p w:rsidRPr="00427CD8" w:rsidR="00C80EAF" w:rsidRDefault="005A27BA" w14:paraId="67703143" w14:textId="41F32EBD">
            <w:pPr>
              <w:rPr>
                <w:rFonts w:ascii="Arial" w:hAnsi="Arial" w:eastAsia="Arial" w:cs="Arial"/>
                <w:sz w:val="24"/>
                <w:szCs w:val="24"/>
              </w:rPr>
            </w:pPr>
            <w:r w:rsidRPr="005A27BA">
              <w:rPr>
                <w:rFonts w:ascii="Arial" w:hAnsi="Arial" w:eastAsia="Arial" w:cs="Arial"/>
                <w:sz w:val="24"/>
                <w:szCs w:val="24"/>
              </w:rPr>
              <w:t>August 2026</w:t>
            </w:r>
          </w:p>
        </w:tc>
      </w:tr>
      <w:tr w:rsidR="00C80EAF" w:rsidTr="76115C0D" w14:paraId="4BA8E96B" w14:textId="77777777">
        <w:trPr>
          <w:trHeight w:val="1134"/>
        </w:trPr>
        <w:tc>
          <w:tcPr>
            <w:tcW w:w="3515" w:type="dxa"/>
            <w:tcMar/>
          </w:tcPr>
          <w:p w:rsidRPr="00427CD8" w:rsidR="00C80EAF" w:rsidRDefault="00A621AD" w14:paraId="73ADD5CD" w14:textId="03CE8ACC">
            <w:pPr>
              <w:rPr>
                <w:rFonts w:ascii="Arial" w:hAnsi="Arial" w:eastAsia="Arial" w:cs="Arial"/>
                <w:sz w:val="24"/>
                <w:szCs w:val="24"/>
              </w:rPr>
            </w:pPr>
            <w:r w:rsidRPr="00A621AD">
              <w:rPr>
                <w:rFonts w:ascii="Arial" w:hAnsi="Arial" w:eastAsia="Arial" w:cs="Arial"/>
                <w:sz w:val="24"/>
                <w:szCs w:val="24"/>
              </w:rPr>
              <w:t>Communicate clear confidentiality policies; ensure personalised feedback is delivered sensitively and securely. Design reflective tasks to be inclusive, culturally sensitive, and considerate of varied literacy levels. Encourage participation through positive communication and reassurance; monitor engagement and provide alternative support where needed.</w:t>
            </w:r>
          </w:p>
        </w:tc>
        <w:tc>
          <w:tcPr>
            <w:tcW w:w="3516" w:type="dxa"/>
            <w:tcMar/>
          </w:tcPr>
          <w:p w:rsidRPr="00427CD8" w:rsidR="00C80EAF" w:rsidRDefault="00A621AD" w14:paraId="6EF00E82" w14:textId="255CD138">
            <w:pPr>
              <w:rPr>
                <w:rFonts w:ascii="Arial" w:hAnsi="Arial" w:eastAsia="Arial" w:cs="Arial"/>
                <w:sz w:val="24"/>
                <w:szCs w:val="24"/>
              </w:rPr>
            </w:pPr>
            <w:r>
              <w:rPr>
                <w:rFonts w:ascii="Arial" w:hAnsi="Arial" w:eastAsia="Arial" w:cs="Arial"/>
                <w:sz w:val="24"/>
                <w:szCs w:val="24"/>
              </w:rPr>
              <w:t>All</w:t>
            </w:r>
          </w:p>
        </w:tc>
        <w:tc>
          <w:tcPr>
            <w:tcW w:w="3515" w:type="dxa"/>
            <w:tcMar/>
          </w:tcPr>
          <w:p w:rsidRPr="00427CD8" w:rsidR="00C80EAF" w:rsidRDefault="00981B13" w14:paraId="0A6986F1" w14:textId="25815DBF">
            <w:pPr>
              <w:rPr>
                <w:rFonts w:ascii="Arial" w:hAnsi="Arial" w:eastAsia="Arial" w:cs="Arial"/>
                <w:sz w:val="24"/>
                <w:szCs w:val="24"/>
              </w:rPr>
            </w:pPr>
            <w:r w:rsidRPr="00981B13">
              <w:rPr>
                <w:rFonts w:ascii="Arial" w:hAnsi="Arial" w:eastAsia="Arial" w:cs="Arial"/>
                <w:sz w:val="24"/>
                <w:szCs w:val="24"/>
              </w:rPr>
              <w:t>Increase pupil confidence to engage and reflect, ensuring equitable access to personalised career support and development of career management skills. Reduce barriers to participation caused by confidentiality concerns or accessibility challenges.</w:t>
            </w:r>
          </w:p>
        </w:tc>
        <w:tc>
          <w:tcPr>
            <w:tcW w:w="3516" w:type="dxa"/>
            <w:tcMar/>
          </w:tcPr>
          <w:p w:rsidRPr="00427CD8" w:rsidR="00C80EAF" w:rsidRDefault="005C6886" w14:paraId="0D6A8CD1" w14:textId="3A360045">
            <w:pPr>
              <w:rPr>
                <w:rFonts w:ascii="Arial" w:hAnsi="Arial" w:eastAsia="Arial" w:cs="Arial"/>
                <w:sz w:val="24"/>
                <w:szCs w:val="24"/>
              </w:rPr>
            </w:pPr>
            <w:r>
              <w:rPr>
                <w:rFonts w:ascii="Arial" w:hAnsi="Arial" w:eastAsia="Arial" w:cs="Arial"/>
                <w:sz w:val="24"/>
                <w:szCs w:val="24"/>
              </w:rPr>
              <w:t>August</w:t>
            </w:r>
            <w:r w:rsidR="00981B13">
              <w:rPr>
                <w:rFonts w:ascii="Arial" w:hAnsi="Arial" w:eastAsia="Arial" w:cs="Arial"/>
                <w:sz w:val="24"/>
                <w:szCs w:val="24"/>
              </w:rPr>
              <w:t xml:space="preserve"> 2026</w:t>
            </w:r>
            <w:r w:rsidRPr="005C6886">
              <w:t xml:space="preserve"> </w:t>
            </w:r>
            <w:r w:rsidRPr="005C6886">
              <w:rPr>
                <w:rFonts w:ascii="Arial" w:hAnsi="Arial" w:eastAsia="Arial" w:cs="Arial"/>
                <w:sz w:val="24"/>
                <w:szCs w:val="24"/>
              </w:rPr>
              <w:t>(embedded from pilot launch and applied throughout delivery)</w:t>
            </w:r>
          </w:p>
        </w:tc>
      </w:tr>
      <w:tr w:rsidR="00C80EAF" w:rsidTr="76115C0D" w14:paraId="0BFC3C5A" w14:textId="77777777">
        <w:trPr>
          <w:trHeight w:val="1134"/>
        </w:trPr>
        <w:tc>
          <w:tcPr>
            <w:tcW w:w="3515" w:type="dxa"/>
            <w:tcMar/>
          </w:tcPr>
          <w:p w:rsidRPr="00427CD8" w:rsidR="00C80EAF" w:rsidRDefault="004544F8" w14:paraId="2A0F9041" w14:textId="0898C754">
            <w:pPr>
              <w:rPr>
                <w:rFonts w:ascii="Arial" w:hAnsi="Arial" w:eastAsia="Arial" w:cs="Arial"/>
                <w:sz w:val="24"/>
                <w:szCs w:val="24"/>
              </w:rPr>
            </w:pPr>
            <w:r w:rsidRPr="004544F8">
              <w:rPr>
                <w:rFonts w:ascii="Arial" w:hAnsi="Arial" w:eastAsia="Arial" w:cs="Arial"/>
                <w:sz w:val="24"/>
                <w:szCs w:val="24"/>
              </w:rPr>
              <w:t xml:space="preserve">As part of the pilot, consideration will be given to how pupil feedback can be analysed by protected characteristics, where numbers allow and in line with data protection </w:t>
            </w:r>
            <w:proofErr w:type="gramStart"/>
            <w:r w:rsidRPr="004544F8">
              <w:rPr>
                <w:rFonts w:ascii="Arial" w:hAnsi="Arial" w:eastAsia="Arial" w:cs="Arial"/>
                <w:sz w:val="24"/>
                <w:szCs w:val="24"/>
              </w:rPr>
              <w:t>requirements..</w:t>
            </w:r>
            <w:proofErr w:type="gramEnd"/>
          </w:p>
        </w:tc>
        <w:tc>
          <w:tcPr>
            <w:tcW w:w="3516" w:type="dxa"/>
            <w:tcMar/>
          </w:tcPr>
          <w:p w:rsidRPr="00427CD8" w:rsidR="00C80EAF" w:rsidRDefault="004544F8" w14:paraId="321DD40C" w14:textId="15D6D163">
            <w:pPr>
              <w:rPr>
                <w:rFonts w:ascii="Arial" w:hAnsi="Arial" w:eastAsia="Arial" w:cs="Arial"/>
                <w:sz w:val="24"/>
                <w:szCs w:val="24"/>
              </w:rPr>
            </w:pPr>
            <w:r>
              <w:rPr>
                <w:rFonts w:ascii="Arial" w:hAnsi="Arial" w:eastAsia="Arial" w:cs="Arial"/>
                <w:sz w:val="24"/>
                <w:szCs w:val="24"/>
              </w:rPr>
              <w:t>All</w:t>
            </w:r>
          </w:p>
        </w:tc>
        <w:tc>
          <w:tcPr>
            <w:tcW w:w="3515" w:type="dxa"/>
            <w:tcMar/>
          </w:tcPr>
          <w:p w:rsidRPr="00427CD8" w:rsidR="00C80EAF" w:rsidRDefault="004544F8" w14:paraId="3D5CA04F" w14:textId="6823A001">
            <w:pPr>
              <w:rPr>
                <w:rFonts w:ascii="Arial" w:hAnsi="Arial" w:eastAsia="Arial" w:cs="Arial"/>
                <w:sz w:val="24"/>
                <w:szCs w:val="24"/>
              </w:rPr>
            </w:pPr>
            <w:r w:rsidRPr="004544F8">
              <w:rPr>
                <w:rFonts w:ascii="Arial" w:hAnsi="Arial" w:eastAsia="Arial" w:cs="Arial"/>
                <w:sz w:val="24"/>
                <w:szCs w:val="24"/>
              </w:rPr>
              <w:t>This will support a better understanding of differential experiences and help inform ongoing service development</w:t>
            </w:r>
          </w:p>
        </w:tc>
        <w:tc>
          <w:tcPr>
            <w:tcW w:w="3516" w:type="dxa"/>
            <w:tcMar/>
          </w:tcPr>
          <w:p w:rsidRPr="00427CD8" w:rsidR="00C80EAF" w:rsidRDefault="00404043" w14:paraId="257EC946" w14:textId="42B54CE5">
            <w:pPr>
              <w:rPr>
                <w:rFonts w:ascii="Arial" w:hAnsi="Arial" w:eastAsia="Arial" w:cs="Arial"/>
                <w:sz w:val="24"/>
                <w:szCs w:val="24"/>
              </w:rPr>
            </w:pPr>
            <w:r w:rsidRPr="00404043">
              <w:rPr>
                <w:rFonts w:ascii="Arial" w:hAnsi="Arial" w:eastAsia="Arial" w:cs="Arial"/>
                <w:sz w:val="24"/>
                <w:szCs w:val="24"/>
              </w:rPr>
              <w:t>During pilot evaluation phase (with ongoing consideration throughout delivery)</w:t>
            </w:r>
          </w:p>
        </w:tc>
      </w:tr>
    </w:tbl>
    <w:p w:rsidR="76115C0D" w:rsidRDefault="76115C0D" w14:paraId="1CC67C22" w14:textId="79FE864C"/>
    <w:tbl>
      <w:tblPr>
        <w:tblStyle w:val="TableGrid"/>
        <w:tblW w:w="0" w:type="auto"/>
        <w:shd w:val="clear" w:color="auto" w:fill="005F72"/>
        <w:tblLook w:val="04A0" w:firstRow="1" w:lastRow="0" w:firstColumn="1" w:lastColumn="0" w:noHBand="0" w:noVBand="1"/>
      </w:tblPr>
      <w:tblGrid>
        <w:gridCol w:w="13950"/>
      </w:tblGrid>
      <w:tr w:rsidRPr="001326E4" w:rsidR="00C80EAF" w14:paraId="4E4BB0DD" w14:textId="77777777">
        <w:trPr>
          <w:trHeight w:val="850"/>
        </w:trPr>
        <w:tc>
          <w:tcPr>
            <w:tcW w:w="13950" w:type="dxa"/>
            <w:shd w:val="clear" w:color="auto" w:fill="B6DFE8"/>
            <w:vAlign w:val="center"/>
          </w:tcPr>
          <w:p w:rsidRPr="001326E4" w:rsidR="00C80EAF" w:rsidRDefault="00C80EAF" w14:paraId="563BC6EF" w14:textId="77777777">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4.0 Approval and Publication</w:t>
            </w:r>
          </w:p>
        </w:tc>
      </w:tr>
    </w:tbl>
    <w:p w:rsidRPr="006C06AA" w:rsidR="00C80EAF" w:rsidP="76115C0D" w:rsidRDefault="00C80EAF" w14:paraId="240A6D0A" w14:textId="1BB04291">
      <w:pPr>
        <w:pStyle w:val="Normal"/>
        <w:rPr>
          <w:rFonts w:ascii="Arial" w:hAnsi="Arial" w:eastAsia="Arial" w:cs="Arial"/>
          <w:b w:val="1"/>
          <w:bCs w:val="1"/>
          <w:color w:val="005F72"/>
          <w:sz w:val="28"/>
          <w:szCs w:val="28"/>
        </w:rPr>
      </w:pPr>
    </w:p>
    <w:p w:rsidR="00C80EAF" w:rsidRDefault="00C80EAF" w14:paraId="3F05ECA1" w14:textId="1594AA0B">
      <w:pPr>
        <w:pStyle w:val="ListParagraph"/>
        <w:numPr>
          <w:ilvl w:val="0"/>
          <w:numId w:val="6"/>
        </w:numPr>
        <w:rPr>
          <w:rFonts w:ascii="Arial" w:hAnsi="Arial" w:eastAsia="Arial" w:cs="Arial"/>
          <w:b/>
          <w:bCs/>
          <w:sz w:val="24"/>
          <w:szCs w:val="24"/>
        </w:rPr>
      </w:pPr>
      <w:r w:rsidRPr="006C06AA">
        <w:rPr>
          <w:rFonts w:ascii="Arial" w:hAnsi="Arial" w:eastAsia="Arial" w:cs="Arial"/>
          <w:b/>
          <w:bCs/>
          <w:sz w:val="24"/>
          <w:szCs w:val="24"/>
        </w:rPr>
        <w:t>Will you be making this I</w:t>
      </w:r>
      <w:r w:rsidR="00DE4FFC">
        <w:rPr>
          <w:rFonts w:ascii="Arial" w:hAnsi="Arial" w:eastAsia="Arial" w:cs="Arial"/>
          <w:b/>
          <w:bCs/>
          <w:sz w:val="24"/>
          <w:szCs w:val="24"/>
        </w:rPr>
        <w:t>E</w:t>
      </w:r>
      <w:r w:rsidRPr="006C06AA">
        <w:rPr>
          <w:rFonts w:ascii="Arial" w:hAnsi="Arial" w:eastAsia="Arial" w:cs="Arial"/>
          <w:b/>
          <w:bCs/>
          <w:sz w:val="24"/>
          <w:szCs w:val="24"/>
        </w:rPr>
        <w:t xml:space="preserve">IA available in different formats/languages? </w:t>
      </w:r>
    </w:p>
    <w:p w:rsidR="007E3B1C" w:rsidP="00621344" w:rsidRDefault="007E3B1C" w14:paraId="269C463A" w14:textId="7298DBF4">
      <w:pPr>
        <w:pStyle w:val="Heading1"/>
        <w:shd w:val="clear" w:color="auto" w:fill="C00000"/>
        <w:ind w:left="720"/>
        <w15:collapsed/>
      </w:pPr>
      <w:r>
        <w:t>Guidance</w:t>
      </w:r>
    </w:p>
    <w:tbl>
      <w:tblPr>
        <w:tblStyle w:val="TableGrid"/>
        <w:tblW w:w="13237" w:type="dxa"/>
        <w:tblInd w:w="704" w:type="dxa"/>
        <w:tblLook w:val="04A0" w:firstRow="1" w:lastRow="0" w:firstColumn="1" w:lastColumn="0" w:noHBand="0" w:noVBand="1"/>
      </w:tblPr>
      <w:tblGrid>
        <w:gridCol w:w="13237"/>
      </w:tblGrid>
      <w:tr w:rsidR="007E3B1C" w:rsidTr="007E3B1C" w14:paraId="1B44CA6D" w14:textId="77777777">
        <w:tc>
          <w:tcPr>
            <w:tcW w:w="13237" w:type="dxa"/>
            <w:shd w:val="clear" w:color="auto" w:fill="F5D3D8"/>
          </w:tcPr>
          <w:p w:rsidR="007E3B1C" w:rsidP="007E3B1C" w:rsidRDefault="007E3B1C" w14:paraId="66E2A48C" w14:textId="77777777">
            <w:pPr>
              <w:rPr>
                <w:rFonts w:ascii="Arial" w:hAnsi="Arial" w:eastAsia="Arial" w:cs="Arial"/>
                <w:b/>
                <w:bCs/>
                <w:sz w:val="24"/>
                <w:szCs w:val="24"/>
              </w:rPr>
            </w:pPr>
          </w:p>
          <w:p w:rsidRPr="007E3B1C" w:rsidR="007E3B1C" w:rsidP="007E3B1C" w:rsidRDefault="007E3B1C" w14:paraId="379F857E" w14:textId="3B233CFB">
            <w:pPr>
              <w:rPr>
                <w:rFonts w:ascii="Arial" w:hAnsi="Arial" w:eastAsia="Arial" w:cs="Arial"/>
                <w:sz w:val="24"/>
                <w:szCs w:val="24"/>
              </w:rPr>
            </w:pPr>
            <w:r w:rsidRPr="007E3B1C">
              <w:rPr>
                <w:rFonts w:ascii="Arial" w:hAnsi="Arial" w:eastAsia="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hAnsi="Arial" w:eastAsia="Arial" w:cs="Arial"/>
                <w:sz w:val="24"/>
                <w:szCs w:val="24"/>
              </w:rPr>
              <w:t xml:space="preserve">d. </w:t>
            </w:r>
            <w:r w:rsidRPr="007E3B1C">
              <w:rPr>
                <w:rFonts w:ascii="Arial" w:hAnsi="Arial" w:eastAsia="Arial" w:cs="Arial"/>
                <w:sz w:val="24"/>
                <w:szCs w:val="24"/>
              </w:rPr>
              <w:t>You can email islands@sds.co.uk for advice regarding publication in Gaelic.</w:t>
            </w:r>
          </w:p>
          <w:p w:rsidRPr="007E3B1C" w:rsidR="007E3B1C" w:rsidP="007E3B1C" w:rsidRDefault="007E3B1C" w14:paraId="1FEB2706" w14:textId="05E4DA83">
            <w:pPr>
              <w:rPr>
                <w:rFonts w:ascii="Arial" w:hAnsi="Arial" w:eastAsia="Arial" w:cs="Arial"/>
                <w:b/>
                <w:bCs/>
                <w:sz w:val="24"/>
                <w:szCs w:val="24"/>
              </w:rPr>
            </w:pPr>
          </w:p>
        </w:tc>
      </w:tr>
    </w:tbl>
    <w:p w:rsidR="007E3B1C" w:rsidP="007E3B1C" w:rsidRDefault="007E3B1C" w14:paraId="5E9C6E24" w14:textId="77777777">
      <w:pPr>
        <w:pStyle w:val="ListParagraph"/>
        <w:rPr>
          <w:rFonts w:ascii="Arial" w:hAnsi="Arial" w:eastAsia="Arial" w:cs="Arial"/>
          <w:b/>
          <w:bCs/>
          <w:sz w:val="24"/>
          <w:szCs w:val="24"/>
        </w:rPr>
        <w:sectPr w:rsidR="007E3B1C">
          <w:type w:val="continuous"/>
          <w:pgSz w:w="16840" w:h="31678" w:orient="landscape"/>
          <w:pgMar w:top="1440" w:right="1440" w:bottom="1440" w:left="1440" w:header="709" w:footer="709" w:gutter="0"/>
          <w:cols w:space="708"/>
          <w:docGrid w:linePitch="360"/>
        </w:sectPr>
      </w:pPr>
    </w:p>
    <w:p w:rsidR="007E3B1C" w:rsidP="007E3B1C" w:rsidRDefault="007E3B1C" w14:paraId="2AE68616" w14:textId="77777777">
      <w:pPr>
        <w:pStyle w:val="ListParagraph"/>
        <w:rPr>
          <w:rFonts w:ascii="Arial" w:hAnsi="Arial" w:eastAsia="Arial" w:cs="Arial"/>
          <w:b/>
          <w:bCs/>
          <w:sz w:val="24"/>
          <w:szCs w:val="24"/>
        </w:rPr>
      </w:pPr>
    </w:p>
    <w:p w:rsidRPr="006C06AA" w:rsidR="00C80EAF" w:rsidP="00C80EAF" w:rsidRDefault="00C80EAF" w14:paraId="575C53B3" w14:textId="050E4477">
      <w:pPr>
        <w:rPr>
          <w:rFonts w:ascii="Arial" w:hAnsi="Arial" w:eastAsia="Arial" w:cs="Arial"/>
          <w:b/>
          <w:bCs/>
          <w:sz w:val="24"/>
          <w:szCs w:val="24"/>
        </w:rPr>
      </w:pPr>
      <w:bookmarkStart w:name="Signature" w:id="16"/>
    </w:p>
    <w:tbl>
      <w:tblPr>
        <w:tblStyle w:val="TableGrid"/>
        <w:tblW w:w="0" w:type="auto"/>
        <w:tblLook w:val="04A0" w:firstRow="1" w:lastRow="0" w:firstColumn="1" w:lastColumn="0" w:noHBand="0" w:noVBand="1"/>
      </w:tblPr>
      <w:tblGrid>
        <w:gridCol w:w="3493"/>
        <w:gridCol w:w="3608"/>
        <w:gridCol w:w="3551"/>
        <w:gridCol w:w="3296"/>
      </w:tblGrid>
      <w:tr w:rsidRPr="006C06AA" w:rsidR="00C80EAF" w:rsidTr="534C343C" w14:paraId="45F844AD" w14:textId="77777777">
        <w:tc>
          <w:tcPr>
            <w:tcW w:w="3493" w:type="dxa"/>
            <w:tcMar/>
          </w:tcPr>
          <w:p w:rsidRPr="006C06AA" w:rsidR="00C80EAF" w:rsidRDefault="00C80EAF" w14:paraId="0C03E853" w14:textId="77777777">
            <w:pPr>
              <w:rPr>
                <w:rFonts w:ascii="Arial" w:hAnsi="Arial" w:eastAsia="Arial" w:cs="Arial"/>
                <w:b/>
                <w:bCs/>
                <w:sz w:val="24"/>
                <w:szCs w:val="24"/>
              </w:rPr>
            </w:pPr>
            <w:r w:rsidRPr="006C06AA">
              <w:rPr>
                <w:rFonts w:ascii="Arial" w:hAnsi="Arial" w:eastAsia="Arial" w:cs="Arial"/>
                <w:b/>
                <w:bCs/>
                <w:sz w:val="24"/>
                <w:szCs w:val="24"/>
              </w:rPr>
              <w:t>SRO (Print)</w:t>
            </w:r>
          </w:p>
        </w:tc>
        <w:tc>
          <w:tcPr>
            <w:tcW w:w="3608" w:type="dxa"/>
            <w:tcMar/>
          </w:tcPr>
          <w:p w:rsidRPr="006C06AA" w:rsidR="00C80EAF" w:rsidRDefault="00C80EAF" w14:paraId="0CF47A05" w14:textId="77777777">
            <w:pPr>
              <w:rPr>
                <w:rFonts w:ascii="Arial" w:hAnsi="Arial" w:eastAsia="Arial" w:cs="Arial"/>
                <w:b/>
                <w:bCs/>
                <w:sz w:val="24"/>
                <w:szCs w:val="24"/>
              </w:rPr>
            </w:pPr>
            <w:r w:rsidRPr="006C06AA">
              <w:rPr>
                <w:rFonts w:ascii="Arial" w:hAnsi="Arial" w:eastAsia="Arial" w:cs="Arial"/>
                <w:b/>
                <w:bCs/>
                <w:sz w:val="24"/>
                <w:szCs w:val="24"/>
              </w:rPr>
              <w:t>SRO Signature</w:t>
            </w:r>
          </w:p>
        </w:tc>
        <w:tc>
          <w:tcPr>
            <w:tcW w:w="3551" w:type="dxa"/>
            <w:tcMar/>
          </w:tcPr>
          <w:p w:rsidRPr="006C06AA" w:rsidR="00C80EAF" w:rsidRDefault="00C80EAF" w14:paraId="19F9B855" w14:textId="77777777">
            <w:pPr>
              <w:rPr>
                <w:rFonts w:ascii="Arial" w:hAnsi="Arial" w:eastAsia="Arial" w:cs="Arial"/>
                <w:b/>
                <w:bCs/>
                <w:sz w:val="24"/>
                <w:szCs w:val="24"/>
              </w:rPr>
            </w:pPr>
            <w:r w:rsidRPr="006C06AA">
              <w:rPr>
                <w:rFonts w:ascii="Arial" w:hAnsi="Arial" w:eastAsia="Arial" w:cs="Arial"/>
                <w:b/>
                <w:bCs/>
                <w:sz w:val="24"/>
                <w:szCs w:val="24"/>
              </w:rPr>
              <w:t>Date</w:t>
            </w:r>
          </w:p>
        </w:tc>
        <w:tc>
          <w:tcPr>
            <w:tcW w:w="3296" w:type="dxa"/>
            <w:tcMar/>
          </w:tcPr>
          <w:p w:rsidRPr="006C06AA" w:rsidR="00C80EAF" w:rsidRDefault="00C80EAF" w14:paraId="1C21564B" w14:textId="77777777">
            <w:pPr>
              <w:rPr>
                <w:rFonts w:ascii="Arial" w:hAnsi="Arial" w:eastAsia="Arial" w:cs="Arial"/>
                <w:b/>
                <w:bCs/>
                <w:sz w:val="24"/>
                <w:szCs w:val="24"/>
              </w:rPr>
            </w:pPr>
            <w:r w:rsidRPr="006C06AA">
              <w:rPr>
                <w:rFonts w:ascii="Arial" w:hAnsi="Arial" w:eastAsia="Arial" w:cs="Arial"/>
                <w:b/>
                <w:bCs/>
                <w:sz w:val="24"/>
                <w:szCs w:val="24"/>
              </w:rPr>
              <w:t>Review Date</w:t>
            </w:r>
          </w:p>
        </w:tc>
      </w:tr>
      <w:tr w:rsidRPr="006C06AA" w:rsidR="00C80EAF" w:rsidTr="534C343C" w14:paraId="7E37A5DC" w14:textId="77777777">
        <w:trPr>
          <w:trHeight w:val="567"/>
        </w:trPr>
        <w:tc>
          <w:tcPr>
            <w:tcW w:w="3493" w:type="dxa"/>
            <w:tcMar/>
          </w:tcPr>
          <w:p w:rsidRPr="006C06AA" w:rsidR="00C80EAF" w:rsidRDefault="00C80EAF" w14:paraId="606F7AFC" w14:textId="10621453">
            <w:pPr/>
            <w:r w:rsidRPr="534C343C" w:rsidR="3FD1498A">
              <w:rPr>
                <w:rFonts w:ascii="Arial" w:hAnsi="Arial" w:eastAsia="Arial" w:cs="Arial"/>
                <w:b w:val="1"/>
                <w:bCs w:val="1"/>
                <w:sz w:val="24"/>
                <w:szCs w:val="24"/>
              </w:rPr>
              <w:t>Dave McCallum</w:t>
            </w:r>
          </w:p>
        </w:tc>
        <w:tc>
          <w:tcPr>
            <w:tcW w:w="3608" w:type="dxa"/>
            <w:tcMar/>
          </w:tcPr>
          <w:p w:rsidRPr="006C06AA" w:rsidR="00C80EAF" w:rsidRDefault="00C80EAF" w14:paraId="2FCE0318" w14:textId="0B221E4D">
            <w:pPr>
              <w:rPr>
                <w:rFonts w:ascii="Arial" w:hAnsi="Arial" w:eastAsia="Arial" w:cs="Arial"/>
                <w:b w:val="1"/>
                <w:bCs w:val="1"/>
                <w:sz w:val="24"/>
                <w:szCs w:val="24"/>
              </w:rPr>
            </w:pPr>
            <w:r w:rsidR="3FD1498A">
              <w:drawing>
                <wp:inline wp14:editId="1E567666" wp14:anchorId="66117A40">
                  <wp:extent cx="847725" cy="482261"/>
                  <wp:effectExtent l="0" t="0" r="0" b="0"/>
                  <wp:docPr id="11369805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6980581" name="Picture 1136980581"/>
                          <pic:cNvPicPr/>
                        </pic:nvPicPr>
                        <pic:blipFill>
                          <a:blip xmlns:r="http://schemas.openxmlformats.org/officeDocument/2006/relationships" r:embed="rId1175727376">
                            <a:extLst>
                              <a:ext uri="{28A0092B-C50C-407E-A947-70E740481C1C}">
                                <a14:useLocalDpi xmlns:a14="http://schemas.microsoft.com/office/drawing/2010/main"/>
                              </a:ext>
                            </a:extLst>
                          </a:blip>
                          <a:stretch>
                            <a:fillRect/>
                          </a:stretch>
                        </pic:blipFill>
                        <pic:spPr>
                          <a:xfrm rot="0">
                            <a:off x="0" y="0"/>
                            <a:ext cx="847725" cy="482261"/>
                          </a:xfrm>
                          <a:prstGeom prst="rect">
                            <a:avLst/>
                          </a:prstGeom>
                        </pic:spPr>
                      </pic:pic>
                    </a:graphicData>
                  </a:graphic>
                </wp:inline>
              </w:drawing>
            </w:r>
          </w:p>
        </w:tc>
        <w:tc>
          <w:tcPr>
            <w:tcW w:w="3551" w:type="dxa"/>
            <w:tcMar/>
          </w:tcPr>
          <w:p w:rsidRPr="006C06AA" w:rsidR="00C80EAF" w:rsidRDefault="00C80EAF" w14:paraId="0D5978A1" w14:textId="4A62AE43">
            <w:pPr/>
            <w:r w:rsidRPr="534C343C" w:rsidR="3FD1498A">
              <w:rPr>
                <w:rFonts w:ascii="Arial" w:hAnsi="Arial" w:eastAsia="Arial" w:cs="Arial"/>
                <w:b w:val="1"/>
                <w:bCs w:val="1"/>
                <w:sz w:val="24"/>
                <w:szCs w:val="24"/>
              </w:rPr>
              <w:t>5/6/26</w:t>
            </w:r>
          </w:p>
        </w:tc>
        <w:tc>
          <w:tcPr>
            <w:tcW w:w="3296" w:type="dxa"/>
            <w:tcMar/>
          </w:tcPr>
          <w:p w:rsidRPr="006C06AA" w:rsidR="00C80EAF" w:rsidRDefault="00C80EAF" w14:paraId="3C7561D9" w14:textId="77777777">
            <w:pPr>
              <w:rPr>
                <w:rFonts w:ascii="Arial" w:hAnsi="Arial" w:eastAsia="Arial" w:cs="Arial"/>
                <w:b/>
                <w:bCs/>
                <w:sz w:val="24"/>
                <w:szCs w:val="24"/>
              </w:rPr>
            </w:pPr>
          </w:p>
        </w:tc>
      </w:tr>
      <w:bookmarkEnd w:id="16"/>
    </w:tbl>
    <w:tbl>
      <w:tblPr>
        <w:tblStyle w:val="TableGrid"/>
        <w:tblW w:w="0" w:type="auto"/>
        <w:shd w:val="clear" w:color="auto" w:fill="005F72"/>
        <w:tblLook w:val="04A0" w:firstRow="1" w:lastRow="0" w:firstColumn="1" w:lastColumn="0" w:noHBand="0" w:noVBand="1"/>
      </w:tblPr>
      <w:tblGrid>
        <w:gridCol w:w="13950"/>
      </w:tblGrid>
      <w:tr w:rsidRPr="001326E4" w:rsidR="00C80EAF" w14:paraId="5E360147" w14:textId="77777777">
        <w:trPr>
          <w:trHeight w:val="850"/>
        </w:trPr>
        <w:tc>
          <w:tcPr>
            <w:tcW w:w="13950" w:type="dxa"/>
            <w:shd w:val="clear" w:color="auto" w:fill="B6DFE8"/>
            <w:vAlign w:val="center"/>
          </w:tcPr>
          <w:p w:rsidRPr="001326E4" w:rsidR="00C80EAF" w:rsidRDefault="00C80EAF" w14:paraId="14280434" w14:textId="77218F0A">
            <w:pPr>
              <w:textAlignment w:val="baseline"/>
              <w:rPr>
                <w:rFonts w:ascii="Arial" w:hAnsi="Arial" w:eastAsia="Times New Roman" w:cs="Arial"/>
                <w:b/>
                <w:bCs/>
                <w:color w:val="FFFFFF" w:themeColor="background1"/>
                <w:sz w:val="32"/>
                <w:szCs w:val="32"/>
                <w:lang w:val="en-US" w:eastAsia="en-GB"/>
              </w:rPr>
            </w:pPr>
            <w:r w:rsidRPr="00A34662">
              <w:rPr>
                <w:rFonts w:ascii="Arial" w:hAnsi="Arial" w:eastAsia="Times New Roman" w:cs="Arial"/>
                <w:b/>
                <w:bCs/>
                <w:color w:val="005F72"/>
                <w:sz w:val="32"/>
                <w:szCs w:val="32"/>
                <w:lang w:val="en-US" w:eastAsia="en-GB"/>
              </w:rPr>
              <w:t xml:space="preserve">5.0 Review (To be completed at the review date, not at the same </w:t>
            </w:r>
            <w:proofErr w:type="gramStart"/>
            <w:r w:rsidRPr="00A34662">
              <w:rPr>
                <w:rFonts w:ascii="Arial" w:hAnsi="Arial" w:eastAsia="Times New Roman" w:cs="Arial"/>
                <w:b/>
                <w:bCs/>
                <w:color w:val="005F72"/>
                <w:sz w:val="32"/>
                <w:szCs w:val="32"/>
                <w:lang w:val="en-US" w:eastAsia="en-GB"/>
              </w:rPr>
              <w:t>time</w:t>
            </w:r>
            <w:proofErr w:type="gramEnd"/>
            <w:r w:rsidRPr="00A34662">
              <w:rPr>
                <w:rFonts w:ascii="Arial" w:hAnsi="Arial" w:eastAsia="Times New Roman" w:cs="Arial"/>
                <w:b/>
                <w:bCs/>
                <w:color w:val="005F72"/>
                <w:sz w:val="32"/>
                <w:szCs w:val="32"/>
                <w:lang w:val="en-US" w:eastAsia="en-GB"/>
              </w:rPr>
              <w:t xml:space="preserve"> it is submitted)</w:t>
            </w:r>
          </w:p>
        </w:tc>
      </w:tr>
    </w:tbl>
    <w:p w:rsidR="00C80EAF" w:rsidP="00C80EAF" w:rsidRDefault="00C80EAF" w14:paraId="58DBD815" w14:textId="77777777">
      <w:pPr>
        <w:rPr>
          <w:rFonts w:ascii="Arial" w:hAnsi="Arial" w:eastAsia="Arial" w:cs="Arial"/>
          <w:b/>
          <w:bCs/>
          <w:i/>
          <w:iCs/>
          <w:sz w:val="28"/>
          <w:szCs w:val="28"/>
        </w:rPr>
      </w:pPr>
    </w:p>
    <w:p w:rsidR="00DC5049" w:rsidP="00C80EAF" w:rsidRDefault="00DC5049" w14:paraId="5EDD5AF0" w14:textId="77777777">
      <w:pPr>
        <w:rPr>
          <w:rFonts w:ascii="Arial" w:hAnsi="Arial" w:eastAsia="Arial" w:cs="Arial"/>
          <w:b/>
          <w:bCs/>
          <w:sz w:val="24"/>
          <w:szCs w:val="24"/>
        </w:rPr>
      </w:pPr>
    </w:p>
    <w:p w:rsidR="00C80EAF" w:rsidP="00C80EAF" w:rsidRDefault="00C80EAF" w14:paraId="04FD8EED" w14:textId="1DBFB707">
      <w:pPr>
        <w:rPr>
          <w:rFonts w:ascii="Arial" w:hAnsi="Arial" w:eastAsia="Arial" w:cs="Arial"/>
          <w:b/>
          <w:bCs/>
          <w:sz w:val="24"/>
          <w:szCs w:val="24"/>
        </w:rPr>
      </w:pPr>
      <w:r w:rsidRPr="006C06AA">
        <w:rPr>
          <w:rFonts w:ascii="Arial" w:hAnsi="Arial" w:eastAsia="Arial" w:cs="Arial"/>
          <w:b/>
          <w:bCs/>
          <w:sz w:val="24"/>
          <w:szCs w:val="24"/>
        </w:rPr>
        <w:t xml:space="preserve">This section should be completed as part of the review on the date listed above under the sign off.  </w:t>
      </w:r>
    </w:p>
    <w:p w:rsidR="00C80EAF" w:rsidP="00621344" w:rsidRDefault="00C80EAF" w14:paraId="0E60BFCA" w14:textId="77777777">
      <w:pPr>
        <w:pStyle w:val="Heading1"/>
        <w:shd w:val="clear" w:color="auto" w:fill="C00000"/>
        <w15:collapsed/>
      </w:pPr>
      <w: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rsidR="00C80EAF" w:rsidRDefault="00C80EAF" w14:paraId="30AA69DF" w14:textId="77777777">
            <w:pPr>
              <w:rPr>
                <w:rFonts w:ascii="Arial" w:hAnsi="Arial" w:eastAsia="Arial" w:cs="Arial"/>
                <w:sz w:val="24"/>
                <w:szCs w:val="24"/>
              </w:rPr>
            </w:pPr>
          </w:p>
          <w:p w:rsidR="00C80EAF" w:rsidRDefault="00C80EAF" w14:paraId="14AC606A" w14:textId="77777777">
            <w:pPr>
              <w:rPr>
                <w:rFonts w:ascii="Arial" w:hAnsi="Arial" w:eastAsia="Arial" w:cs="Arial"/>
                <w:sz w:val="24"/>
                <w:szCs w:val="24"/>
              </w:rPr>
            </w:pPr>
            <w:r>
              <w:rPr>
                <w:rFonts w:ascii="Arial" w:hAnsi="Arial" w:eastAsia="Arial" w:cs="Arial"/>
                <w:sz w:val="24"/>
                <w:szCs w:val="24"/>
              </w:rPr>
              <w:t>Reviewing is important for several reasons.</w:t>
            </w:r>
          </w:p>
          <w:p w:rsidR="00C80EAF" w:rsidRDefault="00C80EAF" w14:paraId="33FB722A" w14:textId="77777777">
            <w:pPr>
              <w:pStyle w:val="ListParagraph"/>
              <w:numPr>
                <w:ilvl w:val="0"/>
                <w:numId w:val="17"/>
              </w:numPr>
              <w:rPr>
                <w:rFonts w:ascii="Arial" w:hAnsi="Arial" w:eastAsia="Arial" w:cs="Arial"/>
                <w:sz w:val="24"/>
                <w:szCs w:val="24"/>
              </w:rPr>
            </w:pPr>
            <w:r>
              <w:rPr>
                <w:rFonts w:ascii="Arial" w:hAnsi="Arial" w:eastAsia="Arial" w:cs="Arial"/>
                <w:sz w:val="24"/>
                <w:szCs w:val="24"/>
              </w:rPr>
              <w:t>It will allow you to reflect on progress and learning before completing an updated IEIA in the future.</w:t>
            </w:r>
          </w:p>
          <w:p w:rsidR="00C80EAF" w:rsidRDefault="00C80EAF" w14:paraId="50577CD0" w14:textId="77777777">
            <w:pPr>
              <w:pStyle w:val="ListParagraph"/>
              <w:numPr>
                <w:ilvl w:val="0"/>
                <w:numId w:val="17"/>
              </w:numPr>
              <w:rPr>
                <w:rFonts w:ascii="Arial" w:hAnsi="Arial" w:eastAsia="Arial" w:cs="Arial"/>
                <w:sz w:val="24"/>
                <w:szCs w:val="24"/>
              </w:rPr>
            </w:pPr>
            <w:r w:rsidRPr="10331548">
              <w:rPr>
                <w:rFonts w:ascii="Arial" w:hAnsi="Arial" w:eastAsia="Arial" w:cs="Arial"/>
                <w:sz w:val="24"/>
                <w:szCs w:val="24"/>
              </w:rPr>
              <w:t>If you do not need to complete an updated IEIA, it stills allows for evaluation of the project and can provide learning for others in the future who are developing similar/related projects.</w:t>
            </w:r>
          </w:p>
          <w:p w:rsidRPr="000916C2" w:rsidR="00C80EAF" w:rsidRDefault="00C80EAF" w14:paraId="475C234F" w14:textId="77777777">
            <w:pPr>
              <w:pStyle w:val="ListParagraph"/>
              <w:numPr>
                <w:ilvl w:val="0"/>
                <w:numId w:val="17"/>
              </w:numPr>
              <w:rPr>
                <w:rFonts w:ascii="Arial" w:hAnsi="Arial" w:eastAsia="Arial" w:cs="Arial"/>
                <w:sz w:val="24"/>
                <w:szCs w:val="24"/>
              </w:rPr>
            </w:pPr>
            <w:r>
              <w:rPr>
                <w:rFonts w:ascii="Arial" w:hAnsi="Arial" w:eastAsia="Arial" w:cs="Arial"/>
                <w:sz w:val="24"/>
                <w:szCs w:val="24"/>
              </w:rPr>
              <w:t>It will help the equality teams to identify and share good practice across the business.</w:t>
            </w:r>
          </w:p>
          <w:p w:rsidR="00C80EAF" w:rsidRDefault="00C80EAF" w14:paraId="34C36F2F" w14:textId="77777777">
            <w:pPr>
              <w:pStyle w:val="ListParagraph"/>
              <w:ind w:left="0"/>
              <w:rPr>
                <w:rFonts w:ascii="Arial" w:hAnsi="Arial" w:eastAsia="Arial" w:cs="Arial"/>
                <w:b/>
                <w:bCs/>
                <w:sz w:val="24"/>
                <w:szCs w:val="24"/>
              </w:rPr>
            </w:pPr>
          </w:p>
        </w:tc>
      </w:tr>
    </w:tbl>
    <w:p w:rsidR="00C80EAF" w:rsidP="00C80EAF" w:rsidRDefault="00C80EAF" w14:paraId="68B5EB12" w14:textId="77777777">
      <w:pPr>
        <w:pStyle w:val="ListParagraph"/>
        <w:rPr>
          <w:rFonts w:ascii="Arial" w:hAnsi="Arial" w:eastAsia="Arial" w:cs="Arial"/>
          <w:b/>
          <w:bCs/>
          <w:sz w:val="24"/>
          <w:szCs w:val="24"/>
        </w:rPr>
        <w:sectPr w:rsidR="00C80EAF">
          <w:type w:val="continuous"/>
          <w:pgSz w:w="16840" w:h="31678" w:orient="landscape"/>
          <w:pgMar w:top="1440" w:right="1440" w:bottom="1440" w:left="1440" w:header="709" w:footer="709" w:gutter="0"/>
          <w:cols w:space="708"/>
          <w:docGrid w:linePitch="360"/>
        </w:sectPr>
      </w:pPr>
    </w:p>
    <w:p w:rsidR="00C80EAF" w:rsidP="00C80EAF" w:rsidRDefault="00C80EAF" w14:paraId="260805FB" w14:textId="77777777">
      <w:pPr>
        <w:pStyle w:val="ListParagraph"/>
        <w:rPr>
          <w:rFonts w:ascii="Arial" w:hAnsi="Arial" w:eastAsia="Arial" w:cs="Arial"/>
          <w:b/>
          <w:bCs/>
          <w:sz w:val="24"/>
          <w:szCs w:val="24"/>
        </w:rPr>
      </w:pPr>
    </w:p>
    <w:p w:rsidR="00C80EAF" w:rsidP="00C80EAF" w:rsidRDefault="00C80EAF" w14:paraId="1CDA2C00" w14:textId="77777777">
      <w:pPr>
        <w:pStyle w:val="ListParagraph"/>
        <w:rPr>
          <w:rFonts w:ascii="Arial" w:hAnsi="Arial" w:eastAsia="Arial" w:cs="Arial"/>
          <w:b/>
          <w:bCs/>
          <w:sz w:val="24"/>
          <w:szCs w:val="24"/>
        </w:rPr>
      </w:pPr>
      <w:r w:rsidRPr="006C06AA">
        <w:rPr>
          <w:rFonts w:ascii="Arial" w:hAnsi="Arial" w:eastAsia="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14:paraId="63FED47A" w14:textId="77777777">
        <w:trPr>
          <w:trHeight w:val="1134"/>
        </w:trPr>
        <w:tc>
          <w:tcPr>
            <w:tcW w:w="13266" w:type="dxa"/>
          </w:tcPr>
          <w:p w:rsidR="00C80EAF" w:rsidRDefault="00C80EAF" w14:paraId="78D6D037" w14:textId="77777777">
            <w:pPr>
              <w:pStyle w:val="ListParagraph"/>
              <w:ind w:left="0"/>
              <w:rPr>
                <w:rFonts w:ascii="Arial" w:hAnsi="Arial" w:eastAsia="Arial" w:cs="Arial"/>
                <w:b/>
                <w:bCs/>
                <w:sz w:val="24"/>
                <w:szCs w:val="24"/>
              </w:rPr>
            </w:pPr>
            <w:bookmarkStart w:name="_Hlk124429087" w:id="17"/>
          </w:p>
        </w:tc>
      </w:tr>
      <w:bookmarkEnd w:id="17"/>
    </w:tbl>
    <w:p w:rsidRPr="006C06AA" w:rsidR="00C80EAF" w:rsidP="00C80EAF" w:rsidRDefault="00C80EAF" w14:paraId="422A27F5" w14:textId="77777777">
      <w:pPr>
        <w:pStyle w:val="ListParagraph"/>
        <w:rPr>
          <w:rFonts w:ascii="Arial" w:hAnsi="Arial" w:eastAsia="Arial" w:cs="Arial"/>
          <w:b/>
          <w:bCs/>
          <w:sz w:val="24"/>
          <w:szCs w:val="24"/>
        </w:rPr>
      </w:pPr>
    </w:p>
    <w:p w:rsidR="00C80EAF" w:rsidP="00C80EAF" w:rsidRDefault="00C80EAF" w14:paraId="664BC176" w14:textId="77777777">
      <w:pPr>
        <w:pStyle w:val="ListParagraph"/>
        <w:rPr>
          <w:rFonts w:ascii="Arial" w:hAnsi="Arial" w:eastAsia="Arial" w:cs="Arial"/>
          <w:b/>
          <w:bCs/>
          <w:sz w:val="24"/>
          <w:szCs w:val="24"/>
        </w:rPr>
      </w:pPr>
      <w:r w:rsidRPr="006C06AA">
        <w:rPr>
          <w:rFonts w:ascii="Arial" w:hAnsi="Arial" w:eastAsia="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14:paraId="3DC28745" w14:textId="77777777">
        <w:trPr>
          <w:trHeight w:val="1134"/>
        </w:trPr>
        <w:tc>
          <w:tcPr>
            <w:tcW w:w="13244" w:type="dxa"/>
          </w:tcPr>
          <w:p w:rsidR="00C80EAF" w:rsidRDefault="00C80EAF" w14:paraId="0349B572" w14:textId="77777777">
            <w:pPr>
              <w:pStyle w:val="ListParagraph"/>
              <w:ind w:left="0"/>
              <w:rPr>
                <w:rFonts w:ascii="Arial" w:hAnsi="Arial" w:eastAsia="Arial" w:cs="Arial"/>
                <w:b/>
                <w:bCs/>
                <w:sz w:val="24"/>
                <w:szCs w:val="24"/>
              </w:rPr>
            </w:pPr>
          </w:p>
        </w:tc>
      </w:tr>
    </w:tbl>
    <w:p w:rsidRPr="006C06AA" w:rsidR="00C80EAF" w:rsidP="00C80EAF" w:rsidRDefault="00C80EAF" w14:paraId="6ACC2607" w14:textId="77777777">
      <w:pPr>
        <w:pStyle w:val="ListParagraph"/>
        <w:rPr>
          <w:rFonts w:ascii="Arial" w:hAnsi="Arial" w:eastAsia="Arial" w:cs="Arial"/>
          <w:b/>
          <w:bCs/>
          <w:sz w:val="24"/>
          <w:szCs w:val="24"/>
        </w:rPr>
      </w:pPr>
    </w:p>
    <w:p w:rsidR="00C80EAF" w:rsidP="00C80EAF" w:rsidRDefault="00C80EAF" w14:paraId="34DBC1B8" w14:textId="77777777">
      <w:pPr>
        <w:pStyle w:val="ListParagraph"/>
        <w:rPr>
          <w:rFonts w:ascii="Arial" w:hAnsi="Arial" w:eastAsia="Arial" w:cs="Arial"/>
          <w:b/>
          <w:bCs/>
          <w:sz w:val="24"/>
          <w:szCs w:val="24"/>
        </w:rPr>
      </w:pPr>
      <w:r w:rsidRPr="006C06AA">
        <w:rPr>
          <w:rFonts w:ascii="Arial" w:hAnsi="Arial" w:eastAsia="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14:paraId="3698083B" w14:textId="77777777">
        <w:trPr>
          <w:trHeight w:val="1134"/>
        </w:trPr>
        <w:tc>
          <w:tcPr>
            <w:tcW w:w="13244" w:type="dxa"/>
          </w:tcPr>
          <w:p w:rsidR="00C80EAF" w:rsidRDefault="00C80EAF" w14:paraId="6DA38E53" w14:textId="77777777">
            <w:pPr>
              <w:pStyle w:val="ListParagraph"/>
              <w:ind w:left="0"/>
              <w:rPr>
                <w:rFonts w:ascii="Arial" w:hAnsi="Arial" w:eastAsia="Arial" w:cs="Arial"/>
                <w:b/>
                <w:bCs/>
                <w:sz w:val="24"/>
                <w:szCs w:val="24"/>
              </w:rPr>
            </w:pPr>
          </w:p>
        </w:tc>
      </w:tr>
    </w:tbl>
    <w:p w:rsidRPr="006C06AA" w:rsidR="00C80EAF" w:rsidP="00C80EAF" w:rsidRDefault="00C80EAF" w14:paraId="01807F80" w14:textId="77777777">
      <w:pPr>
        <w:pStyle w:val="ListParagraph"/>
        <w:rPr>
          <w:rFonts w:ascii="Arial" w:hAnsi="Arial" w:eastAsia="Arial" w:cs="Arial"/>
          <w:b/>
          <w:bCs/>
          <w:sz w:val="24"/>
          <w:szCs w:val="24"/>
        </w:rPr>
      </w:pPr>
    </w:p>
    <w:p w:rsidR="00C80EAF" w:rsidP="00C80EAF" w:rsidRDefault="00C80EAF" w14:paraId="39A81097" w14:textId="77777777">
      <w:pPr>
        <w:pStyle w:val="ListParagraph"/>
        <w:rPr>
          <w:rFonts w:ascii="Arial" w:hAnsi="Arial" w:eastAsia="Arial" w:cs="Arial"/>
          <w:b/>
          <w:bCs/>
          <w:sz w:val="24"/>
          <w:szCs w:val="24"/>
        </w:rPr>
      </w:pPr>
      <w:r w:rsidRPr="006C06AA">
        <w:rPr>
          <w:rFonts w:ascii="Arial" w:hAnsi="Arial" w:eastAsia="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14:paraId="03952FAF" w14:textId="77777777">
        <w:trPr>
          <w:trHeight w:val="1134"/>
        </w:trPr>
        <w:tc>
          <w:tcPr>
            <w:tcW w:w="13244" w:type="dxa"/>
          </w:tcPr>
          <w:p w:rsidR="00C80EAF" w:rsidRDefault="00C80EAF" w14:paraId="7F914872" w14:textId="77777777">
            <w:pPr>
              <w:pStyle w:val="ListParagraph"/>
              <w:ind w:left="0"/>
              <w:rPr>
                <w:rFonts w:ascii="Arial" w:hAnsi="Arial" w:eastAsia="Arial" w:cs="Arial"/>
                <w:b/>
                <w:bCs/>
                <w:sz w:val="24"/>
                <w:szCs w:val="24"/>
              </w:rPr>
            </w:pPr>
          </w:p>
        </w:tc>
      </w:tr>
    </w:tbl>
    <w:p w:rsidRPr="006C06AA" w:rsidR="00C80EAF" w:rsidP="00C80EAF" w:rsidRDefault="00C80EAF" w14:paraId="0D530034" w14:textId="77777777">
      <w:pPr>
        <w:pStyle w:val="ListParagraph"/>
        <w:rPr>
          <w:rFonts w:ascii="Arial" w:hAnsi="Arial" w:eastAsia="Arial" w:cs="Arial"/>
          <w:b/>
          <w:bCs/>
          <w:sz w:val="24"/>
          <w:szCs w:val="24"/>
        </w:rPr>
      </w:pPr>
    </w:p>
    <w:p w:rsidR="00C80EAF" w:rsidP="00C80EAF" w:rsidRDefault="00C80EAF" w14:paraId="443B8423" w14:textId="77777777">
      <w:pPr>
        <w:pStyle w:val="ListParagraph"/>
        <w:rPr>
          <w:rFonts w:ascii="Arial" w:hAnsi="Arial" w:eastAsia="Arial" w:cs="Arial"/>
          <w:b/>
          <w:bCs/>
          <w:sz w:val="24"/>
          <w:szCs w:val="24"/>
        </w:rPr>
      </w:pPr>
      <w:r w:rsidRPr="006C06AA">
        <w:rPr>
          <w:rFonts w:ascii="Arial" w:hAnsi="Arial" w:eastAsia="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14:paraId="1E260443" w14:textId="77777777">
        <w:trPr>
          <w:trHeight w:val="1134"/>
        </w:trPr>
        <w:tc>
          <w:tcPr>
            <w:tcW w:w="13244" w:type="dxa"/>
          </w:tcPr>
          <w:p w:rsidR="00C80EAF" w:rsidRDefault="00C80EAF" w14:paraId="3A4903DD" w14:textId="77777777">
            <w:pPr>
              <w:pStyle w:val="ListParagraph"/>
              <w:ind w:left="0"/>
              <w:rPr>
                <w:rFonts w:ascii="Arial" w:hAnsi="Arial" w:eastAsia="Arial" w:cs="Arial"/>
                <w:b/>
                <w:bCs/>
                <w:sz w:val="24"/>
                <w:szCs w:val="24"/>
              </w:rPr>
            </w:pPr>
          </w:p>
        </w:tc>
      </w:tr>
    </w:tbl>
    <w:p w:rsidR="00D2372A" w:rsidP="76115C0D" w:rsidRDefault="00D2372A" w14:paraId="180BF1CD" w14:textId="023093A7">
      <w:pPr>
        <w:pStyle w:val="Normal"/>
        <w:rPr>
          <w:rFonts w:ascii="Arial" w:hAnsi="Arial" w:eastAsia="Arial" w:cs="Arial"/>
          <w:b w:val="1"/>
          <w:bCs w:val="1"/>
          <w:color w:val="0094CA"/>
          <w:sz w:val="36"/>
          <w:szCs w:val="36"/>
        </w:rPr>
      </w:pPr>
    </w:p>
    <w:sectPr w:rsidR="00D2372A"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A1C" w:rsidP="00650993" w:rsidRDefault="00EC5A1C" w14:paraId="739F2392" w14:textId="77777777">
      <w:pPr>
        <w:spacing w:after="0" w:line="240" w:lineRule="auto"/>
      </w:pPr>
      <w:r>
        <w:separator/>
      </w:r>
    </w:p>
  </w:endnote>
  <w:endnote w:type="continuationSeparator" w:id="0">
    <w:p w:rsidR="00EC5A1C" w:rsidP="00650993" w:rsidRDefault="00EC5A1C" w14:paraId="02F1D6BB" w14:textId="77777777">
      <w:pPr>
        <w:spacing w:after="0" w:line="240" w:lineRule="auto"/>
      </w:pPr>
      <w:r>
        <w:continuationSeparator/>
      </w:r>
    </w:p>
  </w:endnote>
  <w:endnote w:type="continuationNotice" w:id="1">
    <w:p w:rsidR="00EC5A1C" w:rsidRDefault="00EC5A1C" w14:paraId="0756FE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A1C" w:rsidP="00650993" w:rsidRDefault="00EC5A1C" w14:paraId="3BEDD2CC" w14:textId="77777777">
      <w:pPr>
        <w:spacing w:after="0" w:line="240" w:lineRule="auto"/>
      </w:pPr>
      <w:r>
        <w:separator/>
      </w:r>
    </w:p>
  </w:footnote>
  <w:footnote w:type="continuationSeparator" w:id="0">
    <w:p w:rsidR="00EC5A1C" w:rsidP="00650993" w:rsidRDefault="00EC5A1C" w14:paraId="3C2416DF" w14:textId="77777777">
      <w:pPr>
        <w:spacing w:after="0" w:line="240" w:lineRule="auto"/>
      </w:pPr>
      <w:r>
        <w:continuationSeparator/>
      </w:r>
    </w:p>
  </w:footnote>
  <w:footnote w:type="continuationNotice" w:id="1">
    <w:p w:rsidR="00EC5A1C" w:rsidRDefault="00EC5A1C" w14:paraId="1F4E5AE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95B0"/>
    <w:multiLevelType w:val="hybridMultilevel"/>
    <w:tmpl w:val="E7F43AA4"/>
    <w:lvl w:ilvl="0" w:tplc="079EA8B4">
      <w:start w:val="1"/>
      <w:numFmt w:val="bullet"/>
      <w:lvlText w:val="·"/>
      <w:lvlJc w:val="left"/>
      <w:pPr>
        <w:ind w:left="720" w:hanging="360"/>
      </w:pPr>
      <w:rPr>
        <w:rFonts w:hint="default" w:ascii="Symbol" w:hAnsi="Symbol"/>
      </w:rPr>
    </w:lvl>
    <w:lvl w:ilvl="1" w:tplc="AED821DC">
      <w:start w:val="1"/>
      <w:numFmt w:val="bullet"/>
      <w:lvlText w:val="o"/>
      <w:lvlJc w:val="left"/>
      <w:pPr>
        <w:ind w:left="1440" w:hanging="360"/>
      </w:pPr>
      <w:rPr>
        <w:rFonts w:hint="default" w:ascii="Courier New" w:hAnsi="Courier New"/>
      </w:rPr>
    </w:lvl>
    <w:lvl w:ilvl="2" w:tplc="5A7EF9C4">
      <w:start w:val="1"/>
      <w:numFmt w:val="bullet"/>
      <w:lvlText w:val=""/>
      <w:lvlJc w:val="left"/>
      <w:pPr>
        <w:ind w:left="2160" w:hanging="360"/>
      </w:pPr>
      <w:rPr>
        <w:rFonts w:hint="default" w:ascii="Wingdings" w:hAnsi="Wingdings"/>
      </w:rPr>
    </w:lvl>
    <w:lvl w:ilvl="3" w:tplc="619ABAA6">
      <w:start w:val="1"/>
      <w:numFmt w:val="bullet"/>
      <w:lvlText w:val=""/>
      <w:lvlJc w:val="left"/>
      <w:pPr>
        <w:ind w:left="2880" w:hanging="360"/>
      </w:pPr>
      <w:rPr>
        <w:rFonts w:hint="default" w:ascii="Symbol" w:hAnsi="Symbol"/>
      </w:rPr>
    </w:lvl>
    <w:lvl w:ilvl="4" w:tplc="295625BC">
      <w:start w:val="1"/>
      <w:numFmt w:val="bullet"/>
      <w:lvlText w:val="o"/>
      <w:lvlJc w:val="left"/>
      <w:pPr>
        <w:ind w:left="3600" w:hanging="360"/>
      </w:pPr>
      <w:rPr>
        <w:rFonts w:hint="default" w:ascii="Courier New" w:hAnsi="Courier New"/>
      </w:rPr>
    </w:lvl>
    <w:lvl w:ilvl="5" w:tplc="E6A61484">
      <w:start w:val="1"/>
      <w:numFmt w:val="bullet"/>
      <w:lvlText w:val=""/>
      <w:lvlJc w:val="left"/>
      <w:pPr>
        <w:ind w:left="4320" w:hanging="360"/>
      </w:pPr>
      <w:rPr>
        <w:rFonts w:hint="default" w:ascii="Wingdings" w:hAnsi="Wingdings"/>
      </w:rPr>
    </w:lvl>
    <w:lvl w:ilvl="6" w:tplc="711CC3A8">
      <w:start w:val="1"/>
      <w:numFmt w:val="bullet"/>
      <w:lvlText w:val=""/>
      <w:lvlJc w:val="left"/>
      <w:pPr>
        <w:ind w:left="5040" w:hanging="360"/>
      </w:pPr>
      <w:rPr>
        <w:rFonts w:hint="default" w:ascii="Symbol" w:hAnsi="Symbol"/>
      </w:rPr>
    </w:lvl>
    <w:lvl w:ilvl="7" w:tplc="94A2A3FC">
      <w:start w:val="1"/>
      <w:numFmt w:val="bullet"/>
      <w:lvlText w:val="o"/>
      <w:lvlJc w:val="left"/>
      <w:pPr>
        <w:ind w:left="5760" w:hanging="360"/>
      </w:pPr>
      <w:rPr>
        <w:rFonts w:hint="default" w:ascii="Courier New" w:hAnsi="Courier New"/>
      </w:rPr>
    </w:lvl>
    <w:lvl w:ilvl="8" w:tplc="8D1CFCA6">
      <w:start w:val="1"/>
      <w:numFmt w:val="bullet"/>
      <w:lvlText w:val=""/>
      <w:lvlJc w:val="left"/>
      <w:pPr>
        <w:ind w:left="6480" w:hanging="360"/>
      </w:pPr>
      <w:rPr>
        <w:rFonts w:hint="default" w:ascii="Wingdings" w:hAnsi="Wingdings"/>
      </w:rPr>
    </w:lvl>
  </w:abstractNum>
  <w:abstractNum w:abstractNumId="1"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 w15:restartNumberingAfterBreak="0">
    <w:nsid w:val="0EA377E6"/>
    <w:multiLevelType w:val="hybridMultilevel"/>
    <w:tmpl w:val="B8CE6656"/>
    <w:lvl w:ilvl="0" w:tplc="86B07BCA">
      <w:start w:val="1"/>
      <w:numFmt w:val="bullet"/>
      <w:lvlText w:val="·"/>
      <w:lvlJc w:val="left"/>
      <w:pPr>
        <w:ind w:left="720" w:hanging="360"/>
      </w:pPr>
      <w:rPr>
        <w:rFonts w:hint="default" w:ascii="Symbol" w:hAnsi="Symbol"/>
      </w:rPr>
    </w:lvl>
    <w:lvl w:ilvl="1" w:tplc="98B6E86E">
      <w:start w:val="1"/>
      <w:numFmt w:val="bullet"/>
      <w:lvlText w:val="o"/>
      <w:lvlJc w:val="left"/>
      <w:pPr>
        <w:ind w:left="1440" w:hanging="360"/>
      </w:pPr>
      <w:rPr>
        <w:rFonts w:hint="default" w:ascii="Courier New" w:hAnsi="Courier New"/>
      </w:rPr>
    </w:lvl>
    <w:lvl w:ilvl="2" w:tplc="599ACFE8">
      <w:start w:val="1"/>
      <w:numFmt w:val="bullet"/>
      <w:lvlText w:val=""/>
      <w:lvlJc w:val="left"/>
      <w:pPr>
        <w:ind w:left="2160" w:hanging="360"/>
      </w:pPr>
      <w:rPr>
        <w:rFonts w:hint="default" w:ascii="Wingdings" w:hAnsi="Wingdings"/>
      </w:rPr>
    </w:lvl>
    <w:lvl w:ilvl="3" w:tplc="75B06C50">
      <w:start w:val="1"/>
      <w:numFmt w:val="bullet"/>
      <w:lvlText w:val=""/>
      <w:lvlJc w:val="left"/>
      <w:pPr>
        <w:ind w:left="2880" w:hanging="360"/>
      </w:pPr>
      <w:rPr>
        <w:rFonts w:hint="default" w:ascii="Symbol" w:hAnsi="Symbol"/>
      </w:rPr>
    </w:lvl>
    <w:lvl w:ilvl="4" w:tplc="A762F8F8">
      <w:start w:val="1"/>
      <w:numFmt w:val="bullet"/>
      <w:lvlText w:val="o"/>
      <w:lvlJc w:val="left"/>
      <w:pPr>
        <w:ind w:left="3600" w:hanging="360"/>
      </w:pPr>
      <w:rPr>
        <w:rFonts w:hint="default" w:ascii="Courier New" w:hAnsi="Courier New"/>
      </w:rPr>
    </w:lvl>
    <w:lvl w:ilvl="5" w:tplc="086C5F5A">
      <w:start w:val="1"/>
      <w:numFmt w:val="bullet"/>
      <w:lvlText w:val=""/>
      <w:lvlJc w:val="left"/>
      <w:pPr>
        <w:ind w:left="4320" w:hanging="360"/>
      </w:pPr>
      <w:rPr>
        <w:rFonts w:hint="default" w:ascii="Wingdings" w:hAnsi="Wingdings"/>
      </w:rPr>
    </w:lvl>
    <w:lvl w:ilvl="6" w:tplc="946EB668">
      <w:start w:val="1"/>
      <w:numFmt w:val="bullet"/>
      <w:lvlText w:val=""/>
      <w:lvlJc w:val="left"/>
      <w:pPr>
        <w:ind w:left="5040" w:hanging="360"/>
      </w:pPr>
      <w:rPr>
        <w:rFonts w:hint="default" w:ascii="Symbol" w:hAnsi="Symbol"/>
      </w:rPr>
    </w:lvl>
    <w:lvl w:ilvl="7" w:tplc="4E50A0A6">
      <w:start w:val="1"/>
      <w:numFmt w:val="bullet"/>
      <w:lvlText w:val="o"/>
      <w:lvlJc w:val="left"/>
      <w:pPr>
        <w:ind w:left="5760" w:hanging="360"/>
      </w:pPr>
      <w:rPr>
        <w:rFonts w:hint="default" w:ascii="Courier New" w:hAnsi="Courier New"/>
      </w:rPr>
    </w:lvl>
    <w:lvl w:ilvl="8" w:tplc="99584B42">
      <w:start w:val="1"/>
      <w:numFmt w:val="bullet"/>
      <w:lvlText w:val=""/>
      <w:lvlJc w:val="left"/>
      <w:pPr>
        <w:ind w:left="6480" w:hanging="360"/>
      </w:pPr>
      <w:rPr>
        <w:rFonts w:hint="default" w:ascii="Wingdings" w:hAnsi="Wingdings"/>
      </w:rPr>
    </w:lvl>
  </w:abstractNum>
  <w:abstractNum w:abstractNumId="3" w15:restartNumberingAfterBreak="0">
    <w:nsid w:val="0FAB43A3"/>
    <w:multiLevelType w:val="hybridMultilevel"/>
    <w:tmpl w:val="1570DBF4"/>
    <w:lvl w:ilvl="0" w:tplc="1512B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C4CD1"/>
    <w:multiLevelType w:val="multilevel"/>
    <w:tmpl w:val="4C62C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C139D2"/>
    <w:multiLevelType w:val="hybridMultilevel"/>
    <w:tmpl w:val="8132D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265FEB"/>
    <w:multiLevelType w:val="hybridMultilevel"/>
    <w:tmpl w:val="F9D61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1B083C"/>
    <w:multiLevelType w:val="hybridMultilevel"/>
    <w:tmpl w:val="17125C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161BC5"/>
    <w:multiLevelType w:val="hybridMultilevel"/>
    <w:tmpl w:val="01602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16016C"/>
    <w:multiLevelType w:val="multilevel"/>
    <w:tmpl w:val="5DF63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B771100"/>
    <w:multiLevelType w:val="hybridMultilevel"/>
    <w:tmpl w:val="6EB6A920"/>
    <w:lvl w:ilvl="0" w:tplc="201C4A9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D3B3B20"/>
    <w:multiLevelType w:val="multilevel"/>
    <w:tmpl w:val="D18A2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8E2FDB"/>
    <w:multiLevelType w:val="hybridMultilevel"/>
    <w:tmpl w:val="BEE86818"/>
    <w:lvl w:ilvl="0" w:tplc="E958518A">
      <w:start w:val="1"/>
      <w:numFmt w:val="bullet"/>
      <w:lvlText w:val="·"/>
      <w:lvlJc w:val="left"/>
      <w:pPr>
        <w:ind w:left="720" w:hanging="360"/>
      </w:pPr>
      <w:rPr>
        <w:rFonts w:hint="default" w:ascii="Symbol" w:hAnsi="Symbol"/>
      </w:rPr>
    </w:lvl>
    <w:lvl w:ilvl="1" w:tplc="88025678">
      <w:start w:val="1"/>
      <w:numFmt w:val="bullet"/>
      <w:lvlText w:val="o"/>
      <w:lvlJc w:val="left"/>
      <w:pPr>
        <w:ind w:left="1440" w:hanging="360"/>
      </w:pPr>
      <w:rPr>
        <w:rFonts w:hint="default" w:ascii="Courier New" w:hAnsi="Courier New"/>
      </w:rPr>
    </w:lvl>
    <w:lvl w:ilvl="2" w:tplc="CEAE85EC">
      <w:start w:val="1"/>
      <w:numFmt w:val="bullet"/>
      <w:lvlText w:val=""/>
      <w:lvlJc w:val="left"/>
      <w:pPr>
        <w:ind w:left="2160" w:hanging="360"/>
      </w:pPr>
      <w:rPr>
        <w:rFonts w:hint="default" w:ascii="Wingdings" w:hAnsi="Wingdings"/>
      </w:rPr>
    </w:lvl>
    <w:lvl w:ilvl="3" w:tplc="5082DBA6">
      <w:start w:val="1"/>
      <w:numFmt w:val="bullet"/>
      <w:lvlText w:val=""/>
      <w:lvlJc w:val="left"/>
      <w:pPr>
        <w:ind w:left="2880" w:hanging="360"/>
      </w:pPr>
      <w:rPr>
        <w:rFonts w:hint="default" w:ascii="Symbol" w:hAnsi="Symbol"/>
      </w:rPr>
    </w:lvl>
    <w:lvl w:ilvl="4" w:tplc="33941D9A">
      <w:start w:val="1"/>
      <w:numFmt w:val="bullet"/>
      <w:lvlText w:val="o"/>
      <w:lvlJc w:val="left"/>
      <w:pPr>
        <w:ind w:left="3600" w:hanging="360"/>
      </w:pPr>
      <w:rPr>
        <w:rFonts w:hint="default" w:ascii="Courier New" w:hAnsi="Courier New"/>
      </w:rPr>
    </w:lvl>
    <w:lvl w:ilvl="5" w:tplc="244AA7B0">
      <w:start w:val="1"/>
      <w:numFmt w:val="bullet"/>
      <w:lvlText w:val=""/>
      <w:lvlJc w:val="left"/>
      <w:pPr>
        <w:ind w:left="4320" w:hanging="360"/>
      </w:pPr>
      <w:rPr>
        <w:rFonts w:hint="default" w:ascii="Wingdings" w:hAnsi="Wingdings"/>
      </w:rPr>
    </w:lvl>
    <w:lvl w:ilvl="6" w:tplc="7C449AEA">
      <w:start w:val="1"/>
      <w:numFmt w:val="bullet"/>
      <w:lvlText w:val=""/>
      <w:lvlJc w:val="left"/>
      <w:pPr>
        <w:ind w:left="5040" w:hanging="360"/>
      </w:pPr>
      <w:rPr>
        <w:rFonts w:hint="default" w:ascii="Symbol" w:hAnsi="Symbol"/>
      </w:rPr>
    </w:lvl>
    <w:lvl w:ilvl="7" w:tplc="8AD0BE56">
      <w:start w:val="1"/>
      <w:numFmt w:val="bullet"/>
      <w:lvlText w:val="o"/>
      <w:lvlJc w:val="left"/>
      <w:pPr>
        <w:ind w:left="5760" w:hanging="360"/>
      </w:pPr>
      <w:rPr>
        <w:rFonts w:hint="default" w:ascii="Courier New" w:hAnsi="Courier New"/>
      </w:rPr>
    </w:lvl>
    <w:lvl w:ilvl="8" w:tplc="A270472E">
      <w:start w:val="1"/>
      <w:numFmt w:val="bullet"/>
      <w:lvlText w:val=""/>
      <w:lvlJc w:val="left"/>
      <w:pPr>
        <w:ind w:left="6480" w:hanging="360"/>
      </w:pPr>
      <w:rPr>
        <w:rFonts w:hint="default" w:ascii="Wingdings" w:hAnsi="Wingdings"/>
      </w:rPr>
    </w:lvl>
  </w:abstractNum>
  <w:abstractNum w:abstractNumId="13" w15:restartNumberingAfterBreak="0">
    <w:nsid w:val="5297294F"/>
    <w:multiLevelType w:val="multilevel"/>
    <w:tmpl w:val="CB9E2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AB8195C"/>
    <w:multiLevelType w:val="multilevel"/>
    <w:tmpl w:val="4D9E2F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8B5B56"/>
    <w:multiLevelType w:val="multilevel"/>
    <w:tmpl w:val="7996F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27317EE"/>
    <w:multiLevelType w:val="hybridMultilevel"/>
    <w:tmpl w:val="3774DD60"/>
    <w:lvl w:ilvl="0" w:tplc="56EC32B0">
      <w:start w:val="1"/>
      <w:numFmt w:val="bullet"/>
      <w:lvlText w:val="·"/>
      <w:lvlJc w:val="left"/>
      <w:pPr>
        <w:ind w:left="720" w:hanging="360"/>
      </w:pPr>
      <w:rPr>
        <w:rFonts w:hint="default" w:ascii="Symbol" w:hAnsi="Symbol"/>
      </w:rPr>
    </w:lvl>
    <w:lvl w:ilvl="1" w:tplc="03F2D7B0">
      <w:start w:val="1"/>
      <w:numFmt w:val="bullet"/>
      <w:lvlText w:val="o"/>
      <w:lvlJc w:val="left"/>
      <w:pPr>
        <w:ind w:left="1440" w:hanging="360"/>
      </w:pPr>
      <w:rPr>
        <w:rFonts w:hint="default" w:ascii="Courier New" w:hAnsi="Courier New"/>
      </w:rPr>
    </w:lvl>
    <w:lvl w:ilvl="2" w:tplc="14847D3C">
      <w:start w:val="1"/>
      <w:numFmt w:val="bullet"/>
      <w:lvlText w:val=""/>
      <w:lvlJc w:val="left"/>
      <w:pPr>
        <w:ind w:left="2160" w:hanging="360"/>
      </w:pPr>
      <w:rPr>
        <w:rFonts w:hint="default" w:ascii="Wingdings" w:hAnsi="Wingdings"/>
      </w:rPr>
    </w:lvl>
    <w:lvl w:ilvl="3" w:tplc="CEA2A5C4">
      <w:start w:val="1"/>
      <w:numFmt w:val="bullet"/>
      <w:lvlText w:val=""/>
      <w:lvlJc w:val="left"/>
      <w:pPr>
        <w:ind w:left="2880" w:hanging="360"/>
      </w:pPr>
      <w:rPr>
        <w:rFonts w:hint="default" w:ascii="Symbol" w:hAnsi="Symbol"/>
      </w:rPr>
    </w:lvl>
    <w:lvl w:ilvl="4" w:tplc="BB22BA0A">
      <w:start w:val="1"/>
      <w:numFmt w:val="bullet"/>
      <w:lvlText w:val="o"/>
      <w:lvlJc w:val="left"/>
      <w:pPr>
        <w:ind w:left="3600" w:hanging="360"/>
      </w:pPr>
      <w:rPr>
        <w:rFonts w:hint="default" w:ascii="Courier New" w:hAnsi="Courier New"/>
      </w:rPr>
    </w:lvl>
    <w:lvl w:ilvl="5" w:tplc="94D2B9D8">
      <w:start w:val="1"/>
      <w:numFmt w:val="bullet"/>
      <w:lvlText w:val=""/>
      <w:lvlJc w:val="left"/>
      <w:pPr>
        <w:ind w:left="4320" w:hanging="360"/>
      </w:pPr>
      <w:rPr>
        <w:rFonts w:hint="default" w:ascii="Wingdings" w:hAnsi="Wingdings"/>
      </w:rPr>
    </w:lvl>
    <w:lvl w:ilvl="6" w:tplc="01EE6ECC">
      <w:start w:val="1"/>
      <w:numFmt w:val="bullet"/>
      <w:lvlText w:val=""/>
      <w:lvlJc w:val="left"/>
      <w:pPr>
        <w:ind w:left="5040" w:hanging="360"/>
      </w:pPr>
      <w:rPr>
        <w:rFonts w:hint="default" w:ascii="Symbol" w:hAnsi="Symbol"/>
      </w:rPr>
    </w:lvl>
    <w:lvl w:ilvl="7" w:tplc="0EC4D7A8">
      <w:start w:val="1"/>
      <w:numFmt w:val="bullet"/>
      <w:lvlText w:val="o"/>
      <w:lvlJc w:val="left"/>
      <w:pPr>
        <w:ind w:left="5760" w:hanging="360"/>
      </w:pPr>
      <w:rPr>
        <w:rFonts w:hint="default" w:ascii="Courier New" w:hAnsi="Courier New"/>
      </w:rPr>
    </w:lvl>
    <w:lvl w:ilvl="8" w:tplc="F4D2A632">
      <w:start w:val="1"/>
      <w:numFmt w:val="bullet"/>
      <w:lvlText w:val=""/>
      <w:lvlJc w:val="left"/>
      <w:pPr>
        <w:ind w:left="6480" w:hanging="360"/>
      </w:pPr>
      <w:rPr>
        <w:rFonts w:hint="default" w:ascii="Wingdings" w:hAnsi="Wingdings"/>
      </w:rPr>
    </w:lvl>
  </w:abstractNum>
  <w:abstractNum w:abstractNumId="17" w15:restartNumberingAfterBreak="0">
    <w:nsid w:val="670F758E"/>
    <w:multiLevelType w:val="hybridMultilevel"/>
    <w:tmpl w:val="0ED2F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C362E93"/>
    <w:multiLevelType w:val="multilevel"/>
    <w:tmpl w:val="19288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C765DF"/>
    <w:multiLevelType w:val="hybridMultilevel"/>
    <w:tmpl w:val="BCFEE2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BFA67D8"/>
    <w:multiLevelType w:val="multilevel"/>
    <w:tmpl w:val="0DD29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BBBDFF"/>
    <w:multiLevelType w:val="hybridMultilevel"/>
    <w:tmpl w:val="A212FB46"/>
    <w:lvl w:ilvl="0" w:tplc="76947EA8">
      <w:start w:val="1"/>
      <w:numFmt w:val="bullet"/>
      <w:lvlText w:val="·"/>
      <w:lvlJc w:val="left"/>
      <w:pPr>
        <w:ind w:left="720" w:hanging="360"/>
      </w:pPr>
      <w:rPr>
        <w:rFonts w:hint="default" w:ascii="Symbol" w:hAnsi="Symbol"/>
      </w:rPr>
    </w:lvl>
    <w:lvl w:ilvl="1" w:tplc="5030B232">
      <w:start w:val="1"/>
      <w:numFmt w:val="bullet"/>
      <w:lvlText w:val="o"/>
      <w:lvlJc w:val="left"/>
      <w:pPr>
        <w:ind w:left="1440" w:hanging="360"/>
      </w:pPr>
      <w:rPr>
        <w:rFonts w:hint="default" w:ascii="Courier New" w:hAnsi="Courier New"/>
      </w:rPr>
    </w:lvl>
    <w:lvl w:ilvl="2" w:tplc="DE32DD9A">
      <w:start w:val="1"/>
      <w:numFmt w:val="bullet"/>
      <w:lvlText w:val=""/>
      <w:lvlJc w:val="left"/>
      <w:pPr>
        <w:ind w:left="2160" w:hanging="360"/>
      </w:pPr>
      <w:rPr>
        <w:rFonts w:hint="default" w:ascii="Wingdings" w:hAnsi="Wingdings"/>
      </w:rPr>
    </w:lvl>
    <w:lvl w:ilvl="3" w:tplc="21BEBB26">
      <w:start w:val="1"/>
      <w:numFmt w:val="bullet"/>
      <w:lvlText w:val=""/>
      <w:lvlJc w:val="left"/>
      <w:pPr>
        <w:ind w:left="2880" w:hanging="360"/>
      </w:pPr>
      <w:rPr>
        <w:rFonts w:hint="default" w:ascii="Symbol" w:hAnsi="Symbol"/>
      </w:rPr>
    </w:lvl>
    <w:lvl w:ilvl="4" w:tplc="2160B0B8">
      <w:start w:val="1"/>
      <w:numFmt w:val="bullet"/>
      <w:lvlText w:val="o"/>
      <w:lvlJc w:val="left"/>
      <w:pPr>
        <w:ind w:left="3600" w:hanging="360"/>
      </w:pPr>
      <w:rPr>
        <w:rFonts w:hint="default" w:ascii="Courier New" w:hAnsi="Courier New"/>
      </w:rPr>
    </w:lvl>
    <w:lvl w:ilvl="5" w:tplc="01BE171E">
      <w:start w:val="1"/>
      <w:numFmt w:val="bullet"/>
      <w:lvlText w:val=""/>
      <w:lvlJc w:val="left"/>
      <w:pPr>
        <w:ind w:left="4320" w:hanging="360"/>
      </w:pPr>
      <w:rPr>
        <w:rFonts w:hint="default" w:ascii="Wingdings" w:hAnsi="Wingdings"/>
      </w:rPr>
    </w:lvl>
    <w:lvl w:ilvl="6" w:tplc="2FEE13B8">
      <w:start w:val="1"/>
      <w:numFmt w:val="bullet"/>
      <w:lvlText w:val=""/>
      <w:lvlJc w:val="left"/>
      <w:pPr>
        <w:ind w:left="5040" w:hanging="360"/>
      </w:pPr>
      <w:rPr>
        <w:rFonts w:hint="default" w:ascii="Symbol" w:hAnsi="Symbol"/>
      </w:rPr>
    </w:lvl>
    <w:lvl w:ilvl="7" w:tplc="CFE41AF2">
      <w:start w:val="1"/>
      <w:numFmt w:val="bullet"/>
      <w:lvlText w:val="o"/>
      <w:lvlJc w:val="left"/>
      <w:pPr>
        <w:ind w:left="5760" w:hanging="360"/>
      </w:pPr>
      <w:rPr>
        <w:rFonts w:hint="default" w:ascii="Courier New" w:hAnsi="Courier New"/>
      </w:rPr>
    </w:lvl>
    <w:lvl w:ilvl="8" w:tplc="0C1AA1F0">
      <w:start w:val="1"/>
      <w:numFmt w:val="bullet"/>
      <w:lvlText w:val=""/>
      <w:lvlJc w:val="left"/>
      <w:pPr>
        <w:ind w:left="6480" w:hanging="360"/>
      </w:pPr>
      <w:rPr>
        <w:rFonts w:hint="default" w:ascii="Wingdings" w:hAnsi="Wingdings"/>
      </w:rPr>
    </w:lvl>
  </w:abstractNum>
  <w:num w:numId="1" w16cid:durableId="1740245559">
    <w:abstractNumId w:val="12"/>
  </w:num>
  <w:num w:numId="2" w16cid:durableId="1020938154">
    <w:abstractNumId w:val="21"/>
  </w:num>
  <w:num w:numId="3" w16cid:durableId="1549033033">
    <w:abstractNumId w:val="0"/>
  </w:num>
  <w:num w:numId="4" w16cid:durableId="1291934435">
    <w:abstractNumId w:val="2"/>
  </w:num>
  <w:num w:numId="5" w16cid:durableId="25181973">
    <w:abstractNumId w:val="16"/>
  </w:num>
  <w:num w:numId="6" w16cid:durableId="1287932925">
    <w:abstractNumId w:val="8"/>
  </w:num>
  <w:num w:numId="7" w16cid:durableId="325479287">
    <w:abstractNumId w:val="5"/>
  </w:num>
  <w:num w:numId="8" w16cid:durableId="1487165589">
    <w:abstractNumId w:val="1"/>
  </w:num>
  <w:num w:numId="9" w16cid:durableId="382561886">
    <w:abstractNumId w:val="14"/>
  </w:num>
  <w:num w:numId="10" w16cid:durableId="453408070">
    <w:abstractNumId w:val="7"/>
  </w:num>
  <w:num w:numId="11" w16cid:durableId="1053849095">
    <w:abstractNumId w:val="18"/>
  </w:num>
  <w:num w:numId="12" w16cid:durableId="1038167162">
    <w:abstractNumId w:val="11"/>
  </w:num>
  <w:num w:numId="13" w16cid:durableId="729042561">
    <w:abstractNumId w:val="15"/>
  </w:num>
  <w:num w:numId="14" w16cid:durableId="2072774193">
    <w:abstractNumId w:val="9"/>
  </w:num>
  <w:num w:numId="15" w16cid:durableId="968366329">
    <w:abstractNumId w:val="13"/>
  </w:num>
  <w:num w:numId="16" w16cid:durableId="1302804970">
    <w:abstractNumId w:val="17"/>
  </w:num>
  <w:num w:numId="17" w16cid:durableId="860246377">
    <w:abstractNumId w:val="19"/>
  </w:num>
  <w:num w:numId="18" w16cid:durableId="1576166097">
    <w:abstractNumId w:val="10"/>
  </w:num>
  <w:num w:numId="19" w16cid:durableId="674765489">
    <w:abstractNumId w:val="6"/>
  </w:num>
  <w:num w:numId="20" w16cid:durableId="804592000">
    <w:abstractNumId w:val="3"/>
  </w:num>
  <w:num w:numId="21" w16cid:durableId="1300190475">
    <w:abstractNumId w:val="20"/>
  </w:num>
  <w:num w:numId="22" w16cid:durableId="960186062">
    <w:abstractNumId w:val="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62C"/>
    <w:rsid w:val="00000AAB"/>
    <w:rsid w:val="00000EB3"/>
    <w:rsid w:val="0000496E"/>
    <w:rsid w:val="000057B8"/>
    <w:rsid w:val="00007A94"/>
    <w:rsid w:val="00010497"/>
    <w:rsid w:val="00010EB7"/>
    <w:rsid w:val="00010FDC"/>
    <w:rsid w:val="00011303"/>
    <w:rsid w:val="00011CBB"/>
    <w:rsid w:val="000151A3"/>
    <w:rsid w:val="00015893"/>
    <w:rsid w:val="00020AB1"/>
    <w:rsid w:val="00020F97"/>
    <w:rsid w:val="00021B94"/>
    <w:rsid w:val="00023345"/>
    <w:rsid w:val="0002405F"/>
    <w:rsid w:val="0002450F"/>
    <w:rsid w:val="00025FB4"/>
    <w:rsid w:val="0002609A"/>
    <w:rsid w:val="0002731C"/>
    <w:rsid w:val="00033DAC"/>
    <w:rsid w:val="00034F86"/>
    <w:rsid w:val="00036256"/>
    <w:rsid w:val="00040DBA"/>
    <w:rsid w:val="00041D89"/>
    <w:rsid w:val="00042862"/>
    <w:rsid w:val="00045E4F"/>
    <w:rsid w:val="00050CFA"/>
    <w:rsid w:val="00051A1B"/>
    <w:rsid w:val="00054F8E"/>
    <w:rsid w:val="00056452"/>
    <w:rsid w:val="000616A0"/>
    <w:rsid w:val="00061FEC"/>
    <w:rsid w:val="00062286"/>
    <w:rsid w:val="000623DA"/>
    <w:rsid w:val="00062C67"/>
    <w:rsid w:val="00063831"/>
    <w:rsid w:val="00064607"/>
    <w:rsid w:val="00066C46"/>
    <w:rsid w:val="00067ECE"/>
    <w:rsid w:val="00073148"/>
    <w:rsid w:val="0007494D"/>
    <w:rsid w:val="00074FB9"/>
    <w:rsid w:val="00076A32"/>
    <w:rsid w:val="0008104A"/>
    <w:rsid w:val="0008353E"/>
    <w:rsid w:val="00083760"/>
    <w:rsid w:val="00085278"/>
    <w:rsid w:val="000857A7"/>
    <w:rsid w:val="00085943"/>
    <w:rsid w:val="00085E33"/>
    <w:rsid w:val="00086303"/>
    <w:rsid w:val="00086A61"/>
    <w:rsid w:val="0008793D"/>
    <w:rsid w:val="00087CE1"/>
    <w:rsid w:val="000903C7"/>
    <w:rsid w:val="000916C2"/>
    <w:rsid w:val="00092B3E"/>
    <w:rsid w:val="00093BE1"/>
    <w:rsid w:val="00093D9C"/>
    <w:rsid w:val="00094C5F"/>
    <w:rsid w:val="0009684D"/>
    <w:rsid w:val="00096A7F"/>
    <w:rsid w:val="0009770B"/>
    <w:rsid w:val="000A11D2"/>
    <w:rsid w:val="000A1D53"/>
    <w:rsid w:val="000A3B7E"/>
    <w:rsid w:val="000A4D2C"/>
    <w:rsid w:val="000A5FAD"/>
    <w:rsid w:val="000A6F8E"/>
    <w:rsid w:val="000B2367"/>
    <w:rsid w:val="000B3240"/>
    <w:rsid w:val="000B5BD5"/>
    <w:rsid w:val="000B5D51"/>
    <w:rsid w:val="000C16AF"/>
    <w:rsid w:val="000C26E2"/>
    <w:rsid w:val="000C4AC5"/>
    <w:rsid w:val="000C4D01"/>
    <w:rsid w:val="000C5034"/>
    <w:rsid w:val="000C615D"/>
    <w:rsid w:val="000C6E97"/>
    <w:rsid w:val="000D0718"/>
    <w:rsid w:val="000D1647"/>
    <w:rsid w:val="000D1D40"/>
    <w:rsid w:val="000D5C27"/>
    <w:rsid w:val="000E02FC"/>
    <w:rsid w:val="000E1BC6"/>
    <w:rsid w:val="000E1C82"/>
    <w:rsid w:val="000E3182"/>
    <w:rsid w:val="000E5524"/>
    <w:rsid w:val="000E6D5A"/>
    <w:rsid w:val="000F0BEE"/>
    <w:rsid w:val="000F1AD4"/>
    <w:rsid w:val="000F244A"/>
    <w:rsid w:val="000F2A77"/>
    <w:rsid w:val="000F52E8"/>
    <w:rsid w:val="000F57EC"/>
    <w:rsid w:val="000F61BF"/>
    <w:rsid w:val="000F6E47"/>
    <w:rsid w:val="000F75BB"/>
    <w:rsid w:val="00100788"/>
    <w:rsid w:val="00103645"/>
    <w:rsid w:val="001052FE"/>
    <w:rsid w:val="00106F19"/>
    <w:rsid w:val="001070C0"/>
    <w:rsid w:val="00110D7F"/>
    <w:rsid w:val="0011208D"/>
    <w:rsid w:val="001122A1"/>
    <w:rsid w:val="001125B2"/>
    <w:rsid w:val="00112BED"/>
    <w:rsid w:val="00113099"/>
    <w:rsid w:val="001130E5"/>
    <w:rsid w:val="00115B9F"/>
    <w:rsid w:val="0011678F"/>
    <w:rsid w:val="00120547"/>
    <w:rsid w:val="00120742"/>
    <w:rsid w:val="00121FFD"/>
    <w:rsid w:val="0012270E"/>
    <w:rsid w:val="001228DC"/>
    <w:rsid w:val="00122ABE"/>
    <w:rsid w:val="00122F59"/>
    <w:rsid w:val="00125A0D"/>
    <w:rsid w:val="00126356"/>
    <w:rsid w:val="001271E8"/>
    <w:rsid w:val="001305CE"/>
    <w:rsid w:val="00133541"/>
    <w:rsid w:val="001340A0"/>
    <w:rsid w:val="00134604"/>
    <w:rsid w:val="00134E27"/>
    <w:rsid w:val="001354D7"/>
    <w:rsid w:val="00135665"/>
    <w:rsid w:val="00135A5A"/>
    <w:rsid w:val="00136BC9"/>
    <w:rsid w:val="00137899"/>
    <w:rsid w:val="00137C32"/>
    <w:rsid w:val="00140E77"/>
    <w:rsid w:val="001414D5"/>
    <w:rsid w:val="00143B9D"/>
    <w:rsid w:val="00143C6E"/>
    <w:rsid w:val="00143FAB"/>
    <w:rsid w:val="00145C82"/>
    <w:rsid w:val="00146904"/>
    <w:rsid w:val="00150AED"/>
    <w:rsid w:val="00150F90"/>
    <w:rsid w:val="0015208B"/>
    <w:rsid w:val="0015281C"/>
    <w:rsid w:val="00152EC5"/>
    <w:rsid w:val="00155446"/>
    <w:rsid w:val="00156D3C"/>
    <w:rsid w:val="0015768C"/>
    <w:rsid w:val="0016047F"/>
    <w:rsid w:val="00162181"/>
    <w:rsid w:val="001626E0"/>
    <w:rsid w:val="00164953"/>
    <w:rsid w:val="001658ED"/>
    <w:rsid w:val="00165A02"/>
    <w:rsid w:val="00166B5E"/>
    <w:rsid w:val="0017062C"/>
    <w:rsid w:val="00170846"/>
    <w:rsid w:val="00171CC3"/>
    <w:rsid w:val="00172884"/>
    <w:rsid w:val="00173FDC"/>
    <w:rsid w:val="00174A43"/>
    <w:rsid w:val="0017518A"/>
    <w:rsid w:val="001773AA"/>
    <w:rsid w:val="00177D48"/>
    <w:rsid w:val="00183961"/>
    <w:rsid w:val="00183BEC"/>
    <w:rsid w:val="00191FDD"/>
    <w:rsid w:val="00194EB4"/>
    <w:rsid w:val="00196485"/>
    <w:rsid w:val="00196DFA"/>
    <w:rsid w:val="001A047E"/>
    <w:rsid w:val="001A1441"/>
    <w:rsid w:val="001A2031"/>
    <w:rsid w:val="001A2B3F"/>
    <w:rsid w:val="001A4CF8"/>
    <w:rsid w:val="001A5AD4"/>
    <w:rsid w:val="001A67E1"/>
    <w:rsid w:val="001B2015"/>
    <w:rsid w:val="001B27B4"/>
    <w:rsid w:val="001B452A"/>
    <w:rsid w:val="001B4A6A"/>
    <w:rsid w:val="001B539C"/>
    <w:rsid w:val="001B6E0E"/>
    <w:rsid w:val="001B7377"/>
    <w:rsid w:val="001B7722"/>
    <w:rsid w:val="001C0CD1"/>
    <w:rsid w:val="001C13D4"/>
    <w:rsid w:val="001C2A24"/>
    <w:rsid w:val="001C3755"/>
    <w:rsid w:val="001C3C40"/>
    <w:rsid w:val="001C62C7"/>
    <w:rsid w:val="001C689A"/>
    <w:rsid w:val="001C78F5"/>
    <w:rsid w:val="001C7907"/>
    <w:rsid w:val="001C790D"/>
    <w:rsid w:val="001C7999"/>
    <w:rsid w:val="001D0A43"/>
    <w:rsid w:val="001D2C59"/>
    <w:rsid w:val="001D3497"/>
    <w:rsid w:val="001D3B5C"/>
    <w:rsid w:val="001D3E2B"/>
    <w:rsid w:val="001E0323"/>
    <w:rsid w:val="001E13F9"/>
    <w:rsid w:val="001E1738"/>
    <w:rsid w:val="001E3D07"/>
    <w:rsid w:val="001E4F28"/>
    <w:rsid w:val="001E54DF"/>
    <w:rsid w:val="001E6AB9"/>
    <w:rsid w:val="001F0BE8"/>
    <w:rsid w:val="001F273F"/>
    <w:rsid w:val="001F2FA9"/>
    <w:rsid w:val="001F3502"/>
    <w:rsid w:val="001F3DCF"/>
    <w:rsid w:val="001F51F0"/>
    <w:rsid w:val="00205EA4"/>
    <w:rsid w:val="00207F5D"/>
    <w:rsid w:val="0021039D"/>
    <w:rsid w:val="002106C9"/>
    <w:rsid w:val="00210D21"/>
    <w:rsid w:val="0021282A"/>
    <w:rsid w:val="00214F66"/>
    <w:rsid w:val="00215550"/>
    <w:rsid w:val="0021751B"/>
    <w:rsid w:val="00221F6B"/>
    <w:rsid w:val="002225BC"/>
    <w:rsid w:val="0022361E"/>
    <w:rsid w:val="002246E6"/>
    <w:rsid w:val="002269AE"/>
    <w:rsid w:val="00226DF4"/>
    <w:rsid w:val="00227595"/>
    <w:rsid w:val="0023394F"/>
    <w:rsid w:val="00233B71"/>
    <w:rsid w:val="002341FE"/>
    <w:rsid w:val="00236564"/>
    <w:rsid w:val="00237020"/>
    <w:rsid w:val="00237DA0"/>
    <w:rsid w:val="0024060B"/>
    <w:rsid w:val="00240AEF"/>
    <w:rsid w:val="00241149"/>
    <w:rsid w:val="0024154D"/>
    <w:rsid w:val="0024194F"/>
    <w:rsid w:val="00241B5E"/>
    <w:rsid w:val="002420B9"/>
    <w:rsid w:val="002444F0"/>
    <w:rsid w:val="002450A2"/>
    <w:rsid w:val="00245E28"/>
    <w:rsid w:val="00246FF2"/>
    <w:rsid w:val="002473E9"/>
    <w:rsid w:val="00247859"/>
    <w:rsid w:val="002500A1"/>
    <w:rsid w:val="002507F4"/>
    <w:rsid w:val="00250D19"/>
    <w:rsid w:val="00254C5B"/>
    <w:rsid w:val="00255586"/>
    <w:rsid w:val="002556F5"/>
    <w:rsid w:val="00255993"/>
    <w:rsid w:val="002565DA"/>
    <w:rsid w:val="0025759E"/>
    <w:rsid w:val="00260650"/>
    <w:rsid w:val="002610FC"/>
    <w:rsid w:val="00261886"/>
    <w:rsid w:val="00261D45"/>
    <w:rsid w:val="002626E8"/>
    <w:rsid w:val="002649D6"/>
    <w:rsid w:val="00267318"/>
    <w:rsid w:val="00270612"/>
    <w:rsid w:val="00271BB8"/>
    <w:rsid w:val="00273F23"/>
    <w:rsid w:val="00275C7E"/>
    <w:rsid w:val="002761EA"/>
    <w:rsid w:val="00277EB2"/>
    <w:rsid w:val="0028109A"/>
    <w:rsid w:val="00283020"/>
    <w:rsid w:val="00285ACB"/>
    <w:rsid w:val="002866A5"/>
    <w:rsid w:val="00286834"/>
    <w:rsid w:val="00286FDD"/>
    <w:rsid w:val="00287EB3"/>
    <w:rsid w:val="002918A5"/>
    <w:rsid w:val="00292DC9"/>
    <w:rsid w:val="0029357F"/>
    <w:rsid w:val="00294973"/>
    <w:rsid w:val="00296A5F"/>
    <w:rsid w:val="00296CA9"/>
    <w:rsid w:val="002A153B"/>
    <w:rsid w:val="002A3267"/>
    <w:rsid w:val="002A4ACE"/>
    <w:rsid w:val="002A624A"/>
    <w:rsid w:val="002B0FB3"/>
    <w:rsid w:val="002B22B6"/>
    <w:rsid w:val="002B2E45"/>
    <w:rsid w:val="002B7E26"/>
    <w:rsid w:val="002C0577"/>
    <w:rsid w:val="002C0F41"/>
    <w:rsid w:val="002C3456"/>
    <w:rsid w:val="002C382C"/>
    <w:rsid w:val="002D18CF"/>
    <w:rsid w:val="002D1B22"/>
    <w:rsid w:val="002D22DF"/>
    <w:rsid w:val="002D2CDC"/>
    <w:rsid w:val="002D2EA8"/>
    <w:rsid w:val="002D4646"/>
    <w:rsid w:val="002D551F"/>
    <w:rsid w:val="002D6C36"/>
    <w:rsid w:val="002E0D95"/>
    <w:rsid w:val="002E3404"/>
    <w:rsid w:val="002E4B32"/>
    <w:rsid w:val="002E52B7"/>
    <w:rsid w:val="002E5EBB"/>
    <w:rsid w:val="002E7FA0"/>
    <w:rsid w:val="002F08F5"/>
    <w:rsid w:val="002F3471"/>
    <w:rsid w:val="002F394C"/>
    <w:rsid w:val="002F4CF8"/>
    <w:rsid w:val="00300A2C"/>
    <w:rsid w:val="00302748"/>
    <w:rsid w:val="00303078"/>
    <w:rsid w:val="00303A84"/>
    <w:rsid w:val="00304481"/>
    <w:rsid w:val="00305AD8"/>
    <w:rsid w:val="00305FAF"/>
    <w:rsid w:val="003067AE"/>
    <w:rsid w:val="00306D94"/>
    <w:rsid w:val="00307657"/>
    <w:rsid w:val="00310199"/>
    <w:rsid w:val="003104D8"/>
    <w:rsid w:val="00311E9E"/>
    <w:rsid w:val="00311FF5"/>
    <w:rsid w:val="00314028"/>
    <w:rsid w:val="003155D4"/>
    <w:rsid w:val="0031592D"/>
    <w:rsid w:val="00316300"/>
    <w:rsid w:val="00316B66"/>
    <w:rsid w:val="00316DA6"/>
    <w:rsid w:val="00317871"/>
    <w:rsid w:val="0031B282"/>
    <w:rsid w:val="00323EB2"/>
    <w:rsid w:val="00325F49"/>
    <w:rsid w:val="00326A4D"/>
    <w:rsid w:val="00326BC0"/>
    <w:rsid w:val="00327D75"/>
    <w:rsid w:val="003311FC"/>
    <w:rsid w:val="0033554D"/>
    <w:rsid w:val="0033576E"/>
    <w:rsid w:val="00335816"/>
    <w:rsid w:val="003359F3"/>
    <w:rsid w:val="003364A2"/>
    <w:rsid w:val="00336621"/>
    <w:rsid w:val="003429CF"/>
    <w:rsid w:val="0035123C"/>
    <w:rsid w:val="0035314B"/>
    <w:rsid w:val="00354181"/>
    <w:rsid w:val="0035479A"/>
    <w:rsid w:val="00354A9A"/>
    <w:rsid w:val="003603C4"/>
    <w:rsid w:val="003619F9"/>
    <w:rsid w:val="00361F74"/>
    <w:rsid w:val="0036427B"/>
    <w:rsid w:val="00364335"/>
    <w:rsid w:val="00365ADF"/>
    <w:rsid w:val="003662A8"/>
    <w:rsid w:val="0037229C"/>
    <w:rsid w:val="003726B3"/>
    <w:rsid w:val="00372B47"/>
    <w:rsid w:val="00373AA9"/>
    <w:rsid w:val="00373DFD"/>
    <w:rsid w:val="00373E83"/>
    <w:rsid w:val="003746B3"/>
    <w:rsid w:val="00374974"/>
    <w:rsid w:val="00376750"/>
    <w:rsid w:val="003804C8"/>
    <w:rsid w:val="0038097E"/>
    <w:rsid w:val="00382EA3"/>
    <w:rsid w:val="00383067"/>
    <w:rsid w:val="00383A50"/>
    <w:rsid w:val="00383C85"/>
    <w:rsid w:val="003851A0"/>
    <w:rsid w:val="00385A96"/>
    <w:rsid w:val="00385DCC"/>
    <w:rsid w:val="00386594"/>
    <w:rsid w:val="00386C6D"/>
    <w:rsid w:val="00386ECE"/>
    <w:rsid w:val="00386FFC"/>
    <w:rsid w:val="003916FB"/>
    <w:rsid w:val="00391ABE"/>
    <w:rsid w:val="00392ECA"/>
    <w:rsid w:val="0039651F"/>
    <w:rsid w:val="003A0DCD"/>
    <w:rsid w:val="003A12FF"/>
    <w:rsid w:val="003A54E4"/>
    <w:rsid w:val="003A58DB"/>
    <w:rsid w:val="003A5BAE"/>
    <w:rsid w:val="003A60B1"/>
    <w:rsid w:val="003A6DC1"/>
    <w:rsid w:val="003A76E9"/>
    <w:rsid w:val="003A7DFD"/>
    <w:rsid w:val="003B196C"/>
    <w:rsid w:val="003B2654"/>
    <w:rsid w:val="003B3805"/>
    <w:rsid w:val="003B3894"/>
    <w:rsid w:val="003B6727"/>
    <w:rsid w:val="003B6D41"/>
    <w:rsid w:val="003C258C"/>
    <w:rsid w:val="003C2B3C"/>
    <w:rsid w:val="003C33CD"/>
    <w:rsid w:val="003C74C6"/>
    <w:rsid w:val="003D04AF"/>
    <w:rsid w:val="003D17B5"/>
    <w:rsid w:val="003D1D3F"/>
    <w:rsid w:val="003D257B"/>
    <w:rsid w:val="003D3013"/>
    <w:rsid w:val="003D3CE3"/>
    <w:rsid w:val="003D4A22"/>
    <w:rsid w:val="003D4BA3"/>
    <w:rsid w:val="003D4C93"/>
    <w:rsid w:val="003D52A8"/>
    <w:rsid w:val="003D530A"/>
    <w:rsid w:val="003D5C1A"/>
    <w:rsid w:val="003D5C60"/>
    <w:rsid w:val="003D61D9"/>
    <w:rsid w:val="003D676B"/>
    <w:rsid w:val="003D7671"/>
    <w:rsid w:val="003E19FE"/>
    <w:rsid w:val="003E29E9"/>
    <w:rsid w:val="003E3B4B"/>
    <w:rsid w:val="003E5CA9"/>
    <w:rsid w:val="003E5E93"/>
    <w:rsid w:val="003E6A05"/>
    <w:rsid w:val="003F076D"/>
    <w:rsid w:val="003F11EC"/>
    <w:rsid w:val="003F1624"/>
    <w:rsid w:val="003F1DF0"/>
    <w:rsid w:val="003F2E6E"/>
    <w:rsid w:val="003F3848"/>
    <w:rsid w:val="003F5519"/>
    <w:rsid w:val="003F55A3"/>
    <w:rsid w:val="003F58C9"/>
    <w:rsid w:val="003F7664"/>
    <w:rsid w:val="003F785A"/>
    <w:rsid w:val="003F7BA5"/>
    <w:rsid w:val="004001DF"/>
    <w:rsid w:val="00400451"/>
    <w:rsid w:val="00404043"/>
    <w:rsid w:val="0040625C"/>
    <w:rsid w:val="00406458"/>
    <w:rsid w:val="00410E9F"/>
    <w:rsid w:val="00411F24"/>
    <w:rsid w:val="004132AE"/>
    <w:rsid w:val="00416033"/>
    <w:rsid w:val="004162B8"/>
    <w:rsid w:val="00420ED0"/>
    <w:rsid w:val="004236DD"/>
    <w:rsid w:val="00423CFF"/>
    <w:rsid w:val="00424D16"/>
    <w:rsid w:val="00424EC7"/>
    <w:rsid w:val="004250A1"/>
    <w:rsid w:val="00427CD8"/>
    <w:rsid w:val="00427FB4"/>
    <w:rsid w:val="0043011E"/>
    <w:rsid w:val="004321DE"/>
    <w:rsid w:val="004325CE"/>
    <w:rsid w:val="00434D04"/>
    <w:rsid w:val="00434D26"/>
    <w:rsid w:val="004365F0"/>
    <w:rsid w:val="00437402"/>
    <w:rsid w:val="0044048A"/>
    <w:rsid w:val="004407D0"/>
    <w:rsid w:val="00441FAD"/>
    <w:rsid w:val="00447967"/>
    <w:rsid w:val="00450EAD"/>
    <w:rsid w:val="00450F33"/>
    <w:rsid w:val="004514D0"/>
    <w:rsid w:val="004544F8"/>
    <w:rsid w:val="004545E8"/>
    <w:rsid w:val="0045464E"/>
    <w:rsid w:val="004555AC"/>
    <w:rsid w:val="004557BE"/>
    <w:rsid w:val="00455EB6"/>
    <w:rsid w:val="00457883"/>
    <w:rsid w:val="004601C7"/>
    <w:rsid w:val="00461AFF"/>
    <w:rsid w:val="00464045"/>
    <w:rsid w:val="004649DC"/>
    <w:rsid w:val="00471FBD"/>
    <w:rsid w:val="00472709"/>
    <w:rsid w:val="00474613"/>
    <w:rsid w:val="004766F9"/>
    <w:rsid w:val="00477310"/>
    <w:rsid w:val="00480B9E"/>
    <w:rsid w:val="00481021"/>
    <w:rsid w:val="0048148D"/>
    <w:rsid w:val="0048163D"/>
    <w:rsid w:val="004854EC"/>
    <w:rsid w:val="00485958"/>
    <w:rsid w:val="004860AA"/>
    <w:rsid w:val="004906F9"/>
    <w:rsid w:val="00491D1E"/>
    <w:rsid w:val="00492B1F"/>
    <w:rsid w:val="00492C12"/>
    <w:rsid w:val="0049641E"/>
    <w:rsid w:val="00497250"/>
    <w:rsid w:val="004A2107"/>
    <w:rsid w:val="004A3E44"/>
    <w:rsid w:val="004A3E54"/>
    <w:rsid w:val="004A53A8"/>
    <w:rsid w:val="004A7AC0"/>
    <w:rsid w:val="004A7FC5"/>
    <w:rsid w:val="004B14B1"/>
    <w:rsid w:val="004B2FA5"/>
    <w:rsid w:val="004B668F"/>
    <w:rsid w:val="004C04D7"/>
    <w:rsid w:val="004C09B7"/>
    <w:rsid w:val="004C2C27"/>
    <w:rsid w:val="004C3137"/>
    <w:rsid w:val="004C4347"/>
    <w:rsid w:val="004C4427"/>
    <w:rsid w:val="004C5640"/>
    <w:rsid w:val="004C6903"/>
    <w:rsid w:val="004C693F"/>
    <w:rsid w:val="004C7124"/>
    <w:rsid w:val="004C7291"/>
    <w:rsid w:val="004D1E5E"/>
    <w:rsid w:val="004D2893"/>
    <w:rsid w:val="004D3E51"/>
    <w:rsid w:val="004D417F"/>
    <w:rsid w:val="004D51CF"/>
    <w:rsid w:val="004D6457"/>
    <w:rsid w:val="004D678C"/>
    <w:rsid w:val="004D68C4"/>
    <w:rsid w:val="004E43F6"/>
    <w:rsid w:val="004E4DBB"/>
    <w:rsid w:val="004E5D6E"/>
    <w:rsid w:val="004E7386"/>
    <w:rsid w:val="004E7C7F"/>
    <w:rsid w:val="004F046D"/>
    <w:rsid w:val="004F6CC0"/>
    <w:rsid w:val="004F7113"/>
    <w:rsid w:val="005002E4"/>
    <w:rsid w:val="0050086C"/>
    <w:rsid w:val="00502B0E"/>
    <w:rsid w:val="00503175"/>
    <w:rsid w:val="005033B9"/>
    <w:rsid w:val="0050385B"/>
    <w:rsid w:val="00504041"/>
    <w:rsid w:val="00506A0B"/>
    <w:rsid w:val="00507CC6"/>
    <w:rsid w:val="00510C60"/>
    <w:rsid w:val="005118B6"/>
    <w:rsid w:val="0051262E"/>
    <w:rsid w:val="005139DD"/>
    <w:rsid w:val="0051571E"/>
    <w:rsid w:val="005204F1"/>
    <w:rsid w:val="00522E37"/>
    <w:rsid w:val="00523CEB"/>
    <w:rsid w:val="00523D95"/>
    <w:rsid w:val="00525D58"/>
    <w:rsid w:val="00525DDE"/>
    <w:rsid w:val="00525F5E"/>
    <w:rsid w:val="00526761"/>
    <w:rsid w:val="005276C6"/>
    <w:rsid w:val="005300B6"/>
    <w:rsid w:val="00533080"/>
    <w:rsid w:val="0053344C"/>
    <w:rsid w:val="0053354B"/>
    <w:rsid w:val="005354DA"/>
    <w:rsid w:val="00535A53"/>
    <w:rsid w:val="005362E4"/>
    <w:rsid w:val="005364F4"/>
    <w:rsid w:val="00536EC6"/>
    <w:rsid w:val="00541652"/>
    <w:rsid w:val="005435A9"/>
    <w:rsid w:val="00543FC5"/>
    <w:rsid w:val="00544A73"/>
    <w:rsid w:val="0054561F"/>
    <w:rsid w:val="00552B7F"/>
    <w:rsid w:val="005539D1"/>
    <w:rsid w:val="00554FE4"/>
    <w:rsid w:val="005565B1"/>
    <w:rsid w:val="00560B62"/>
    <w:rsid w:val="00560CBB"/>
    <w:rsid w:val="00562F80"/>
    <w:rsid w:val="00563C67"/>
    <w:rsid w:val="0056447D"/>
    <w:rsid w:val="0056582A"/>
    <w:rsid w:val="00566EAF"/>
    <w:rsid w:val="005678D0"/>
    <w:rsid w:val="00571AC0"/>
    <w:rsid w:val="00571BF4"/>
    <w:rsid w:val="00572985"/>
    <w:rsid w:val="00572D49"/>
    <w:rsid w:val="0057557A"/>
    <w:rsid w:val="0057596D"/>
    <w:rsid w:val="00580BD5"/>
    <w:rsid w:val="0058261C"/>
    <w:rsid w:val="00583D98"/>
    <w:rsid w:val="00583DB6"/>
    <w:rsid w:val="005849DD"/>
    <w:rsid w:val="00585206"/>
    <w:rsid w:val="005859E5"/>
    <w:rsid w:val="00586E91"/>
    <w:rsid w:val="005877C1"/>
    <w:rsid w:val="00592595"/>
    <w:rsid w:val="00593B45"/>
    <w:rsid w:val="005942CB"/>
    <w:rsid w:val="0059442E"/>
    <w:rsid w:val="0059590F"/>
    <w:rsid w:val="0059660C"/>
    <w:rsid w:val="00596969"/>
    <w:rsid w:val="005970CB"/>
    <w:rsid w:val="00597A97"/>
    <w:rsid w:val="005A0221"/>
    <w:rsid w:val="005A0F58"/>
    <w:rsid w:val="005A1156"/>
    <w:rsid w:val="005A14FB"/>
    <w:rsid w:val="005A1581"/>
    <w:rsid w:val="005A27BA"/>
    <w:rsid w:val="005A6D4B"/>
    <w:rsid w:val="005B193E"/>
    <w:rsid w:val="005B2464"/>
    <w:rsid w:val="005B5878"/>
    <w:rsid w:val="005B603F"/>
    <w:rsid w:val="005B68F0"/>
    <w:rsid w:val="005C2508"/>
    <w:rsid w:val="005C25D3"/>
    <w:rsid w:val="005C4AFC"/>
    <w:rsid w:val="005C5472"/>
    <w:rsid w:val="005C5618"/>
    <w:rsid w:val="005C675C"/>
    <w:rsid w:val="005C6886"/>
    <w:rsid w:val="005D0DB1"/>
    <w:rsid w:val="005D31C4"/>
    <w:rsid w:val="005D4B99"/>
    <w:rsid w:val="005D6197"/>
    <w:rsid w:val="005D7814"/>
    <w:rsid w:val="005E0686"/>
    <w:rsid w:val="005E348E"/>
    <w:rsid w:val="005E4BF9"/>
    <w:rsid w:val="005E4CAC"/>
    <w:rsid w:val="005E633D"/>
    <w:rsid w:val="005E6E68"/>
    <w:rsid w:val="005F0DD1"/>
    <w:rsid w:val="005F1792"/>
    <w:rsid w:val="005F198B"/>
    <w:rsid w:val="005F1FED"/>
    <w:rsid w:val="005F2F1A"/>
    <w:rsid w:val="005F3710"/>
    <w:rsid w:val="005F4298"/>
    <w:rsid w:val="005F4488"/>
    <w:rsid w:val="005F6844"/>
    <w:rsid w:val="005F70CA"/>
    <w:rsid w:val="00600A5F"/>
    <w:rsid w:val="006014EB"/>
    <w:rsid w:val="0060487B"/>
    <w:rsid w:val="00605EDF"/>
    <w:rsid w:val="00607F36"/>
    <w:rsid w:val="00611ED0"/>
    <w:rsid w:val="006122F7"/>
    <w:rsid w:val="00614101"/>
    <w:rsid w:val="006159E5"/>
    <w:rsid w:val="0061631E"/>
    <w:rsid w:val="00621344"/>
    <w:rsid w:val="0062189E"/>
    <w:rsid w:val="0062216C"/>
    <w:rsid w:val="006238B7"/>
    <w:rsid w:val="006242CB"/>
    <w:rsid w:val="00625E8E"/>
    <w:rsid w:val="00625F81"/>
    <w:rsid w:val="00626368"/>
    <w:rsid w:val="006276B1"/>
    <w:rsid w:val="00627E84"/>
    <w:rsid w:val="00632498"/>
    <w:rsid w:val="006330CB"/>
    <w:rsid w:val="00635161"/>
    <w:rsid w:val="00636706"/>
    <w:rsid w:val="00637E37"/>
    <w:rsid w:val="00644118"/>
    <w:rsid w:val="006447CF"/>
    <w:rsid w:val="006456FA"/>
    <w:rsid w:val="00645901"/>
    <w:rsid w:val="0064590A"/>
    <w:rsid w:val="0064780B"/>
    <w:rsid w:val="00650993"/>
    <w:rsid w:val="0065168B"/>
    <w:rsid w:val="006518FD"/>
    <w:rsid w:val="00651F15"/>
    <w:rsid w:val="006532AC"/>
    <w:rsid w:val="006543D1"/>
    <w:rsid w:val="00654DEF"/>
    <w:rsid w:val="0065579C"/>
    <w:rsid w:val="006560BE"/>
    <w:rsid w:val="00657193"/>
    <w:rsid w:val="00657C10"/>
    <w:rsid w:val="00657DA5"/>
    <w:rsid w:val="00657E30"/>
    <w:rsid w:val="00660748"/>
    <w:rsid w:val="006631D1"/>
    <w:rsid w:val="0066399E"/>
    <w:rsid w:val="0066462C"/>
    <w:rsid w:val="006652A6"/>
    <w:rsid w:val="00665413"/>
    <w:rsid w:val="00665A71"/>
    <w:rsid w:val="00666A0C"/>
    <w:rsid w:val="00667285"/>
    <w:rsid w:val="00667BE3"/>
    <w:rsid w:val="00670410"/>
    <w:rsid w:val="00670CEB"/>
    <w:rsid w:val="00671685"/>
    <w:rsid w:val="006728A1"/>
    <w:rsid w:val="006745EB"/>
    <w:rsid w:val="0067645E"/>
    <w:rsid w:val="006768B7"/>
    <w:rsid w:val="00676938"/>
    <w:rsid w:val="006778BD"/>
    <w:rsid w:val="00683A8D"/>
    <w:rsid w:val="00691F77"/>
    <w:rsid w:val="00693DB1"/>
    <w:rsid w:val="006961AD"/>
    <w:rsid w:val="006A03F6"/>
    <w:rsid w:val="006A042F"/>
    <w:rsid w:val="006A10F7"/>
    <w:rsid w:val="006A2448"/>
    <w:rsid w:val="006A2592"/>
    <w:rsid w:val="006A2E1A"/>
    <w:rsid w:val="006A2FE7"/>
    <w:rsid w:val="006A3D1A"/>
    <w:rsid w:val="006A50CB"/>
    <w:rsid w:val="006A5640"/>
    <w:rsid w:val="006A6503"/>
    <w:rsid w:val="006A6FC0"/>
    <w:rsid w:val="006A7EB7"/>
    <w:rsid w:val="006B1999"/>
    <w:rsid w:val="006B1C4E"/>
    <w:rsid w:val="006B22E9"/>
    <w:rsid w:val="006B3973"/>
    <w:rsid w:val="006B4025"/>
    <w:rsid w:val="006B492E"/>
    <w:rsid w:val="006B62E7"/>
    <w:rsid w:val="006B674F"/>
    <w:rsid w:val="006C06AA"/>
    <w:rsid w:val="006C1B17"/>
    <w:rsid w:val="006C29F4"/>
    <w:rsid w:val="006C38FA"/>
    <w:rsid w:val="006C3F66"/>
    <w:rsid w:val="006C5C7F"/>
    <w:rsid w:val="006C70F5"/>
    <w:rsid w:val="006D0793"/>
    <w:rsid w:val="006D2015"/>
    <w:rsid w:val="006D2C53"/>
    <w:rsid w:val="006D4577"/>
    <w:rsid w:val="006D45B0"/>
    <w:rsid w:val="006D5E5F"/>
    <w:rsid w:val="006D65E8"/>
    <w:rsid w:val="006D6885"/>
    <w:rsid w:val="006D7E5F"/>
    <w:rsid w:val="006E22ED"/>
    <w:rsid w:val="006E2839"/>
    <w:rsid w:val="006E300F"/>
    <w:rsid w:val="006E3D0F"/>
    <w:rsid w:val="006E5A3D"/>
    <w:rsid w:val="006F0DDE"/>
    <w:rsid w:val="006F5372"/>
    <w:rsid w:val="006F71E6"/>
    <w:rsid w:val="006F75E7"/>
    <w:rsid w:val="0070006F"/>
    <w:rsid w:val="007020DF"/>
    <w:rsid w:val="00702D9D"/>
    <w:rsid w:val="0070366F"/>
    <w:rsid w:val="00704AF4"/>
    <w:rsid w:val="0071072C"/>
    <w:rsid w:val="00711DBA"/>
    <w:rsid w:val="00712FA5"/>
    <w:rsid w:val="00712FE3"/>
    <w:rsid w:val="007145E5"/>
    <w:rsid w:val="0071791E"/>
    <w:rsid w:val="00717989"/>
    <w:rsid w:val="007204CA"/>
    <w:rsid w:val="00720FD6"/>
    <w:rsid w:val="0072195F"/>
    <w:rsid w:val="00721AD7"/>
    <w:rsid w:val="00722FF5"/>
    <w:rsid w:val="007249C2"/>
    <w:rsid w:val="0073023E"/>
    <w:rsid w:val="00730B02"/>
    <w:rsid w:val="0073155E"/>
    <w:rsid w:val="00732E77"/>
    <w:rsid w:val="007341D9"/>
    <w:rsid w:val="007343E4"/>
    <w:rsid w:val="00735959"/>
    <w:rsid w:val="00735D9B"/>
    <w:rsid w:val="007418B6"/>
    <w:rsid w:val="00742C7E"/>
    <w:rsid w:val="00742E43"/>
    <w:rsid w:val="00743FD2"/>
    <w:rsid w:val="00744336"/>
    <w:rsid w:val="00744F96"/>
    <w:rsid w:val="0074637C"/>
    <w:rsid w:val="0074644B"/>
    <w:rsid w:val="007467A3"/>
    <w:rsid w:val="007521CF"/>
    <w:rsid w:val="007558D1"/>
    <w:rsid w:val="00757C4C"/>
    <w:rsid w:val="00760244"/>
    <w:rsid w:val="00762DB6"/>
    <w:rsid w:val="0076357B"/>
    <w:rsid w:val="00763E84"/>
    <w:rsid w:val="00764916"/>
    <w:rsid w:val="00766647"/>
    <w:rsid w:val="0077283B"/>
    <w:rsid w:val="0077289D"/>
    <w:rsid w:val="00772EC4"/>
    <w:rsid w:val="00772F66"/>
    <w:rsid w:val="0077336D"/>
    <w:rsid w:val="00773E11"/>
    <w:rsid w:val="00774132"/>
    <w:rsid w:val="00776A2D"/>
    <w:rsid w:val="00776AC7"/>
    <w:rsid w:val="00777091"/>
    <w:rsid w:val="00777725"/>
    <w:rsid w:val="00781802"/>
    <w:rsid w:val="00783C7E"/>
    <w:rsid w:val="007856C3"/>
    <w:rsid w:val="00786060"/>
    <w:rsid w:val="00786F40"/>
    <w:rsid w:val="007879D9"/>
    <w:rsid w:val="00791FDE"/>
    <w:rsid w:val="0079290C"/>
    <w:rsid w:val="0079449D"/>
    <w:rsid w:val="007A2787"/>
    <w:rsid w:val="007A3E4B"/>
    <w:rsid w:val="007A4E24"/>
    <w:rsid w:val="007A5120"/>
    <w:rsid w:val="007A62E3"/>
    <w:rsid w:val="007A6E5A"/>
    <w:rsid w:val="007B10BD"/>
    <w:rsid w:val="007B1BCE"/>
    <w:rsid w:val="007B2130"/>
    <w:rsid w:val="007B52C8"/>
    <w:rsid w:val="007B5815"/>
    <w:rsid w:val="007B5C87"/>
    <w:rsid w:val="007B6E01"/>
    <w:rsid w:val="007B7C64"/>
    <w:rsid w:val="007C2297"/>
    <w:rsid w:val="007C3C1A"/>
    <w:rsid w:val="007C3EDD"/>
    <w:rsid w:val="007C42CB"/>
    <w:rsid w:val="007C4F57"/>
    <w:rsid w:val="007C6944"/>
    <w:rsid w:val="007C6F59"/>
    <w:rsid w:val="007D03CA"/>
    <w:rsid w:val="007D0CD3"/>
    <w:rsid w:val="007D14E8"/>
    <w:rsid w:val="007D35C6"/>
    <w:rsid w:val="007D4F7B"/>
    <w:rsid w:val="007D50AE"/>
    <w:rsid w:val="007D6832"/>
    <w:rsid w:val="007D7D5E"/>
    <w:rsid w:val="007E1219"/>
    <w:rsid w:val="007E2E3A"/>
    <w:rsid w:val="007E3915"/>
    <w:rsid w:val="007E3B1C"/>
    <w:rsid w:val="007E477F"/>
    <w:rsid w:val="007E4985"/>
    <w:rsid w:val="007E5206"/>
    <w:rsid w:val="007E598D"/>
    <w:rsid w:val="007F4F48"/>
    <w:rsid w:val="007F6354"/>
    <w:rsid w:val="007F7F2B"/>
    <w:rsid w:val="00804773"/>
    <w:rsid w:val="0080599A"/>
    <w:rsid w:val="00806761"/>
    <w:rsid w:val="00806DBD"/>
    <w:rsid w:val="008078E2"/>
    <w:rsid w:val="008103A6"/>
    <w:rsid w:val="008113F6"/>
    <w:rsid w:val="008125E8"/>
    <w:rsid w:val="00816C39"/>
    <w:rsid w:val="0081749C"/>
    <w:rsid w:val="0082039D"/>
    <w:rsid w:val="008211A4"/>
    <w:rsid w:val="008247E3"/>
    <w:rsid w:val="00825855"/>
    <w:rsid w:val="00825C1A"/>
    <w:rsid w:val="0082736E"/>
    <w:rsid w:val="0082774A"/>
    <w:rsid w:val="00827CF7"/>
    <w:rsid w:val="00835848"/>
    <w:rsid w:val="0083700C"/>
    <w:rsid w:val="00837BD9"/>
    <w:rsid w:val="008403AC"/>
    <w:rsid w:val="008414F0"/>
    <w:rsid w:val="00842068"/>
    <w:rsid w:val="00842BA2"/>
    <w:rsid w:val="008437CC"/>
    <w:rsid w:val="00845014"/>
    <w:rsid w:val="0084509A"/>
    <w:rsid w:val="00846BB8"/>
    <w:rsid w:val="00847756"/>
    <w:rsid w:val="0084779A"/>
    <w:rsid w:val="00847D84"/>
    <w:rsid w:val="00851109"/>
    <w:rsid w:val="0085115A"/>
    <w:rsid w:val="00852423"/>
    <w:rsid w:val="00853758"/>
    <w:rsid w:val="00853E90"/>
    <w:rsid w:val="008634D6"/>
    <w:rsid w:val="0086413C"/>
    <w:rsid w:val="0086468E"/>
    <w:rsid w:val="008647B5"/>
    <w:rsid w:val="00867624"/>
    <w:rsid w:val="00871F09"/>
    <w:rsid w:val="00872428"/>
    <w:rsid w:val="0087288D"/>
    <w:rsid w:val="0087503C"/>
    <w:rsid w:val="00877013"/>
    <w:rsid w:val="008773EE"/>
    <w:rsid w:val="00880009"/>
    <w:rsid w:val="008805AC"/>
    <w:rsid w:val="008850EC"/>
    <w:rsid w:val="00885F3E"/>
    <w:rsid w:val="00886A0D"/>
    <w:rsid w:val="00886F39"/>
    <w:rsid w:val="00891C20"/>
    <w:rsid w:val="008949DE"/>
    <w:rsid w:val="00894AC1"/>
    <w:rsid w:val="008963D8"/>
    <w:rsid w:val="00896E72"/>
    <w:rsid w:val="0089709E"/>
    <w:rsid w:val="008A0358"/>
    <w:rsid w:val="008A0DAC"/>
    <w:rsid w:val="008A3268"/>
    <w:rsid w:val="008A412A"/>
    <w:rsid w:val="008A4AB2"/>
    <w:rsid w:val="008A5540"/>
    <w:rsid w:val="008A7CCA"/>
    <w:rsid w:val="008B141D"/>
    <w:rsid w:val="008B6EF4"/>
    <w:rsid w:val="008B776C"/>
    <w:rsid w:val="008C18F1"/>
    <w:rsid w:val="008C1A84"/>
    <w:rsid w:val="008C1D0A"/>
    <w:rsid w:val="008C5698"/>
    <w:rsid w:val="008C5EC9"/>
    <w:rsid w:val="008C605E"/>
    <w:rsid w:val="008C6383"/>
    <w:rsid w:val="008C6BDE"/>
    <w:rsid w:val="008C6FD2"/>
    <w:rsid w:val="008C7CA4"/>
    <w:rsid w:val="008D0697"/>
    <w:rsid w:val="008D08AC"/>
    <w:rsid w:val="008D1DD4"/>
    <w:rsid w:val="008D1FA2"/>
    <w:rsid w:val="008D21EF"/>
    <w:rsid w:val="008D2DE9"/>
    <w:rsid w:val="008D378C"/>
    <w:rsid w:val="008D4008"/>
    <w:rsid w:val="008D5452"/>
    <w:rsid w:val="008D6722"/>
    <w:rsid w:val="008E017E"/>
    <w:rsid w:val="008E02C3"/>
    <w:rsid w:val="008E0760"/>
    <w:rsid w:val="008E1D9B"/>
    <w:rsid w:val="008E21B6"/>
    <w:rsid w:val="008E2E24"/>
    <w:rsid w:val="008E3804"/>
    <w:rsid w:val="008E596D"/>
    <w:rsid w:val="008E6CFF"/>
    <w:rsid w:val="008F0E01"/>
    <w:rsid w:val="008F1D13"/>
    <w:rsid w:val="008F21B0"/>
    <w:rsid w:val="008F2D75"/>
    <w:rsid w:val="008F4A5B"/>
    <w:rsid w:val="00901538"/>
    <w:rsid w:val="00901857"/>
    <w:rsid w:val="00902FDD"/>
    <w:rsid w:val="00904543"/>
    <w:rsid w:val="00905449"/>
    <w:rsid w:val="0090571E"/>
    <w:rsid w:val="009064D9"/>
    <w:rsid w:val="00907BFB"/>
    <w:rsid w:val="00910536"/>
    <w:rsid w:val="00910E85"/>
    <w:rsid w:val="009113B9"/>
    <w:rsid w:val="009125B6"/>
    <w:rsid w:val="00914E38"/>
    <w:rsid w:val="00915CA3"/>
    <w:rsid w:val="00920246"/>
    <w:rsid w:val="00920D7D"/>
    <w:rsid w:val="00921005"/>
    <w:rsid w:val="0092126C"/>
    <w:rsid w:val="00921D7A"/>
    <w:rsid w:val="00922838"/>
    <w:rsid w:val="00924BA0"/>
    <w:rsid w:val="009302A7"/>
    <w:rsid w:val="009302C1"/>
    <w:rsid w:val="009304AE"/>
    <w:rsid w:val="0093370F"/>
    <w:rsid w:val="009339FD"/>
    <w:rsid w:val="00933C78"/>
    <w:rsid w:val="009359E9"/>
    <w:rsid w:val="00935E0C"/>
    <w:rsid w:val="00936C23"/>
    <w:rsid w:val="0093706C"/>
    <w:rsid w:val="009379DC"/>
    <w:rsid w:val="0094225E"/>
    <w:rsid w:val="00943671"/>
    <w:rsid w:val="00944B11"/>
    <w:rsid w:val="00947FCF"/>
    <w:rsid w:val="009517E6"/>
    <w:rsid w:val="00951CE7"/>
    <w:rsid w:val="0095211D"/>
    <w:rsid w:val="00953F43"/>
    <w:rsid w:val="00953FD0"/>
    <w:rsid w:val="0095491D"/>
    <w:rsid w:val="00956507"/>
    <w:rsid w:val="00956E1C"/>
    <w:rsid w:val="00957F22"/>
    <w:rsid w:val="009624B5"/>
    <w:rsid w:val="00962EF1"/>
    <w:rsid w:val="00964656"/>
    <w:rsid w:val="00964FB2"/>
    <w:rsid w:val="00965D5A"/>
    <w:rsid w:val="00966161"/>
    <w:rsid w:val="00967EC7"/>
    <w:rsid w:val="00970C86"/>
    <w:rsid w:val="009719FD"/>
    <w:rsid w:val="00972DF2"/>
    <w:rsid w:val="00974394"/>
    <w:rsid w:val="009756B3"/>
    <w:rsid w:val="00975C81"/>
    <w:rsid w:val="0097630E"/>
    <w:rsid w:val="0098136C"/>
    <w:rsid w:val="009818AE"/>
    <w:rsid w:val="00981B13"/>
    <w:rsid w:val="00982A1A"/>
    <w:rsid w:val="00984ABA"/>
    <w:rsid w:val="00986FD4"/>
    <w:rsid w:val="00992020"/>
    <w:rsid w:val="00993A8D"/>
    <w:rsid w:val="00994C5D"/>
    <w:rsid w:val="00994D65"/>
    <w:rsid w:val="009A0CB1"/>
    <w:rsid w:val="009A2CED"/>
    <w:rsid w:val="009A34C8"/>
    <w:rsid w:val="009A49E2"/>
    <w:rsid w:val="009A54EC"/>
    <w:rsid w:val="009A72A3"/>
    <w:rsid w:val="009A73B6"/>
    <w:rsid w:val="009B05A8"/>
    <w:rsid w:val="009B092F"/>
    <w:rsid w:val="009B0C47"/>
    <w:rsid w:val="009B1B02"/>
    <w:rsid w:val="009B3000"/>
    <w:rsid w:val="009B38DC"/>
    <w:rsid w:val="009B4849"/>
    <w:rsid w:val="009B5184"/>
    <w:rsid w:val="009B5611"/>
    <w:rsid w:val="009B6B37"/>
    <w:rsid w:val="009B74EF"/>
    <w:rsid w:val="009C182F"/>
    <w:rsid w:val="009C22BF"/>
    <w:rsid w:val="009C32C1"/>
    <w:rsid w:val="009C351F"/>
    <w:rsid w:val="009C5FFF"/>
    <w:rsid w:val="009C661C"/>
    <w:rsid w:val="009C67C5"/>
    <w:rsid w:val="009C7EA1"/>
    <w:rsid w:val="009D05DB"/>
    <w:rsid w:val="009D0D7B"/>
    <w:rsid w:val="009D259A"/>
    <w:rsid w:val="009D5086"/>
    <w:rsid w:val="009D55E9"/>
    <w:rsid w:val="009D666E"/>
    <w:rsid w:val="009D7422"/>
    <w:rsid w:val="009E1106"/>
    <w:rsid w:val="009E380B"/>
    <w:rsid w:val="009E3EB1"/>
    <w:rsid w:val="009E5819"/>
    <w:rsid w:val="009E6358"/>
    <w:rsid w:val="009E6D5C"/>
    <w:rsid w:val="009E70B2"/>
    <w:rsid w:val="009F0BEB"/>
    <w:rsid w:val="009F1FF9"/>
    <w:rsid w:val="009F234B"/>
    <w:rsid w:val="009F3705"/>
    <w:rsid w:val="009F3F72"/>
    <w:rsid w:val="009F4888"/>
    <w:rsid w:val="009F4B30"/>
    <w:rsid w:val="009F5138"/>
    <w:rsid w:val="009F606A"/>
    <w:rsid w:val="00A0058E"/>
    <w:rsid w:val="00A0251E"/>
    <w:rsid w:val="00A0357D"/>
    <w:rsid w:val="00A04703"/>
    <w:rsid w:val="00A062FC"/>
    <w:rsid w:val="00A06462"/>
    <w:rsid w:val="00A10D00"/>
    <w:rsid w:val="00A116F1"/>
    <w:rsid w:val="00A11A5C"/>
    <w:rsid w:val="00A12E00"/>
    <w:rsid w:val="00A12F79"/>
    <w:rsid w:val="00A130E2"/>
    <w:rsid w:val="00A14100"/>
    <w:rsid w:val="00A160E1"/>
    <w:rsid w:val="00A163CF"/>
    <w:rsid w:val="00A17994"/>
    <w:rsid w:val="00A213F6"/>
    <w:rsid w:val="00A22A24"/>
    <w:rsid w:val="00A22DFC"/>
    <w:rsid w:val="00A23751"/>
    <w:rsid w:val="00A27D9F"/>
    <w:rsid w:val="00A314AD"/>
    <w:rsid w:val="00A31F58"/>
    <w:rsid w:val="00A3269C"/>
    <w:rsid w:val="00A32DC5"/>
    <w:rsid w:val="00A415B7"/>
    <w:rsid w:val="00A4345C"/>
    <w:rsid w:val="00A44186"/>
    <w:rsid w:val="00A4589F"/>
    <w:rsid w:val="00A4681B"/>
    <w:rsid w:val="00A47737"/>
    <w:rsid w:val="00A47F09"/>
    <w:rsid w:val="00A511EC"/>
    <w:rsid w:val="00A520E5"/>
    <w:rsid w:val="00A53309"/>
    <w:rsid w:val="00A53419"/>
    <w:rsid w:val="00A545BC"/>
    <w:rsid w:val="00A54CDB"/>
    <w:rsid w:val="00A57C94"/>
    <w:rsid w:val="00A610E8"/>
    <w:rsid w:val="00A61113"/>
    <w:rsid w:val="00A621AD"/>
    <w:rsid w:val="00A62B32"/>
    <w:rsid w:val="00A63CD7"/>
    <w:rsid w:val="00A64DB0"/>
    <w:rsid w:val="00A6551A"/>
    <w:rsid w:val="00A659B5"/>
    <w:rsid w:val="00A66742"/>
    <w:rsid w:val="00A66CF9"/>
    <w:rsid w:val="00A72BD9"/>
    <w:rsid w:val="00A739C4"/>
    <w:rsid w:val="00A73B66"/>
    <w:rsid w:val="00A74380"/>
    <w:rsid w:val="00A74911"/>
    <w:rsid w:val="00A74EED"/>
    <w:rsid w:val="00A74FEE"/>
    <w:rsid w:val="00A7595C"/>
    <w:rsid w:val="00A82B79"/>
    <w:rsid w:val="00A83A22"/>
    <w:rsid w:val="00A84612"/>
    <w:rsid w:val="00A85054"/>
    <w:rsid w:val="00A85656"/>
    <w:rsid w:val="00A856F7"/>
    <w:rsid w:val="00A85CBB"/>
    <w:rsid w:val="00A8780D"/>
    <w:rsid w:val="00A91D62"/>
    <w:rsid w:val="00A92B37"/>
    <w:rsid w:val="00A92CE2"/>
    <w:rsid w:val="00A94593"/>
    <w:rsid w:val="00A94B48"/>
    <w:rsid w:val="00AA107D"/>
    <w:rsid w:val="00AA2DDF"/>
    <w:rsid w:val="00AA3801"/>
    <w:rsid w:val="00AA3EFF"/>
    <w:rsid w:val="00AA53C2"/>
    <w:rsid w:val="00AA6F22"/>
    <w:rsid w:val="00AA740E"/>
    <w:rsid w:val="00AA78D2"/>
    <w:rsid w:val="00AB2A79"/>
    <w:rsid w:val="00AB2C55"/>
    <w:rsid w:val="00AB4078"/>
    <w:rsid w:val="00AB68B4"/>
    <w:rsid w:val="00AB7079"/>
    <w:rsid w:val="00AB729F"/>
    <w:rsid w:val="00AC01BB"/>
    <w:rsid w:val="00AC08F4"/>
    <w:rsid w:val="00AC354C"/>
    <w:rsid w:val="00AC441A"/>
    <w:rsid w:val="00AC4501"/>
    <w:rsid w:val="00AC53F1"/>
    <w:rsid w:val="00AD0190"/>
    <w:rsid w:val="00AD0AAE"/>
    <w:rsid w:val="00AD4EFA"/>
    <w:rsid w:val="00AD5095"/>
    <w:rsid w:val="00AD5A82"/>
    <w:rsid w:val="00AD5C66"/>
    <w:rsid w:val="00AD6E7D"/>
    <w:rsid w:val="00AD7CFB"/>
    <w:rsid w:val="00AE03A2"/>
    <w:rsid w:val="00AE2E3E"/>
    <w:rsid w:val="00AE3FEB"/>
    <w:rsid w:val="00AE5CDB"/>
    <w:rsid w:val="00AE63B3"/>
    <w:rsid w:val="00AE68D1"/>
    <w:rsid w:val="00AE68F5"/>
    <w:rsid w:val="00AE6F8B"/>
    <w:rsid w:val="00AE76F9"/>
    <w:rsid w:val="00AE79AA"/>
    <w:rsid w:val="00AF0A90"/>
    <w:rsid w:val="00AF257F"/>
    <w:rsid w:val="00AF27AA"/>
    <w:rsid w:val="00AF320A"/>
    <w:rsid w:val="00AF333F"/>
    <w:rsid w:val="00AF349C"/>
    <w:rsid w:val="00AF5B91"/>
    <w:rsid w:val="00B005F9"/>
    <w:rsid w:val="00B011DE"/>
    <w:rsid w:val="00B02926"/>
    <w:rsid w:val="00B02F80"/>
    <w:rsid w:val="00B03676"/>
    <w:rsid w:val="00B0443F"/>
    <w:rsid w:val="00B050CB"/>
    <w:rsid w:val="00B05678"/>
    <w:rsid w:val="00B07D5C"/>
    <w:rsid w:val="00B123CE"/>
    <w:rsid w:val="00B173EB"/>
    <w:rsid w:val="00B17E14"/>
    <w:rsid w:val="00B203BF"/>
    <w:rsid w:val="00B2065D"/>
    <w:rsid w:val="00B21664"/>
    <w:rsid w:val="00B26484"/>
    <w:rsid w:val="00B2665C"/>
    <w:rsid w:val="00B27388"/>
    <w:rsid w:val="00B27B92"/>
    <w:rsid w:val="00B307FC"/>
    <w:rsid w:val="00B31E24"/>
    <w:rsid w:val="00B333E3"/>
    <w:rsid w:val="00B34BDF"/>
    <w:rsid w:val="00B361D1"/>
    <w:rsid w:val="00B36E7D"/>
    <w:rsid w:val="00B41296"/>
    <w:rsid w:val="00B41D30"/>
    <w:rsid w:val="00B42283"/>
    <w:rsid w:val="00B42622"/>
    <w:rsid w:val="00B42A3C"/>
    <w:rsid w:val="00B43232"/>
    <w:rsid w:val="00B44955"/>
    <w:rsid w:val="00B45D82"/>
    <w:rsid w:val="00B47CFD"/>
    <w:rsid w:val="00B503A1"/>
    <w:rsid w:val="00B50705"/>
    <w:rsid w:val="00B51890"/>
    <w:rsid w:val="00B54084"/>
    <w:rsid w:val="00B54B31"/>
    <w:rsid w:val="00B56FCB"/>
    <w:rsid w:val="00B60B56"/>
    <w:rsid w:val="00B626AD"/>
    <w:rsid w:val="00B62CEC"/>
    <w:rsid w:val="00B65541"/>
    <w:rsid w:val="00B65A92"/>
    <w:rsid w:val="00B6640D"/>
    <w:rsid w:val="00B67F98"/>
    <w:rsid w:val="00B717B3"/>
    <w:rsid w:val="00B73579"/>
    <w:rsid w:val="00B74784"/>
    <w:rsid w:val="00B76E56"/>
    <w:rsid w:val="00B85E85"/>
    <w:rsid w:val="00B860E4"/>
    <w:rsid w:val="00B87F84"/>
    <w:rsid w:val="00B90CB1"/>
    <w:rsid w:val="00B91098"/>
    <w:rsid w:val="00B915F4"/>
    <w:rsid w:val="00B91BD4"/>
    <w:rsid w:val="00B91E4C"/>
    <w:rsid w:val="00B92EFE"/>
    <w:rsid w:val="00B944AE"/>
    <w:rsid w:val="00B94C33"/>
    <w:rsid w:val="00B9514E"/>
    <w:rsid w:val="00B95B28"/>
    <w:rsid w:val="00B95D54"/>
    <w:rsid w:val="00BA00F2"/>
    <w:rsid w:val="00BA13FC"/>
    <w:rsid w:val="00BA3AD2"/>
    <w:rsid w:val="00BA4E0B"/>
    <w:rsid w:val="00BA5047"/>
    <w:rsid w:val="00BA50BB"/>
    <w:rsid w:val="00BA668A"/>
    <w:rsid w:val="00BA68E2"/>
    <w:rsid w:val="00BB1A2C"/>
    <w:rsid w:val="00BB2B8D"/>
    <w:rsid w:val="00BB2C0A"/>
    <w:rsid w:val="00BB427D"/>
    <w:rsid w:val="00BB4F0F"/>
    <w:rsid w:val="00BB53D0"/>
    <w:rsid w:val="00BB6F23"/>
    <w:rsid w:val="00BB7A31"/>
    <w:rsid w:val="00BC4BD5"/>
    <w:rsid w:val="00BC57B8"/>
    <w:rsid w:val="00BC60D4"/>
    <w:rsid w:val="00BD14C0"/>
    <w:rsid w:val="00BD203A"/>
    <w:rsid w:val="00BD21A2"/>
    <w:rsid w:val="00BD36E5"/>
    <w:rsid w:val="00BD4364"/>
    <w:rsid w:val="00BD58A2"/>
    <w:rsid w:val="00BD5F29"/>
    <w:rsid w:val="00BE0536"/>
    <w:rsid w:val="00BE0A47"/>
    <w:rsid w:val="00BE16DD"/>
    <w:rsid w:val="00BE276A"/>
    <w:rsid w:val="00BE4432"/>
    <w:rsid w:val="00BE4B93"/>
    <w:rsid w:val="00BF0D53"/>
    <w:rsid w:val="00BF190E"/>
    <w:rsid w:val="00BF4F8E"/>
    <w:rsid w:val="00BF5185"/>
    <w:rsid w:val="00BF5578"/>
    <w:rsid w:val="00C01D95"/>
    <w:rsid w:val="00C02871"/>
    <w:rsid w:val="00C02E98"/>
    <w:rsid w:val="00C04F45"/>
    <w:rsid w:val="00C064ED"/>
    <w:rsid w:val="00C078B7"/>
    <w:rsid w:val="00C11466"/>
    <w:rsid w:val="00C115B7"/>
    <w:rsid w:val="00C11CFE"/>
    <w:rsid w:val="00C126FC"/>
    <w:rsid w:val="00C12FAD"/>
    <w:rsid w:val="00C136F5"/>
    <w:rsid w:val="00C1675C"/>
    <w:rsid w:val="00C168C4"/>
    <w:rsid w:val="00C170E6"/>
    <w:rsid w:val="00C17188"/>
    <w:rsid w:val="00C1785A"/>
    <w:rsid w:val="00C23710"/>
    <w:rsid w:val="00C307F2"/>
    <w:rsid w:val="00C33F63"/>
    <w:rsid w:val="00C34DD8"/>
    <w:rsid w:val="00C356F5"/>
    <w:rsid w:val="00C368F9"/>
    <w:rsid w:val="00C3692C"/>
    <w:rsid w:val="00C41321"/>
    <w:rsid w:val="00C42481"/>
    <w:rsid w:val="00C432E8"/>
    <w:rsid w:val="00C43D32"/>
    <w:rsid w:val="00C43EEA"/>
    <w:rsid w:val="00C43F6D"/>
    <w:rsid w:val="00C44C20"/>
    <w:rsid w:val="00C44DF7"/>
    <w:rsid w:val="00C458E8"/>
    <w:rsid w:val="00C50CFE"/>
    <w:rsid w:val="00C50D27"/>
    <w:rsid w:val="00C5306E"/>
    <w:rsid w:val="00C53767"/>
    <w:rsid w:val="00C5392A"/>
    <w:rsid w:val="00C53A27"/>
    <w:rsid w:val="00C546E1"/>
    <w:rsid w:val="00C55BFD"/>
    <w:rsid w:val="00C603AD"/>
    <w:rsid w:val="00C62EA2"/>
    <w:rsid w:val="00C64779"/>
    <w:rsid w:val="00C64D18"/>
    <w:rsid w:val="00C65585"/>
    <w:rsid w:val="00C67685"/>
    <w:rsid w:val="00C70CAD"/>
    <w:rsid w:val="00C7189E"/>
    <w:rsid w:val="00C72093"/>
    <w:rsid w:val="00C72109"/>
    <w:rsid w:val="00C72717"/>
    <w:rsid w:val="00C73955"/>
    <w:rsid w:val="00C73FA1"/>
    <w:rsid w:val="00C74BA8"/>
    <w:rsid w:val="00C74E95"/>
    <w:rsid w:val="00C768B8"/>
    <w:rsid w:val="00C772D0"/>
    <w:rsid w:val="00C806C6"/>
    <w:rsid w:val="00C80EAF"/>
    <w:rsid w:val="00C80F8E"/>
    <w:rsid w:val="00C82533"/>
    <w:rsid w:val="00C8326E"/>
    <w:rsid w:val="00C85CD1"/>
    <w:rsid w:val="00C86646"/>
    <w:rsid w:val="00C86E27"/>
    <w:rsid w:val="00C90407"/>
    <w:rsid w:val="00C91223"/>
    <w:rsid w:val="00C91ED9"/>
    <w:rsid w:val="00C94A15"/>
    <w:rsid w:val="00C94A47"/>
    <w:rsid w:val="00C94B0C"/>
    <w:rsid w:val="00CA2265"/>
    <w:rsid w:val="00CA2F04"/>
    <w:rsid w:val="00CA6D38"/>
    <w:rsid w:val="00CB0315"/>
    <w:rsid w:val="00CB4903"/>
    <w:rsid w:val="00CB4B37"/>
    <w:rsid w:val="00CB55C8"/>
    <w:rsid w:val="00CB5AA7"/>
    <w:rsid w:val="00CC0CC5"/>
    <w:rsid w:val="00CC2F22"/>
    <w:rsid w:val="00CC4863"/>
    <w:rsid w:val="00CC5355"/>
    <w:rsid w:val="00CC544C"/>
    <w:rsid w:val="00CC6237"/>
    <w:rsid w:val="00CD044B"/>
    <w:rsid w:val="00CD1169"/>
    <w:rsid w:val="00CD2355"/>
    <w:rsid w:val="00CD389B"/>
    <w:rsid w:val="00CD4A85"/>
    <w:rsid w:val="00CD522A"/>
    <w:rsid w:val="00CD6BAC"/>
    <w:rsid w:val="00CD7FCB"/>
    <w:rsid w:val="00CE3237"/>
    <w:rsid w:val="00CE3EA8"/>
    <w:rsid w:val="00CE492A"/>
    <w:rsid w:val="00CE63A7"/>
    <w:rsid w:val="00CE6702"/>
    <w:rsid w:val="00CE7E75"/>
    <w:rsid w:val="00CF0890"/>
    <w:rsid w:val="00CF2C17"/>
    <w:rsid w:val="00CF302E"/>
    <w:rsid w:val="00CF4BF2"/>
    <w:rsid w:val="00CF5E27"/>
    <w:rsid w:val="00CF6408"/>
    <w:rsid w:val="00CF6F7C"/>
    <w:rsid w:val="00CF7940"/>
    <w:rsid w:val="00CF7C18"/>
    <w:rsid w:val="00D000EB"/>
    <w:rsid w:val="00D010E1"/>
    <w:rsid w:val="00D03BB1"/>
    <w:rsid w:val="00D0718B"/>
    <w:rsid w:val="00D10CA4"/>
    <w:rsid w:val="00D11B78"/>
    <w:rsid w:val="00D11E8B"/>
    <w:rsid w:val="00D128C1"/>
    <w:rsid w:val="00D1463F"/>
    <w:rsid w:val="00D16095"/>
    <w:rsid w:val="00D163C2"/>
    <w:rsid w:val="00D20481"/>
    <w:rsid w:val="00D23631"/>
    <w:rsid w:val="00D2372A"/>
    <w:rsid w:val="00D24496"/>
    <w:rsid w:val="00D245D2"/>
    <w:rsid w:val="00D24A5E"/>
    <w:rsid w:val="00D24B81"/>
    <w:rsid w:val="00D25D2D"/>
    <w:rsid w:val="00D25D7E"/>
    <w:rsid w:val="00D25E4A"/>
    <w:rsid w:val="00D26E17"/>
    <w:rsid w:val="00D26FA2"/>
    <w:rsid w:val="00D274D8"/>
    <w:rsid w:val="00D311A8"/>
    <w:rsid w:val="00D32AE7"/>
    <w:rsid w:val="00D34690"/>
    <w:rsid w:val="00D34818"/>
    <w:rsid w:val="00D37C5C"/>
    <w:rsid w:val="00D40452"/>
    <w:rsid w:val="00D40912"/>
    <w:rsid w:val="00D40E9B"/>
    <w:rsid w:val="00D41F93"/>
    <w:rsid w:val="00D445FF"/>
    <w:rsid w:val="00D45EFD"/>
    <w:rsid w:val="00D4689E"/>
    <w:rsid w:val="00D50412"/>
    <w:rsid w:val="00D5548D"/>
    <w:rsid w:val="00D55809"/>
    <w:rsid w:val="00D55A81"/>
    <w:rsid w:val="00D61197"/>
    <w:rsid w:val="00D62815"/>
    <w:rsid w:val="00D7012F"/>
    <w:rsid w:val="00D705C1"/>
    <w:rsid w:val="00D70CDA"/>
    <w:rsid w:val="00D7208E"/>
    <w:rsid w:val="00D724BE"/>
    <w:rsid w:val="00D771E1"/>
    <w:rsid w:val="00D80C08"/>
    <w:rsid w:val="00D82583"/>
    <w:rsid w:val="00D84371"/>
    <w:rsid w:val="00D865D8"/>
    <w:rsid w:val="00D90ACE"/>
    <w:rsid w:val="00D92BC6"/>
    <w:rsid w:val="00D93352"/>
    <w:rsid w:val="00D939B2"/>
    <w:rsid w:val="00D93E64"/>
    <w:rsid w:val="00D94751"/>
    <w:rsid w:val="00DA0B5F"/>
    <w:rsid w:val="00DA24E2"/>
    <w:rsid w:val="00DA5494"/>
    <w:rsid w:val="00DA6868"/>
    <w:rsid w:val="00DA694A"/>
    <w:rsid w:val="00DA7A7A"/>
    <w:rsid w:val="00DB0578"/>
    <w:rsid w:val="00DB1AA4"/>
    <w:rsid w:val="00DB24D0"/>
    <w:rsid w:val="00DB3868"/>
    <w:rsid w:val="00DB6414"/>
    <w:rsid w:val="00DB7C50"/>
    <w:rsid w:val="00DC0222"/>
    <w:rsid w:val="00DC0A86"/>
    <w:rsid w:val="00DC123B"/>
    <w:rsid w:val="00DC1353"/>
    <w:rsid w:val="00DC1529"/>
    <w:rsid w:val="00DC17E0"/>
    <w:rsid w:val="00DC2B52"/>
    <w:rsid w:val="00DC5049"/>
    <w:rsid w:val="00DC6C04"/>
    <w:rsid w:val="00DC6C34"/>
    <w:rsid w:val="00DC6F76"/>
    <w:rsid w:val="00DC74F1"/>
    <w:rsid w:val="00DD05C2"/>
    <w:rsid w:val="00DD4241"/>
    <w:rsid w:val="00DD5180"/>
    <w:rsid w:val="00DD6034"/>
    <w:rsid w:val="00DD6EEF"/>
    <w:rsid w:val="00DD6FC7"/>
    <w:rsid w:val="00DD7B04"/>
    <w:rsid w:val="00DE0EA5"/>
    <w:rsid w:val="00DE25A3"/>
    <w:rsid w:val="00DE3C8D"/>
    <w:rsid w:val="00DE4FFC"/>
    <w:rsid w:val="00DE5850"/>
    <w:rsid w:val="00DF00F7"/>
    <w:rsid w:val="00DF2F36"/>
    <w:rsid w:val="00DF4D5E"/>
    <w:rsid w:val="00DF6131"/>
    <w:rsid w:val="00DF65B1"/>
    <w:rsid w:val="00E00A84"/>
    <w:rsid w:val="00E05301"/>
    <w:rsid w:val="00E1280F"/>
    <w:rsid w:val="00E12A53"/>
    <w:rsid w:val="00E12CA9"/>
    <w:rsid w:val="00E13A78"/>
    <w:rsid w:val="00E16428"/>
    <w:rsid w:val="00E164CD"/>
    <w:rsid w:val="00E16F81"/>
    <w:rsid w:val="00E16FEF"/>
    <w:rsid w:val="00E17C28"/>
    <w:rsid w:val="00E2003E"/>
    <w:rsid w:val="00E25DE9"/>
    <w:rsid w:val="00E260B6"/>
    <w:rsid w:val="00E26116"/>
    <w:rsid w:val="00E26AC3"/>
    <w:rsid w:val="00E27385"/>
    <w:rsid w:val="00E305B2"/>
    <w:rsid w:val="00E30736"/>
    <w:rsid w:val="00E31151"/>
    <w:rsid w:val="00E326B1"/>
    <w:rsid w:val="00E34624"/>
    <w:rsid w:val="00E34ED0"/>
    <w:rsid w:val="00E350E4"/>
    <w:rsid w:val="00E3612A"/>
    <w:rsid w:val="00E3618C"/>
    <w:rsid w:val="00E41063"/>
    <w:rsid w:val="00E47CCD"/>
    <w:rsid w:val="00E508F8"/>
    <w:rsid w:val="00E50F22"/>
    <w:rsid w:val="00E53048"/>
    <w:rsid w:val="00E54969"/>
    <w:rsid w:val="00E54C69"/>
    <w:rsid w:val="00E55AA0"/>
    <w:rsid w:val="00E574C5"/>
    <w:rsid w:val="00E57CAE"/>
    <w:rsid w:val="00E57EB6"/>
    <w:rsid w:val="00E6165D"/>
    <w:rsid w:val="00E64337"/>
    <w:rsid w:val="00E64532"/>
    <w:rsid w:val="00E65089"/>
    <w:rsid w:val="00E65188"/>
    <w:rsid w:val="00E662D8"/>
    <w:rsid w:val="00E66F24"/>
    <w:rsid w:val="00E70A7F"/>
    <w:rsid w:val="00E716BD"/>
    <w:rsid w:val="00E72C74"/>
    <w:rsid w:val="00E7383A"/>
    <w:rsid w:val="00E73869"/>
    <w:rsid w:val="00E76A73"/>
    <w:rsid w:val="00E76D94"/>
    <w:rsid w:val="00E779BB"/>
    <w:rsid w:val="00E82198"/>
    <w:rsid w:val="00E82745"/>
    <w:rsid w:val="00E835DB"/>
    <w:rsid w:val="00E843AF"/>
    <w:rsid w:val="00E860B6"/>
    <w:rsid w:val="00E87006"/>
    <w:rsid w:val="00E87094"/>
    <w:rsid w:val="00E90A99"/>
    <w:rsid w:val="00E9157D"/>
    <w:rsid w:val="00E91C3F"/>
    <w:rsid w:val="00E9348E"/>
    <w:rsid w:val="00E93BDA"/>
    <w:rsid w:val="00E95641"/>
    <w:rsid w:val="00E975CF"/>
    <w:rsid w:val="00E97B71"/>
    <w:rsid w:val="00EA0DD6"/>
    <w:rsid w:val="00EA266F"/>
    <w:rsid w:val="00EA2F93"/>
    <w:rsid w:val="00EA35C4"/>
    <w:rsid w:val="00EA36E3"/>
    <w:rsid w:val="00EA4C0E"/>
    <w:rsid w:val="00EA4D18"/>
    <w:rsid w:val="00EB06A9"/>
    <w:rsid w:val="00EB0CFD"/>
    <w:rsid w:val="00EB1288"/>
    <w:rsid w:val="00EB2978"/>
    <w:rsid w:val="00EB2B4F"/>
    <w:rsid w:val="00EB3074"/>
    <w:rsid w:val="00EB341D"/>
    <w:rsid w:val="00EB37DE"/>
    <w:rsid w:val="00EB418E"/>
    <w:rsid w:val="00EB603A"/>
    <w:rsid w:val="00EB639C"/>
    <w:rsid w:val="00EB663B"/>
    <w:rsid w:val="00EC06B5"/>
    <w:rsid w:val="00EC1430"/>
    <w:rsid w:val="00EC27C8"/>
    <w:rsid w:val="00EC3BA4"/>
    <w:rsid w:val="00EC3D18"/>
    <w:rsid w:val="00EC4C15"/>
    <w:rsid w:val="00EC5A1C"/>
    <w:rsid w:val="00EC6A28"/>
    <w:rsid w:val="00EC6B8E"/>
    <w:rsid w:val="00EC7C62"/>
    <w:rsid w:val="00ED218B"/>
    <w:rsid w:val="00ED2A1E"/>
    <w:rsid w:val="00ED4110"/>
    <w:rsid w:val="00ED65EB"/>
    <w:rsid w:val="00ED724D"/>
    <w:rsid w:val="00EE28F8"/>
    <w:rsid w:val="00EE2999"/>
    <w:rsid w:val="00EE36C7"/>
    <w:rsid w:val="00EE3931"/>
    <w:rsid w:val="00EE5BCF"/>
    <w:rsid w:val="00EE69FB"/>
    <w:rsid w:val="00EF1F35"/>
    <w:rsid w:val="00EF6AAC"/>
    <w:rsid w:val="00F01716"/>
    <w:rsid w:val="00F03442"/>
    <w:rsid w:val="00F05017"/>
    <w:rsid w:val="00F0682F"/>
    <w:rsid w:val="00F100DE"/>
    <w:rsid w:val="00F12338"/>
    <w:rsid w:val="00F12C0D"/>
    <w:rsid w:val="00F13846"/>
    <w:rsid w:val="00F14D36"/>
    <w:rsid w:val="00F17C93"/>
    <w:rsid w:val="00F20410"/>
    <w:rsid w:val="00F2055C"/>
    <w:rsid w:val="00F22A4B"/>
    <w:rsid w:val="00F23430"/>
    <w:rsid w:val="00F237E5"/>
    <w:rsid w:val="00F26260"/>
    <w:rsid w:val="00F26983"/>
    <w:rsid w:val="00F26B47"/>
    <w:rsid w:val="00F3049B"/>
    <w:rsid w:val="00F31193"/>
    <w:rsid w:val="00F318F0"/>
    <w:rsid w:val="00F329BF"/>
    <w:rsid w:val="00F34360"/>
    <w:rsid w:val="00F34F77"/>
    <w:rsid w:val="00F37500"/>
    <w:rsid w:val="00F401EA"/>
    <w:rsid w:val="00F40CEE"/>
    <w:rsid w:val="00F43075"/>
    <w:rsid w:val="00F440E0"/>
    <w:rsid w:val="00F46430"/>
    <w:rsid w:val="00F465B1"/>
    <w:rsid w:val="00F468EA"/>
    <w:rsid w:val="00F517B6"/>
    <w:rsid w:val="00F539D1"/>
    <w:rsid w:val="00F54D66"/>
    <w:rsid w:val="00F561FD"/>
    <w:rsid w:val="00F5760A"/>
    <w:rsid w:val="00F60826"/>
    <w:rsid w:val="00F61A53"/>
    <w:rsid w:val="00F61B8A"/>
    <w:rsid w:val="00F64DC6"/>
    <w:rsid w:val="00F65A2B"/>
    <w:rsid w:val="00F65FB1"/>
    <w:rsid w:val="00F66C1E"/>
    <w:rsid w:val="00F718D3"/>
    <w:rsid w:val="00F718FB"/>
    <w:rsid w:val="00F725AC"/>
    <w:rsid w:val="00F729C6"/>
    <w:rsid w:val="00F737CE"/>
    <w:rsid w:val="00F74932"/>
    <w:rsid w:val="00F760B3"/>
    <w:rsid w:val="00F76CDE"/>
    <w:rsid w:val="00F76FEB"/>
    <w:rsid w:val="00F778C2"/>
    <w:rsid w:val="00F77FAD"/>
    <w:rsid w:val="00F8049A"/>
    <w:rsid w:val="00F814BB"/>
    <w:rsid w:val="00F82230"/>
    <w:rsid w:val="00F823EC"/>
    <w:rsid w:val="00F82686"/>
    <w:rsid w:val="00F82819"/>
    <w:rsid w:val="00F83152"/>
    <w:rsid w:val="00F833FF"/>
    <w:rsid w:val="00F8573D"/>
    <w:rsid w:val="00F859D2"/>
    <w:rsid w:val="00F86F8F"/>
    <w:rsid w:val="00F94427"/>
    <w:rsid w:val="00F94EE4"/>
    <w:rsid w:val="00F963E5"/>
    <w:rsid w:val="00F97287"/>
    <w:rsid w:val="00FA0DFA"/>
    <w:rsid w:val="00FA16E1"/>
    <w:rsid w:val="00FA1979"/>
    <w:rsid w:val="00FA1B1A"/>
    <w:rsid w:val="00FA2A01"/>
    <w:rsid w:val="00FA410A"/>
    <w:rsid w:val="00FA536A"/>
    <w:rsid w:val="00FA6085"/>
    <w:rsid w:val="00FB0339"/>
    <w:rsid w:val="00FB18C8"/>
    <w:rsid w:val="00FB2DB5"/>
    <w:rsid w:val="00FB4F2E"/>
    <w:rsid w:val="00FB5181"/>
    <w:rsid w:val="00FB6E9A"/>
    <w:rsid w:val="00FC0935"/>
    <w:rsid w:val="00FC2760"/>
    <w:rsid w:val="00FC38A0"/>
    <w:rsid w:val="00FC3E9F"/>
    <w:rsid w:val="00FC466E"/>
    <w:rsid w:val="00FC4984"/>
    <w:rsid w:val="00FC5E7A"/>
    <w:rsid w:val="00FC77D6"/>
    <w:rsid w:val="00FD0A14"/>
    <w:rsid w:val="00FD13E1"/>
    <w:rsid w:val="00FD588F"/>
    <w:rsid w:val="00FD698D"/>
    <w:rsid w:val="00FD6990"/>
    <w:rsid w:val="00FE0742"/>
    <w:rsid w:val="00FE0A78"/>
    <w:rsid w:val="00FE1461"/>
    <w:rsid w:val="00FE18DF"/>
    <w:rsid w:val="00FE3BD4"/>
    <w:rsid w:val="00FE53D0"/>
    <w:rsid w:val="00FE558B"/>
    <w:rsid w:val="00FE66B2"/>
    <w:rsid w:val="00FE67E5"/>
    <w:rsid w:val="00FE7900"/>
    <w:rsid w:val="00FF0846"/>
    <w:rsid w:val="00FF08F8"/>
    <w:rsid w:val="00FF13C5"/>
    <w:rsid w:val="00FF2B8B"/>
    <w:rsid w:val="00FF6718"/>
    <w:rsid w:val="00FF749A"/>
    <w:rsid w:val="0101397F"/>
    <w:rsid w:val="0292548F"/>
    <w:rsid w:val="0325C10A"/>
    <w:rsid w:val="034A87E8"/>
    <w:rsid w:val="03614D23"/>
    <w:rsid w:val="03BDC138"/>
    <w:rsid w:val="047859FF"/>
    <w:rsid w:val="04F9572C"/>
    <w:rsid w:val="0518A151"/>
    <w:rsid w:val="052075C1"/>
    <w:rsid w:val="052B333E"/>
    <w:rsid w:val="062D33F2"/>
    <w:rsid w:val="07DC03B4"/>
    <w:rsid w:val="0845A828"/>
    <w:rsid w:val="0859928F"/>
    <w:rsid w:val="086BEE34"/>
    <w:rsid w:val="08E03DB7"/>
    <w:rsid w:val="09044DC8"/>
    <w:rsid w:val="09F0028A"/>
    <w:rsid w:val="0A04CB7F"/>
    <w:rsid w:val="0A7F070B"/>
    <w:rsid w:val="0A9C7AD7"/>
    <w:rsid w:val="0AD4FEE4"/>
    <w:rsid w:val="0AFF5E22"/>
    <w:rsid w:val="0B2C41E9"/>
    <w:rsid w:val="0BAFC3C0"/>
    <w:rsid w:val="0BC52B3D"/>
    <w:rsid w:val="0C8072B9"/>
    <w:rsid w:val="0D54947D"/>
    <w:rsid w:val="0D9E54CB"/>
    <w:rsid w:val="0DBFCD8B"/>
    <w:rsid w:val="0EC1098E"/>
    <w:rsid w:val="0F2AA95A"/>
    <w:rsid w:val="0F46D41B"/>
    <w:rsid w:val="0F5ACB96"/>
    <w:rsid w:val="0FF4B1C0"/>
    <w:rsid w:val="10331548"/>
    <w:rsid w:val="103A98E7"/>
    <w:rsid w:val="11B7F7AE"/>
    <w:rsid w:val="11C409A6"/>
    <w:rsid w:val="11FD09B8"/>
    <w:rsid w:val="12220C2F"/>
    <w:rsid w:val="12B9FFB0"/>
    <w:rsid w:val="132A1282"/>
    <w:rsid w:val="1347518C"/>
    <w:rsid w:val="138BC7CD"/>
    <w:rsid w:val="13939492"/>
    <w:rsid w:val="1404DE5B"/>
    <w:rsid w:val="1527982E"/>
    <w:rsid w:val="154ACB8E"/>
    <w:rsid w:val="15577E46"/>
    <w:rsid w:val="158D200C"/>
    <w:rsid w:val="159ACFF3"/>
    <w:rsid w:val="15BC6843"/>
    <w:rsid w:val="15C1A740"/>
    <w:rsid w:val="15F2B791"/>
    <w:rsid w:val="16078ADD"/>
    <w:rsid w:val="1661A9FA"/>
    <w:rsid w:val="173A6261"/>
    <w:rsid w:val="18301A2B"/>
    <w:rsid w:val="185004BC"/>
    <w:rsid w:val="1880E550"/>
    <w:rsid w:val="19783341"/>
    <w:rsid w:val="1A024DE6"/>
    <w:rsid w:val="1A0B2A97"/>
    <w:rsid w:val="1A441BE7"/>
    <w:rsid w:val="1A6A518B"/>
    <w:rsid w:val="1A74C46F"/>
    <w:rsid w:val="1ADF984B"/>
    <w:rsid w:val="1B2592F0"/>
    <w:rsid w:val="1B288825"/>
    <w:rsid w:val="1B29DF2B"/>
    <w:rsid w:val="1BA6FAF8"/>
    <w:rsid w:val="1CE8E363"/>
    <w:rsid w:val="1D86EA16"/>
    <w:rsid w:val="1DB38642"/>
    <w:rsid w:val="1EFDD29B"/>
    <w:rsid w:val="1F04BB96"/>
    <w:rsid w:val="1F0EEB3B"/>
    <w:rsid w:val="1F7204A2"/>
    <w:rsid w:val="1FD1B48D"/>
    <w:rsid w:val="202929CF"/>
    <w:rsid w:val="205CA97E"/>
    <w:rsid w:val="20839C2C"/>
    <w:rsid w:val="2200F7A4"/>
    <w:rsid w:val="22041D2A"/>
    <w:rsid w:val="221F6C8D"/>
    <w:rsid w:val="22F2FE6B"/>
    <w:rsid w:val="23DFB66D"/>
    <w:rsid w:val="23E57AA6"/>
    <w:rsid w:val="255A104D"/>
    <w:rsid w:val="25609BA8"/>
    <w:rsid w:val="25CB8575"/>
    <w:rsid w:val="263417F7"/>
    <w:rsid w:val="267A16A6"/>
    <w:rsid w:val="268B024C"/>
    <w:rsid w:val="26DBDCEF"/>
    <w:rsid w:val="26EA0F34"/>
    <w:rsid w:val="276054C5"/>
    <w:rsid w:val="279A98CB"/>
    <w:rsid w:val="27BA03EE"/>
    <w:rsid w:val="27BF7FD5"/>
    <w:rsid w:val="2852AE03"/>
    <w:rsid w:val="29CF948B"/>
    <w:rsid w:val="29DD6927"/>
    <w:rsid w:val="29FDECAA"/>
    <w:rsid w:val="2A1231CD"/>
    <w:rsid w:val="2A339C42"/>
    <w:rsid w:val="2C4FA539"/>
    <w:rsid w:val="2C559BD6"/>
    <w:rsid w:val="2D311EC6"/>
    <w:rsid w:val="2D6D0D3A"/>
    <w:rsid w:val="2DAEF097"/>
    <w:rsid w:val="2DEC74EF"/>
    <w:rsid w:val="2E09DA4F"/>
    <w:rsid w:val="2E0D3007"/>
    <w:rsid w:val="2E16B361"/>
    <w:rsid w:val="2E59FE9C"/>
    <w:rsid w:val="2FA61164"/>
    <w:rsid w:val="2FE0E534"/>
    <w:rsid w:val="2FF07B13"/>
    <w:rsid w:val="30186327"/>
    <w:rsid w:val="302A9CAD"/>
    <w:rsid w:val="316B2A7B"/>
    <w:rsid w:val="3199D092"/>
    <w:rsid w:val="31B43388"/>
    <w:rsid w:val="31DC458E"/>
    <w:rsid w:val="324688AC"/>
    <w:rsid w:val="34433B62"/>
    <w:rsid w:val="34B45657"/>
    <w:rsid w:val="353351AC"/>
    <w:rsid w:val="359BCF3E"/>
    <w:rsid w:val="35D1F19F"/>
    <w:rsid w:val="35EDB3D5"/>
    <w:rsid w:val="364A1520"/>
    <w:rsid w:val="365026B8"/>
    <w:rsid w:val="3697216F"/>
    <w:rsid w:val="36CAAA70"/>
    <w:rsid w:val="36FC2C20"/>
    <w:rsid w:val="384EF2D9"/>
    <w:rsid w:val="39026F53"/>
    <w:rsid w:val="39220F7E"/>
    <w:rsid w:val="3939D048"/>
    <w:rsid w:val="394B8BBF"/>
    <w:rsid w:val="3A238E51"/>
    <w:rsid w:val="3A9FAFDD"/>
    <w:rsid w:val="3B4E0F3F"/>
    <w:rsid w:val="3C97BEB3"/>
    <w:rsid w:val="3C9BBDD0"/>
    <w:rsid w:val="3D502A20"/>
    <w:rsid w:val="3D7404E0"/>
    <w:rsid w:val="3DA4A590"/>
    <w:rsid w:val="3DF25DDF"/>
    <w:rsid w:val="3E1C2330"/>
    <w:rsid w:val="3E73FF6A"/>
    <w:rsid w:val="3E8D4BD1"/>
    <w:rsid w:val="3EC94235"/>
    <w:rsid w:val="3F91B72F"/>
    <w:rsid w:val="3FD1498A"/>
    <w:rsid w:val="41533E76"/>
    <w:rsid w:val="417A56EB"/>
    <w:rsid w:val="417FD820"/>
    <w:rsid w:val="43E92D40"/>
    <w:rsid w:val="44322036"/>
    <w:rsid w:val="4463C1E8"/>
    <w:rsid w:val="448780BD"/>
    <w:rsid w:val="44972D23"/>
    <w:rsid w:val="44D94F37"/>
    <w:rsid w:val="44E644CE"/>
    <w:rsid w:val="45582861"/>
    <w:rsid w:val="45EACD13"/>
    <w:rsid w:val="46C87B41"/>
    <w:rsid w:val="4731A098"/>
    <w:rsid w:val="475ABFEE"/>
    <w:rsid w:val="4763DECA"/>
    <w:rsid w:val="48189611"/>
    <w:rsid w:val="4830FA94"/>
    <w:rsid w:val="49FE3D33"/>
    <w:rsid w:val="4AF3BCAA"/>
    <w:rsid w:val="4B037C1A"/>
    <w:rsid w:val="4B5B2C58"/>
    <w:rsid w:val="4BE5AEBE"/>
    <w:rsid w:val="4C399CEF"/>
    <w:rsid w:val="4C7016D8"/>
    <w:rsid w:val="4C8D9979"/>
    <w:rsid w:val="4CD9F0D1"/>
    <w:rsid w:val="4D3774E4"/>
    <w:rsid w:val="4D86A23F"/>
    <w:rsid w:val="4E4A63BA"/>
    <w:rsid w:val="4EB78BBE"/>
    <w:rsid w:val="4FA1CCDC"/>
    <w:rsid w:val="50231831"/>
    <w:rsid w:val="50BC9C24"/>
    <w:rsid w:val="50DCEBD5"/>
    <w:rsid w:val="5124603E"/>
    <w:rsid w:val="51BC0497"/>
    <w:rsid w:val="520266A5"/>
    <w:rsid w:val="5204C338"/>
    <w:rsid w:val="521D830C"/>
    <w:rsid w:val="5289BEDD"/>
    <w:rsid w:val="52CAD81F"/>
    <w:rsid w:val="534C343C"/>
    <w:rsid w:val="54A5D7B1"/>
    <w:rsid w:val="54E6047B"/>
    <w:rsid w:val="55A75A50"/>
    <w:rsid w:val="5662D86C"/>
    <w:rsid w:val="57DF5A4D"/>
    <w:rsid w:val="57FEA8CD"/>
    <w:rsid w:val="582BAD2C"/>
    <w:rsid w:val="597B2AAE"/>
    <w:rsid w:val="59CD5BAC"/>
    <w:rsid w:val="59EC74BF"/>
    <w:rsid w:val="5A850C10"/>
    <w:rsid w:val="5B7CE669"/>
    <w:rsid w:val="5B91E132"/>
    <w:rsid w:val="5BA9D818"/>
    <w:rsid w:val="5C273A85"/>
    <w:rsid w:val="5C3C9759"/>
    <w:rsid w:val="5C3F1F47"/>
    <w:rsid w:val="5C796150"/>
    <w:rsid w:val="5C86DB1C"/>
    <w:rsid w:val="5D79D50B"/>
    <w:rsid w:val="5E415BA1"/>
    <w:rsid w:val="5E420ECF"/>
    <w:rsid w:val="60087827"/>
    <w:rsid w:val="6024425D"/>
    <w:rsid w:val="60882DCD"/>
    <w:rsid w:val="60B6727F"/>
    <w:rsid w:val="61AE81F4"/>
    <w:rsid w:val="623B9D38"/>
    <w:rsid w:val="6248C454"/>
    <w:rsid w:val="629759C7"/>
    <w:rsid w:val="62AD35C2"/>
    <w:rsid w:val="630E9250"/>
    <w:rsid w:val="635CFAEE"/>
    <w:rsid w:val="63E9168F"/>
    <w:rsid w:val="651763A5"/>
    <w:rsid w:val="6530E208"/>
    <w:rsid w:val="6584E6F0"/>
    <w:rsid w:val="6595B59A"/>
    <w:rsid w:val="65AC52CE"/>
    <w:rsid w:val="65B204EF"/>
    <w:rsid w:val="65F1AB5F"/>
    <w:rsid w:val="66C66CC8"/>
    <w:rsid w:val="671AF156"/>
    <w:rsid w:val="674A66BB"/>
    <w:rsid w:val="67553373"/>
    <w:rsid w:val="675BF1D5"/>
    <w:rsid w:val="677A88EE"/>
    <w:rsid w:val="67E3D6E9"/>
    <w:rsid w:val="6848124B"/>
    <w:rsid w:val="6865E747"/>
    <w:rsid w:val="686E9B77"/>
    <w:rsid w:val="68E8C0D0"/>
    <w:rsid w:val="693E9CDE"/>
    <w:rsid w:val="69788FDE"/>
    <w:rsid w:val="69FB3673"/>
    <w:rsid w:val="6A99B9B5"/>
    <w:rsid w:val="6AAF28DF"/>
    <w:rsid w:val="6AC9691B"/>
    <w:rsid w:val="6AD0CE02"/>
    <w:rsid w:val="6ADB0789"/>
    <w:rsid w:val="6B8EF2CD"/>
    <w:rsid w:val="6BE9B71F"/>
    <w:rsid w:val="6BF2C913"/>
    <w:rsid w:val="6C04C7B6"/>
    <w:rsid w:val="6C2BF11B"/>
    <w:rsid w:val="6C358A16"/>
    <w:rsid w:val="6D52854F"/>
    <w:rsid w:val="6DE9CE11"/>
    <w:rsid w:val="6DF862DD"/>
    <w:rsid w:val="6E9946B3"/>
    <w:rsid w:val="6EBAE5B5"/>
    <w:rsid w:val="6F2F8624"/>
    <w:rsid w:val="6FE2A242"/>
    <w:rsid w:val="70C60C42"/>
    <w:rsid w:val="70D10BD0"/>
    <w:rsid w:val="7129A850"/>
    <w:rsid w:val="71612833"/>
    <w:rsid w:val="719BE256"/>
    <w:rsid w:val="740727DF"/>
    <w:rsid w:val="74851FD9"/>
    <w:rsid w:val="74D9FD79"/>
    <w:rsid w:val="75DD635D"/>
    <w:rsid w:val="75EC139C"/>
    <w:rsid w:val="76115C0D"/>
    <w:rsid w:val="76790D22"/>
    <w:rsid w:val="771101F6"/>
    <w:rsid w:val="78E3ED54"/>
    <w:rsid w:val="79CF5814"/>
    <w:rsid w:val="7A740E6C"/>
    <w:rsid w:val="7ABE8E5C"/>
    <w:rsid w:val="7AC1BA66"/>
    <w:rsid w:val="7B3697A6"/>
    <w:rsid w:val="7B8040DB"/>
    <w:rsid w:val="7BBB1338"/>
    <w:rsid w:val="7CFE74F8"/>
    <w:rsid w:val="7D4ABD58"/>
    <w:rsid w:val="7EB3F3F4"/>
    <w:rsid w:val="7ED3C1B7"/>
    <w:rsid w:val="7F5633AE"/>
    <w:rsid w:val="7F82FB84"/>
    <w:rsid w:val="7FCC6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03A3C471-A5D4-4BE4-A2FC-0CE2F99F83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EAF"/>
  </w:style>
  <w:style w:type="paragraph" w:styleId="Heading1">
    <w:name w:val="heading 1"/>
    <w:basedOn w:val="Normal"/>
    <w:next w:val="Normal"/>
    <w:link w:val="Heading1Char"/>
    <w:uiPriority w:val="9"/>
    <w:qFormat/>
    <w:rsid w:val="00B26484"/>
    <w:pPr>
      <w:keepNext/>
      <w:keepLines/>
      <w:spacing w:before="240" w:after="0"/>
      <w:outlineLvl w:val="0"/>
    </w:pPr>
    <w:rPr>
      <w:rFonts w:ascii="Arial" w:hAnsi="Arial" w:eastAsiaTheme="majorEastAsia"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59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859E5"/>
    <w:pPr>
      <w:ind w:left="720"/>
      <w:contextualSpacing/>
    </w:pPr>
  </w:style>
  <w:style w:type="character" w:styleId="CommentReference">
    <w:name w:val="Comment Reference"/>
    <w:basedOn w:val="DefaultParagraphFont"/>
    <w:uiPriority w:val="99"/>
    <w:semiHidden/>
    <w:unhideWhenUsed/>
    <w:rsid w:val="005859E5"/>
    <w:rPr>
      <w:sz w:val="16"/>
      <w:szCs w:val="16"/>
    </w:rPr>
  </w:style>
  <w:style w:type="paragraph" w:styleId="CommentText">
    <w:name w:val="Comment Text"/>
    <w:basedOn w:val="Normal"/>
    <w:link w:val="CommentTextChar"/>
    <w:uiPriority w:val="99"/>
    <w:unhideWhenUsed/>
    <w:rsid w:val="005859E5"/>
    <w:pPr>
      <w:spacing w:line="240" w:lineRule="auto"/>
    </w:pPr>
    <w:rPr>
      <w:sz w:val="20"/>
      <w:szCs w:val="20"/>
    </w:rPr>
  </w:style>
  <w:style w:type="character" w:styleId="CommentTextChar" w:customStyle="1">
    <w:name w:val="Comment Text Char"/>
    <w:basedOn w:val="DefaultParagraphFont"/>
    <w:link w:val="CommentText"/>
    <w:uiPriority w:val="99"/>
    <w:rsid w:val="005859E5"/>
    <w:rPr>
      <w:sz w:val="20"/>
      <w:szCs w:val="20"/>
    </w:rPr>
  </w:style>
  <w:style w:type="character" w:styleId="Hyperlink">
    <w:name w:val="Hyperlink"/>
    <w:basedOn w:val="DefaultParagraphFont"/>
    <w:uiPriority w:val="99"/>
    <w:unhideWhenUsed/>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Comment Subject"/>
    <w:basedOn w:val="CommentText"/>
    <w:next w:val="CommentText"/>
    <w:link w:val="CommentSubjectChar"/>
    <w:uiPriority w:val="99"/>
    <w:semiHidden/>
    <w:unhideWhenUsed/>
    <w:rsid w:val="00B85E85"/>
    <w:rPr>
      <w:b/>
      <w:bCs/>
    </w:rPr>
  </w:style>
  <w:style w:type="character" w:styleId="CommentSubjectChar" w:customStyle="1">
    <w:name w:val="Comment Subject Char"/>
    <w:basedOn w:val="CommentTextChar"/>
    <w:link w:val="CommentSubject"/>
    <w:uiPriority w:val="99"/>
    <w:semiHidden/>
    <w:rsid w:val="00B85E85"/>
    <w:rPr>
      <w:b/>
      <w:bCs/>
      <w:sz w:val="20"/>
      <w:szCs w:val="20"/>
    </w:rPr>
  </w:style>
  <w:style w:type="paragraph" w:styleId="paragraph" w:customStyle="1">
    <w:name w:val="paragraph"/>
    <w:basedOn w:val="Normal"/>
    <w:rsid w:val="00D2449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24496"/>
  </w:style>
  <w:style w:type="character" w:styleId="scxw115462869" w:customStyle="1">
    <w:name w:val="scxw115462869"/>
    <w:basedOn w:val="DefaultParagraphFont"/>
    <w:rsid w:val="00D24496"/>
  </w:style>
  <w:style w:type="character" w:styleId="eop" w:customStyle="1">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l-indent-1" w:customStyle="1">
    <w:name w:val="ql-indent-1"/>
    <w:basedOn w:val="Normal"/>
    <w:rsid w:val="00174A4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9"/>
    <w:rsid w:val="00D93352"/>
    <w:rPr>
      <w:rFonts w:ascii="Times New Roman" w:hAnsi="Times New Roman" w:eastAsia="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styleId="Heading1Char" w:customStyle="1">
    <w:name w:val="Heading 1 Char"/>
    <w:basedOn w:val="DefaultParagraphFont"/>
    <w:link w:val="Heading1"/>
    <w:uiPriority w:val="9"/>
    <w:rsid w:val="00B26484"/>
    <w:rPr>
      <w:rFonts w:ascii="Arial" w:hAnsi="Arial" w:eastAsiaTheme="majorEastAsia"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styleId="ui-provider" w:customStyle="1">
    <w:name w:val="ui-provider"/>
    <w:basedOn w:val="DefaultParagraphFont"/>
    <w:rsid w:val="00BA00F2"/>
  </w:style>
  <w:style w:type="character" w:styleId="Heading4Char" w:customStyle="1">
    <w:name w:val="Heading 4 Char"/>
    <w:basedOn w:val="DefaultParagraphFont"/>
    <w:link w:val="Heading4"/>
    <w:uiPriority w:val="9"/>
    <w:semiHidden/>
    <w:rsid w:val="003E3B4B"/>
    <w:rPr>
      <w:rFonts w:asciiTheme="majorHAnsi" w:hAnsiTheme="majorHAnsi" w:eastAsiaTheme="majorEastAsia" w:cstheme="majorBidi"/>
      <w:i/>
      <w:iCs/>
      <w:color w:val="2F5496" w:themeColor="accent1" w:themeShade="BF"/>
    </w:rPr>
  </w:style>
  <w:style w:type="character" w:styleId="legds" w:customStyle="1">
    <w:name w:val="legds"/>
    <w:basedOn w:val="DefaultParagraphFont"/>
    <w:rsid w:val="003E3B4B"/>
  </w:style>
  <w:style w:type="paragraph" w:styleId="legclearfix" w:customStyle="1">
    <w:name w:val="legclearfix"/>
    <w:basedOn w:val="Normal"/>
    <w:rsid w:val="003E3B4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879">
      <w:bodyDiv w:val="1"/>
      <w:marLeft w:val="0"/>
      <w:marRight w:val="0"/>
      <w:marTop w:val="0"/>
      <w:marBottom w:val="0"/>
      <w:divBdr>
        <w:top w:val="none" w:sz="0" w:space="0" w:color="auto"/>
        <w:left w:val="none" w:sz="0" w:space="0" w:color="auto"/>
        <w:bottom w:val="none" w:sz="0" w:space="0" w:color="auto"/>
        <w:right w:val="none" w:sz="0" w:space="0" w:color="auto"/>
      </w:divBdr>
    </w:div>
    <w:div w:id="17506966">
      <w:bodyDiv w:val="1"/>
      <w:marLeft w:val="0"/>
      <w:marRight w:val="0"/>
      <w:marTop w:val="0"/>
      <w:marBottom w:val="0"/>
      <w:divBdr>
        <w:top w:val="none" w:sz="0" w:space="0" w:color="auto"/>
        <w:left w:val="none" w:sz="0" w:space="0" w:color="auto"/>
        <w:bottom w:val="none" w:sz="0" w:space="0" w:color="auto"/>
        <w:right w:val="none" w:sz="0" w:space="0" w:color="auto"/>
      </w:divBdr>
    </w:div>
    <w:div w:id="18120485">
      <w:bodyDiv w:val="1"/>
      <w:marLeft w:val="0"/>
      <w:marRight w:val="0"/>
      <w:marTop w:val="0"/>
      <w:marBottom w:val="0"/>
      <w:divBdr>
        <w:top w:val="none" w:sz="0" w:space="0" w:color="auto"/>
        <w:left w:val="none" w:sz="0" w:space="0" w:color="auto"/>
        <w:bottom w:val="none" w:sz="0" w:space="0" w:color="auto"/>
        <w:right w:val="none" w:sz="0" w:space="0" w:color="auto"/>
      </w:divBdr>
    </w:div>
    <w:div w:id="42677619">
      <w:bodyDiv w:val="1"/>
      <w:marLeft w:val="0"/>
      <w:marRight w:val="0"/>
      <w:marTop w:val="0"/>
      <w:marBottom w:val="0"/>
      <w:divBdr>
        <w:top w:val="none" w:sz="0" w:space="0" w:color="auto"/>
        <w:left w:val="none" w:sz="0" w:space="0" w:color="auto"/>
        <w:bottom w:val="none" w:sz="0" w:space="0" w:color="auto"/>
        <w:right w:val="none" w:sz="0" w:space="0" w:color="auto"/>
      </w:divBdr>
    </w:div>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34902530">
      <w:bodyDiv w:val="1"/>
      <w:marLeft w:val="0"/>
      <w:marRight w:val="0"/>
      <w:marTop w:val="0"/>
      <w:marBottom w:val="0"/>
      <w:divBdr>
        <w:top w:val="none" w:sz="0" w:space="0" w:color="auto"/>
        <w:left w:val="none" w:sz="0" w:space="0" w:color="auto"/>
        <w:bottom w:val="none" w:sz="0" w:space="0" w:color="auto"/>
        <w:right w:val="none" w:sz="0" w:space="0" w:color="auto"/>
      </w:divBdr>
    </w:div>
    <w:div w:id="235827543">
      <w:bodyDiv w:val="1"/>
      <w:marLeft w:val="0"/>
      <w:marRight w:val="0"/>
      <w:marTop w:val="0"/>
      <w:marBottom w:val="0"/>
      <w:divBdr>
        <w:top w:val="none" w:sz="0" w:space="0" w:color="auto"/>
        <w:left w:val="none" w:sz="0" w:space="0" w:color="auto"/>
        <w:bottom w:val="none" w:sz="0" w:space="0" w:color="auto"/>
        <w:right w:val="none" w:sz="0" w:space="0" w:color="auto"/>
      </w:divBdr>
    </w:div>
    <w:div w:id="237592557">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297804211">
      <w:bodyDiv w:val="1"/>
      <w:marLeft w:val="0"/>
      <w:marRight w:val="0"/>
      <w:marTop w:val="0"/>
      <w:marBottom w:val="0"/>
      <w:divBdr>
        <w:top w:val="none" w:sz="0" w:space="0" w:color="auto"/>
        <w:left w:val="none" w:sz="0" w:space="0" w:color="auto"/>
        <w:bottom w:val="none" w:sz="0" w:space="0" w:color="auto"/>
        <w:right w:val="none" w:sz="0" w:space="0" w:color="auto"/>
      </w:divBdr>
    </w:div>
    <w:div w:id="331419419">
      <w:bodyDiv w:val="1"/>
      <w:marLeft w:val="0"/>
      <w:marRight w:val="0"/>
      <w:marTop w:val="0"/>
      <w:marBottom w:val="0"/>
      <w:divBdr>
        <w:top w:val="none" w:sz="0" w:space="0" w:color="auto"/>
        <w:left w:val="none" w:sz="0" w:space="0" w:color="auto"/>
        <w:bottom w:val="none" w:sz="0" w:space="0" w:color="auto"/>
        <w:right w:val="none" w:sz="0" w:space="0" w:color="auto"/>
      </w:divBdr>
    </w:div>
    <w:div w:id="332609209">
      <w:bodyDiv w:val="1"/>
      <w:marLeft w:val="0"/>
      <w:marRight w:val="0"/>
      <w:marTop w:val="0"/>
      <w:marBottom w:val="0"/>
      <w:divBdr>
        <w:top w:val="none" w:sz="0" w:space="0" w:color="auto"/>
        <w:left w:val="none" w:sz="0" w:space="0" w:color="auto"/>
        <w:bottom w:val="none" w:sz="0" w:space="0" w:color="auto"/>
        <w:right w:val="none" w:sz="0" w:space="0" w:color="auto"/>
      </w:divBdr>
    </w:div>
    <w:div w:id="402995572">
      <w:bodyDiv w:val="1"/>
      <w:marLeft w:val="0"/>
      <w:marRight w:val="0"/>
      <w:marTop w:val="0"/>
      <w:marBottom w:val="0"/>
      <w:divBdr>
        <w:top w:val="none" w:sz="0" w:space="0" w:color="auto"/>
        <w:left w:val="none" w:sz="0" w:space="0" w:color="auto"/>
        <w:bottom w:val="none" w:sz="0" w:space="0" w:color="auto"/>
        <w:right w:val="none" w:sz="0" w:space="0" w:color="auto"/>
      </w:divBdr>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1872899">
      <w:bodyDiv w:val="1"/>
      <w:marLeft w:val="0"/>
      <w:marRight w:val="0"/>
      <w:marTop w:val="0"/>
      <w:marBottom w:val="0"/>
      <w:divBdr>
        <w:top w:val="none" w:sz="0" w:space="0" w:color="auto"/>
        <w:left w:val="none" w:sz="0" w:space="0" w:color="auto"/>
        <w:bottom w:val="none" w:sz="0" w:space="0" w:color="auto"/>
        <w:right w:val="none" w:sz="0" w:space="0" w:color="auto"/>
      </w:divBdr>
    </w:div>
    <w:div w:id="422606661">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6067">
      <w:bodyDiv w:val="1"/>
      <w:marLeft w:val="0"/>
      <w:marRight w:val="0"/>
      <w:marTop w:val="0"/>
      <w:marBottom w:val="0"/>
      <w:divBdr>
        <w:top w:val="none" w:sz="0" w:space="0" w:color="auto"/>
        <w:left w:val="none" w:sz="0" w:space="0" w:color="auto"/>
        <w:bottom w:val="none" w:sz="0" w:space="0" w:color="auto"/>
        <w:right w:val="none" w:sz="0" w:space="0" w:color="auto"/>
      </w:divBdr>
    </w:div>
    <w:div w:id="698622905">
      <w:bodyDiv w:val="1"/>
      <w:marLeft w:val="0"/>
      <w:marRight w:val="0"/>
      <w:marTop w:val="0"/>
      <w:marBottom w:val="0"/>
      <w:divBdr>
        <w:top w:val="none" w:sz="0" w:space="0" w:color="auto"/>
        <w:left w:val="none" w:sz="0" w:space="0" w:color="auto"/>
        <w:bottom w:val="none" w:sz="0" w:space="0" w:color="auto"/>
        <w:right w:val="none" w:sz="0" w:space="0" w:color="auto"/>
      </w:divBdr>
    </w:div>
    <w:div w:id="770129050">
      <w:bodyDiv w:val="1"/>
      <w:marLeft w:val="0"/>
      <w:marRight w:val="0"/>
      <w:marTop w:val="0"/>
      <w:marBottom w:val="0"/>
      <w:divBdr>
        <w:top w:val="none" w:sz="0" w:space="0" w:color="auto"/>
        <w:left w:val="none" w:sz="0" w:space="0" w:color="auto"/>
        <w:bottom w:val="none" w:sz="0" w:space="0" w:color="auto"/>
        <w:right w:val="none" w:sz="0" w:space="0" w:color="auto"/>
      </w:divBdr>
    </w:div>
    <w:div w:id="791556191">
      <w:bodyDiv w:val="1"/>
      <w:marLeft w:val="0"/>
      <w:marRight w:val="0"/>
      <w:marTop w:val="0"/>
      <w:marBottom w:val="0"/>
      <w:divBdr>
        <w:top w:val="none" w:sz="0" w:space="0" w:color="auto"/>
        <w:left w:val="none" w:sz="0" w:space="0" w:color="auto"/>
        <w:bottom w:val="none" w:sz="0" w:space="0" w:color="auto"/>
        <w:right w:val="none" w:sz="0" w:space="0" w:color="auto"/>
      </w:divBdr>
    </w:div>
    <w:div w:id="925461247">
      <w:bodyDiv w:val="1"/>
      <w:marLeft w:val="0"/>
      <w:marRight w:val="0"/>
      <w:marTop w:val="0"/>
      <w:marBottom w:val="0"/>
      <w:divBdr>
        <w:top w:val="none" w:sz="0" w:space="0" w:color="auto"/>
        <w:left w:val="none" w:sz="0" w:space="0" w:color="auto"/>
        <w:bottom w:val="none" w:sz="0" w:space="0" w:color="auto"/>
        <w:right w:val="none" w:sz="0" w:space="0" w:color="auto"/>
      </w:divBdr>
    </w:div>
    <w:div w:id="959847860">
      <w:bodyDiv w:val="1"/>
      <w:marLeft w:val="0"/>
      <w:marRight w:val="0"/>
      <w:marTop w:val="0"/>
      <w:marBottom w:val="0"/>
      <w:divBdr>
        <w:top w:val="none" w:sz="0" w:space="0" w:color="auto"/>
        <w:left w:val="none" w:sz="0" w:space="0" w:color="auto"/>
        <w:bottom w:val="none" w:sz="0" w:space="0" w:color="auto"/>
        <w:right w:val="none" w:sz="0" w:space="0" w:color="auto"/>
      </w:divBdr>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005668846">
      <w:bodyDiv w:val="1"/>
      <w:marLeft w:val="0"/>
      <w:marRight w:val="0"/>
      <w:marTop w:val="0"/>
      <w:marBottom w:val="0"/>
      <w:divBdr>
        <w:top w:val="none" w:sz="0" w:space="0" w:color="auto"/>
        <w:left w:val="none" w:sz="0" w:space="0" w:color="auto"/>
        <w:bottom w:val="none" w:sz="0" w:space="0" w:color="auto"/>
        <w:right w:val="none" w:sz="0" w:space="0" w:color="auto"/>
      </w:divBdr>
    </w:div>
    <w:div w:id="1087264226">
      <w:bodyDiv w:val="1"/>
      <w:marLeft w:val="0"/>
      <w:marRight w:val="0"/>
      <w:marTop w:val="0"/>
      <w:marBottom w:val="0"/>
      <w:divBdr>
        <w:top w:val="none" w:sz="0" w:space="0" w:color="auto"/>
        <w:left w:val="none" w:sz="0" w:space="0" w:color="auto"/>
        <w:bottom w:val="none" w:sz="0" w:space="0" w:color="auto"/>
        <w:right w:val="none" w:sz="0" w:space="0" w:color="auto"/>
      </w:divBdr>
    </w:div>
    <w:div w:id="1123883406">
      <w:bodyDiv w:val="1"/>
      <w:marLeft w:val="0"/>
      <w:marRight w:val="0"/>
      <w:marTop w:val="0"/>
      <w:marBottom w:val="0"/>
      <w:divBdr>
        <w:top w:val="none" w:sz="0" w:space="0" w:color="auto"/>
        <w:left w:val="none" w:sz="0" w:space="0" w:color="auto"/>
        <w:bottom w:val="none" w:sz="0" w:space="0" w:color="auto"/>
        <w:right w:val="none" w:sz="0" w:space="0" w:color="auto"/>
      </w:divBdr>
    </w:div>
    <w:div w:id="1137843614">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59082720">
      <w:bodyDiv w:val="1"/>
      <w:marLeft w:val="0"/>
      <w:marRight w:val="0"/>
      <w:marTop w:val="0"/>
      <w:marBottom w:val="0"/>
      <w:divBdr>
        <w:top w:val="none" w:sz="0" w:space="0" w:color="auto"/>
        <w:left w:val="none" w:sz="0" w:space="0" w:color="auto"/>
        <w:bottom w:val="none" w:sz="0" w:space="0" w:color="auto"/>
        <w:right w:val="none" w:sz="0" w:space="0" w:color="auto"/>
      </w:divBdr>
    </w:div>
    <w:div w:id="1166288253">
      <w:bodyDiv w:val="1"/>
      <w:marLeft w:val="0"/>
      <w:marRight w:val="0"/>
      <w:marTop w:val="0"/>
      <w:marBottom w:val="0"/>
      <w:divBdr>
        <w:top w:val="none" w:sz="0" w:space="0" w:color="auto"/>
        <w:left w:val="none" w:sz="0" w:space="0" w:color="auto"/>
        <w:bottom w:val="none" w:sz="0" w:space="0" w:color="auto"/>
        <w:right w:val="none" w:sz="0" w:space="0" w:color="auto"/>
      </w:divBdr>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199121260">
      <w:bodyDiv w:val="1"/>
      <w:marLeft w:val="0"/>
      <w:marRight w:val="0"/>
      <w:marTop w:val="0"/>
      <w:marBottom w:val="0"/>
      <w:divBdr>
        <w:top w:val="none" w:sz="0" w:space="0" w:color="auto"/>
        <w:left w:val="none" w:sz="0" w:space="0" w:color="auto"/>
        <w:bottom w:val="none" w:sz="0" w:space="0" w:color="auto"/>
        <w:right w:val="none" w:sz="0" w:space="0" w:color="auto"/>
      </w:divBdr>
    </w:div>
    <w:div w:id="1216044718">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318610168">
      <w:bodyDiv w:val="1"/>
      <w:marLeft w:val="0"/>
      <w:marRight w:val="0"/>
      <w:marTop w:val="0"/>
      <w:marBottom w:val="0"/>
      <w:divBdr>
        <w:top w:val="none" w:sz="0" w:space="0" w:color="auto"/>
        <w:left w:val="none" w:sz="0" w:space="0" w:color="auto"/>
        <w:bottom w:val="none" w:sz="0" w:space="0" w:color="auto"/>
        <w:right w:val="none" w:sz="0" w:space="0" w:color="auto"/>
      </w:divBdr>
    </w:div>
    <w:div w:id="1338801765">
      <w:bodyDiv w:val="1"/>
      <w:marLeft w:val="0"/>
      <w:marRight w:val="0"/>
      <w:marTop w:val="0"/>
      <w:marBottom w:val="0"/>
      <w:divBdr>
        <w:top w:val="none" w:sz="0" w:space="0" w:color="auto"/>
        <w:left w:val="none" w:sz="0" w:space="0" w:color="auto"/>
        <w:bottom w:val="none" w:sz="0" w:space="0" w:color="auto"/>
        <w:right w:val="none" w:sz="0" w:space="0" w:color="auto"/>
      </w:divBdr>
    </w:div>
    <w:div w:id="1368339053">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441757066">
      <w:bodyDiv w:val="1"/>
      <w:marLeft w:val="0"/>
      <w:marRight w:val="0"/>
      <w:marTop w:val="0"/>
      <w:marBottom w:val="0"/>
      <w:divBdr>
        <w:top w:val="none" w:sz="0" w:space="0" w:color="auto"/>
        <w:left w:val="none" w:sz="0" w:space="0" w:color="auto"/>
        <w:bottom w:val="none" w:sz="0" w:space="0" w:color="auto"/>
        <w:right w:val="none" w:sz="0" w:space="0" w:color="auto"/>
      </w:divBdr>
    </w:div>
    <w:div w:id="1456564950">
      <w:bodyDiv w:val="1"/>
      <w:marLeft w:val="0"/>
      <w:marRight w:val="0"/>
      <w:marTop w:val="0"/>
      <w:marBottom w:val="0"/>
      <w:divBdr>
        <w:top w:val="none" w:sz="0" w:space="0" w:color="auto"/>
        <w:left w:val="none" w:sz="0" w:space="0" w:color="auto"/>
        <w:bottom w:val="none" w:sz="0" w:space="0" w:color="auto"/>
        <w:right w:val="none" w:sz="0" w:space="0" w:color="auto"/>
      </w:divBdr>
    </w:div>
    <w:div w:id="1459449190">
      <w:bodyDiv w:val="1"/>
      <w:marLeft w:val="0"/>
      <w:marRight w:val="0"/>
      <w:marTop w:val="0"/>
      <w:marBottom w:val="0"/>
      <w:divBdr>
        <w:top w:val="none" w:sz="0" w:space="0" w:color="auto"/>
        <w:left w:val="none" w:sz="0" w:space="0" w:color="auto"/>
        <w:bottom w:val="none" w:sz="0" w:space="0" w:color="auto"/>
        <w:right w:val="none" w:sz="0" w:space="0" w:color="auto"/>
      </w:divBdr>
    </w:div>
    <w:div w:id="1468086997">
      <w:bodyDiv w:val="1"/>
      <w:marLeft w:val="0"/>
      <w:marRight w:val="0"/>
      <w:marTop w:val="0"/>
      <w:marBottom w:val="0"/>
      <w:divBdr>
        <w:top w:val="none" w:sz="0" w:space="0" w:color="auto"/>
        <w:left w:val="none" w:sz="0" w:space="0" w:color="auto"/>
        <w:bottom w:val="none" w:sz="0" w:space="0" w:color="auto"/>
        <w:right w:val="none" w:sz="0" w:space="0" w:color="auto"/>
      </w:divBdr>
    </w:div>
    <w:div w:id="1494831801">
      <w:bodyDiv w:val="1"/>
      <w:marLeft w:val="0"/>
      <w:marRight w:val="0"/>
      <w:marTop w:val="0"/>
      <w:marBottom w:val="0"/>
      <w:divBdr>
        <w:top w:val="none" w:sz="0" w:space="0" w:color="auto"/>
        <w:left w:val="none" w:sz="0" w:space="0" w:color="auto"/>
        <w:bottom w:val="none" w:sz="0" w:space="0" w:color="auto"/>
        <w:right w:val="none" w:sz="0" w:space="0" w:color="auto"/>
      </w:divBdr>
    </w:div>
    <w:div w:id="1521427347">
      <w:bodyDiv w:val="1"/>
      <w:marLeft w:val="0"/>
      <w:marRight w:val="0"/>
      <w:marTop w:val="0"/>
      <w:marBottom w:val="0"/>
      <w:divBdr>
        <w:top w:val="none" w:sz="0" w:space="0" w:color="auto"/>
        <w:left w:val="none" w:sz="0" w:space="0" w:color="auto"/>
        <w:bottom w:val="none" w:sz="0" w:space="0" w:color="auto"/>
        <w:right w:val="none" w:sz="0" w:space="0" w:color="auto"/>
      </w:divBdr>
    </w:div>
    <w:div w:id="1536189467">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554191282">
      <w:bodyDiv w:val="1"/>
      <w:marLeft w:val="0"/>
      <w:marRight w:val="0"/>
      <w:marTop w:val="0"/>
      <w:marBottom w:val="0"/>
      <w:divBdr>
        <w:top w:val="none" w:sz="0" w:space="0" w:color="auto"/>
        <w:left w:val="none" w:sz="0" w:space="0" w:color="auto"/>
        <w:bottom w:val="none" w:sz="0" w:space="0" w:color="auto"/>
        <w:right w:val="none" w:sz="0" w:space="0" w:color="auto"/>
      </w:divBdr>
    </w:div>
    <w:div w:id="1575700437">
      <w:bodyDiv w:val="1"/>
      <w:marLeft w:val="0"/>
      <w:marRight w:val="0"/>
      <w:marTop w:val="0"/>
      <w:marBottom w:val="0"/>
      <w:divBdr>
        <w:top w:val="none" w:sz="0" w:space="0" w:color="auto"/>
        <w:left w:val="none" w:sz="0" w:space="0" w:color="auto"/>
        <w:bottom w:val="none" w:sz="0" w:space="0" w:color="auto"/>
        <w:right w:val="none" w:sz="0" w:space="0" w:color="auto"/>
      </w:divBdr>
    </w:div>
    <w:div w:id="1605653732">
      <w:bodyDiv w:val="1"/>
      <w:marLeft w:val="0"/>
      <w:marRight w:val="0"/>
      <w:marTop w:val="0"/>
      <w:marBottom w:val="0"/>
      <w:divBdr>
        <w:top w:val="none" w:sz="0" w:space="0" w:color="auto"/>
        <w:left w:val="none" w:sz="0" w:space="0" w:color="auto"/>
        <w:bottom w:val="none" w:sz="0" w:space="0" w:color="auto"/>
        <w:right w:val="none" w:sz="0" w:space="0" w:color="auto"/>
      </w:divBdr>
    </w:div>
    <w:div w:id="1612861553">
      <w:bodyDiv w:val="1"/>
      <w:marLeft w:val="0"/>
      <w:marRight w:val="0"/>
      <w:marTop w:val="0"/>
      <w:marBottom w:val="0"/>
      <w:divBdr>
        <w:top w:val="none" w:sz="0" w:space="0" w:color="auto"/>
        <w:left w:val="none" w:sz="0" w:space="0" w:color="auto"/>
        <w:bottom w:val="none" w:sz="0" w:space="0" w:color="auto"/>
        <w:right w:val="none" w:sz="0" w:space="0" w:color="auto"/>
      </w:divBdr>
    </w:div>
    <w:div w:id="1623074868">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710255464">
      <w:bodyDiv w:val="1"/>
      <w:marLeft w:val="0"/>
      <w:marRight w:val="0"/>
      <w:marTop w:val="0"/>
      <w:marBottom w:val="0"/>
      <w:divBdr>
        <w:top w:val="none" w:sz="0" w:space="0" w:color="auto"/>
        <w:left w:val="none" w:sz="0" w:space="0" w:color="auto"/>
        <w:bottom w:val="none" w:sz="0" w:space="0" w:color="auto"/>
        <w:right w:val="none" w:sz="0" w:space="0" w:color="auto"/>
      </w:divBdr>
    </w:div>
    <w:div w:id="1711489834">
      <w:bodyDiv w:val="1"/>
      <w:marLeft w:val="0"/>
      <w:marRight w:val="0"/>
      <w:marTop w:val="0"/>
      <w:marBottom w:val="0"/>
      <w:divBdr>
        <w:top w:val="none" w:sz="0" w:space="0" w:color="auto"/>
        <w:left w:val="none" w:sz="0" w:space="0" w:color="auto"/>
        <w:bottom w:val="none" w:sz="0" w:space="0" w:color="auto"/>
        <w:right w:val="none" w:sz="0" w:space="0" w:color="auto"/>
      </w:divBdr>
    </w:div>
    <w:div w:id="1720399710">
      <w:bodyDiv w:val="1"/>
      <w:marLeft w:val="0"/>
      <w:marRight w:val="0"/>
      <w:marTop w:val="0"/>
      <w:marBottom w:val="0"/>
      <w:divBdr>
        <w:top w:val="none" w:sz="0" w:space="0" w:color="auto"/>
        <w:left w:val="none" w:sz="0" w:space="0" w:color="auto"/>
        <w:bottom w:val="none" w:sz="0" w:space="0" w:color="auto"/>
        <w:right w:val="none" w:sz="0" w:space="0" w:color="auto"/>
      </w:divBdr>
    </w:div>
    <w:div w:id="1749767240">
      <w:bodyDiv w:val="1"/>
      <w:marLeft w:val="0"/>
      <w:marRight w:val="0"/>
      <w:marTop w:val="0"/>
      <w:marBottom w:val="0"/>
      <w:divBdr>
        <w:top w:val="none" w:sz="0" w:space="0" w:color="auto"/>
        <w:left w:val="none" w:sz="0" w:space="0" w:color="auto"/>
        <w:bottom w:val="none" w:sz="0" w:space="0" w:color="auto"/>
        <w:right w:val="none" w:sz="0" w:space="0" w:color="auto"/>
      </w:divBdr>
    </w:div>
    <w:div w:id="1755709699">
      <w:bodyDiv w:val="1"/>
      <w:marLeft w:val="0"/>
      <w:marRight w:val="0"/>
      <w:marTop w:val="0"/>
      <w:marBottom w:val="0"/>
      <w:divBdr>
        <w:top w:val="none" w:sz="0" w:space="0" w:color="auto"/>
        <w:left w:val="none" w:sz="0" w:space="0" w:color="auto"/>
        <w:bottom w:val="none" w:sz="0" w:space="0" w:color="auto"/>
        <w:right w:val="none" w:sz="0" w:space="0" w:color="auto"/>
      </w:divBdr>
    </w:div>
    <w:div w:id="1768115184">
      <w:bodyDiv w:val="1"/>
      <w:marLeft w:val="0"/>
      <w:marRight w:val="0"/>
      <w:marTop w:val="0"/>
      <w:marBottom w:val="0"/>
      <w:divBdr>
        <w:top w:val="none" w:sz="0" w:space="0" w:color="auto"/>
        <w:left w:val="none" w:sz="0" w:space="0" w:color="auto"/>
        <w:bottom w:val="none" w:sz="0" w:space="0" w:color="auto"/>
        <w:right w:val="none" w:sz="0" w:space="0" w:color="auto"/>
      </w:divBdr>
    </w:div>
    <w:div w:id="1821842590">
      <w:bodyDiv w:val="1"/>
      <w:marLeft w:val="0"/>
      <w:marRight w:val="0"/>
      <w:marTop w:val="0"/>
      <w:marBottom w:val="0"/>
      <w:divBdr>
        <w:top w:val="none" w:sz="0" w:space="0" w:color="auto"/>
        <w:left w:val="none" w:sz="0" w:space="0" w:color="auto"/>
        <w:bottom w:val="none" w:sz="0" w:space="0" w:color="auto"/>
        <w:right w:val="none" w:sz="0" w:space="0" w:color="auto"/>
      </w:divBdr>
      <w:divsChild>
        <w:div w:id="183985555">
          <w:marLeft w:val="0"/>
          <w:marRight w:val="0"/>
          <w:marTop w:val="0"/>
          <w:marBottom w:val="0"/>
          <w:divBdr>
            <w:top w:val="none" w:sz="0" w:space="0" w:color="auto"/>
            <w:left w:val="none" w:sz="0" w:space="0" w:color="auto"/>
            <w:bottom w:val="none" w:sz="0" w:space="0" w:color="auto"/>
            <w:right w:val="none" w:sz="0" w:space="0" w:color="auto"/>
          </w:divBdr>
          <w:divsChild>
            <w:div w:id="19728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2079">
      <w:bodyDiv w:val="1"/>
      <w:marLeft w:val="0"/>
      <w:marRight w:val="0"/>
      <w:marTop w:val="0"/>
      <w:marBottom w:val="0"/>
      <w:divBdr>
        <w:top w:val="none" w:sz="0" w:space="0" w:color="auto"/>
        <w:left w:val="none" w:sz="0" w:space="0" w:color="auto"/>
        <w:bottom w:val="none" w:sz="0" w:space="0" w:color="auto"/>
        <w:right w:val="none" w:sz="0" w:space="0" w:color="auto"/>
      </w:divBdr>
    </w:div>
    <w:div w:id="1940404393">
      <w:bodyDiv w:val="1"/>
      <w:marLeft w:val="0"/>
      <w:marRight w:val="0"/>
      <w:marTop w:val="0"/>
      <w:marBottom w:val="0"/>
      <w:divBdr>
        <w:top w:val="none" w:sz="0" w:space="0" w:color="auto"/>
        <w:left w:val="none" w:sz="0" w:space="0" w:color="auto"/>
        <w:bottom w:val="none" w:sz="0" w:space="0" w:color="auto"/>
        <w:right w:val="none" w:sz="0" w:space="0" w:color="auto"/>
      </w:divBdr>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75329450">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15105931">
      <w:bodyDiv w:val="1"/>
      <w:marLeft w:val="0"/>
      <w:marRight w:val="0"/>
      <w:marTop w:val="0"/>
      <w:marBottom w:val="0"/>
      <w:divBdr>
        <w:top w:val="none" w:sz="0" w:space="0" w:color="auto"/>
        <w:left w:val="none" w:sz="0" w:space="0" w:color="auto"/>
        <w:bottom w:val="none" w:sz="0" w:space="0" w:color="auto"/>
        <w:right w:val="none" w:sz="0" w:space="0" w:color="auto"/>
      </w:divBdr>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065517830">
      <w:bodyDiv w:val="1"/>
      <w:marLeft w:val="0"/>
      <w:marRight w:val="0"/>
      <w:marTop w:val="0"/>
      <w:marBottom w:val="0"/>
      <w:divBdr>
        <w:top w:val="none" w:sz="0" w:space="0" w:color="auto"/>
        <w:left w:val="none" w:sz="0" w:space="0" w:color="auto"/>
        <w:bottom w:val="none" w:sz="0" w:space="0" w:color="auto"/>
        <w:right w:val="none" w:sz="0" w:space="0" w:color="auto"/>
      </w:divBdr>
    </w:div>
    <w:div w:id="2068842768">
      <w:bodyDiv w:val="1"/>
      <w:marLeft w:val="0"/>
      <w:marRight w:val="0"/>
      <w:marTop w:val="0"/>
      <w:marBottom w:val="0"/>
      <w:divBdr>
        <w:top w:val="none" w:sz="0" w:space="0" w:color="auto"/>
        <w:left w:val="none" w:sz="0" w:space="0" w:color="auto"/>
        <w:bottom w:val="none" w:sz="0" w:space="0" w:color="auto"/>
        <w:right w:val="none" w:sz="0" w:space="0" w:color="auto"/>
      </w:divBdr>
    </w:div>
    <w:div w:id="2081516549">
      <w:bodyDiv w:val="1"/>
      <w:marLeft w:val="0"/>
      <w:marRight w:val="0"/>
      <w:marTop w:val="0"/>
      <w:marBottom w:val="0"/>
      <w:divBdr>
        <w:top w:val="none" w:sz="0" w:space="0" w:color="auto"/>
        <w:left w:val="none" w:sz="0" w:space="0" w:color="auto"/>
        <w:bottom w:val="none" w:sz="0" w:space="0" w:color="auto"/>
        <w:right w:val="none" w:sz="0" w:space="0" w:color="auto"/>
      </w:divBdr>
    </w:div>
    <w:div w:id="2103407095">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 w:id="21162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qualityhumanrights.com/sites/default/files/assessing-impact-public-sectory-equality-duty-scotland.pdf" TargetMode="External" Id="rId13" /><Relationship Type="http://schemas.openxmlformats.org/officeDocument/2006/relationships/hyperlink" Target="https://www.skillsdevelopmentscotland.co.uk/media/49064/uncrc-report.pdf" TargetMode="External" Id="rId18" /><Relationship Type="http://schemas.openxmlformats.org/officeDocument/2006/relationships/hyperlink" Target="https://www.equalityhumanrights.com/en/advice-and-guidance/what-equality-act-says-about-protected-characteristics-sex-and-gender" TargetMode="External" Id="rId26" /><Relationship Type="http://schemas.openxmlformats.org/officeDocument/2006/relationships/hyperlink" Target="https://www.skillsdevelopmentscotland.co.uk/media/48699/corporate-parenting-report-2021-24.pdf" TargetMode="External" Id="rId21" /><Relationship Type="http://schemas.openxmlformats.org/officeDocument/2006/relationships/hyperlink" Target="https://connect.sds.co.uk/Interact/Pages/Content/Document.aspx?id=9279&amp;utm_source=interact&amp;utm_medium=side_menu_category" TargetMode="External" Id="rId34" /><Relationship Type="http://schemas.openxmlformats.org/officeDocument/2006/relationships/settings" Target="settings.xml" Id="rId7" /><Relationship Type="http://schemas.openxmlformats.org/officeDocument/2006/relationships/hyperlink" Target="mailto:ieia@sds.co.uk" TargetMode="External" Id="rId12" /><Relationship Type="http://schemas.openxmlformats.org/officeDocument/2006/relationships/hyperlink" Target="https://connect.sds.co.uk/Interact/Pages/Section/Default.aspx?Section=6634" TargetMode="External" Id="rId17" /><Relationship Type="http://schemas.openxmlformats.org/officeDocument/2006/relationships/hyperlink" Target="https://static1.squarespace.com/static/599c3d2febbd1a90cffdd8a9/t/5bfd1ea3352f531a6170ceee/1543315109493/Islamophobia+Defined.pdf" TargetMode="External" Id="rId25" /><Relationship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 Id="rId33" /><Relationship Type="http://schemas.openxmlformats.org/officeDocument/2006/relationships/customXml" Target="../customXml/item2.xml" Id="rId2" /><Relationship Type="http://schemas.openxmlformats.org/officeDocument/2006/relationships/hyperlink" Target="https://www.e-sgoil.com/i-sgoil/" TargetMode="External" Id="rId16" /><Relationship Type="http://schemas.openxmlformats.org/officeDocument/2006/relationships/hyperlink" Target="https://skillsdevelopmentscotland.sharepoint.com/:w:/r/sites/IShare/Connectcontent/_layouts/15/Doc.aspx?sourcedoc=%7B173332DE-79D0-45C0-BDE7-29A9622F1787%7D&amp;file=UNCRC%20guidance%20FINAL.docx&amp;wdOrigin=TEAMS-ELECTRON.p2p.bim&amp;action=default&amp;mobileredirect=true&amp;cid=57127dcb-c2e3-41fc-9e83-901d72aea588" TargetMode="External" Id="rId20" /><Relationship Type="http://schemas.openxmlformats.org/officeDocument/2006/relationships/hyperlink" Target="https://www.gov.scot/publications/island-communities-impact-assessments-guidance-toolkit-2/"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nnect.sds.co.uk/Interact/Pages/Section/Default.aspx?Section=6634" TargetMode="External" Id="rId11" /><Relationship Type="http://schemas.openxmlformats.org/officeDocument/2006/relationships/hyperlink" Target="https://www.equalityhumanrights.com/en/advice-and-guidance/race-discrimination" TargetMode="External" Id="rId24" /><Relationship Type="http://schemas.openxmlformats.org/officeDocument/2006/relationships/hyperlink" Target="mailto:islands@sds.co.uk"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gov.scot/publications/island-communities-impact-assessments-guidance-toolkit-2/" TargetMode="External" Id="rId15" /><Relationship Type="http://schemas.openxmlformats.org/officeDocument/2006/relationships/hyperlink" Target="https://www.skillsdevelopmentscotland.co.uk/media/vxmhepys/corporate-parenting-plan-2024-27.pdf" TargetMode="External" Id="rId23" /><Relationship Type="http://schemas.openxmlformats.org/officeDocument/2006/relationships/hyperlink" Target="https://www.gov.scot/publications/poverty-income-inequality-scotland-2015-16/pages/3/" TargetMode="External" Id="rId28" /><Relationship Type="http://schemas.openxmlformats.org/officeDocument/2006/relationships/glossaryDocument" Target="glossary/document.xml" Id="rId36" /><Relationship Type="http://schemas.openxmlformats.org/officeDocument/2006/relationships/endnotes" Target="endnotes.xml" Id="rId10" /><Relationship Type="http://schemas.openxmlformats.org/officeDocument/2006/relationships/hyperlink" Target="https://www.skillsdevelopmentscotland.co.uk/media/49064/uncrc-report.pdf" TargetMode="External" Id="rId19" /><Relationship Type="http://schemas.openxmlformats.org/officeDocument/2006/relationships/hyperlink" Target="https://connect.sds.co.uk/Interact/Pages/Content/Document.aspx?id=8895&amp;utm_source=interact&amp;utm_medium=side_menu_category"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scot/publications/childrens-rights-wellbeing-impact-assessment-guidance/" TargetMode="External" Id="rId14" /><Relationship Type="http://schemas.openxmlformats.org/officeDocument/2006/relationships/hyperlink" Target="https://www.skillsdevelopmentscotland.co.uk/media/5ugiqumm/equality-evidence-review-2025.pdf" TargetMode="External" Id="rId22" /><Relationship Type="http://schemas.openxmlformats.org/officeDocument/2006/relationships/hyperlink" Target="https://www.gov.scot/collections/scottish-index-of-multiple-deprivation-2020/" TargetMode="External" Id="rId27" /><Relationship Type="http://schemas.openxmlformats.org/officeDocument/2006/relationships/hyperlink" Target="https://www.gov.scot/publications/national-plan-scotlands-islands/"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png" Id="rId11757273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xmlns:wp14="http://schemas.microsoft.com/office/word/2010/wordml" w:rsidR="000A3DE1" w:rsidRDefault="000A3DE1" w14:paraId="672A6659" wp14:textId="77777777"/>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xmlns:wp14="http://schemas.microsoft.com/office/word/2010/wordml" w:rsidR="000A3DE1" w:rsidRDefault="000A3DE1"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46D97"/>
    <w:rsid w:val="000501FE"/>
    <w:rsid w:val="000A3DE1"/>
    <w:rsid w:val="000A47D9"/>
    <w:rsid w:val="00167A0E"/>
    <w:rsid w:val="001F4C59"/>
    <w:rsid w:val="001F51F0"/>
    <w:rsid w:val="00307657"/>
    <w:rsid w:val="00311E9E"/>
    <w:rsid w:val="00330688"/>
    <w:rsid w:val="003C6DF8"/>
    <w:rsid w:val="00420BA7"/>
    <w:rsid w:val="004B2FA5"/>
    <w:rsid w:val="004E6277"/>
    <w:rsid w:val="00554FE4"/>
    <w:rsid w:val="00596309"/>
    <w:rsid w:val="005F4488"/>
    <w:rsid w:val="006150FE"/>
    <w:rsid w:val="00695552"/>
    <w:rsid w:val="00732E77"/>
    <w:rsid w:val="0074769A"/>
    <w:rsid w:val="0077289D"/>
    <w:rsid w:val="007E1219"/>
    <w:rsid w:val="00847D84"/>
    <w:rsid w:val="008F1D13"/>
    <w:rsid w:val="009B7577"/>
    <w:rsid w:val="009F4C13"/>
    <w:rsid w:val="00A46872"/>
    <w:rsid w:val="00A739C4"/>
    <w:rsid w:val="00BE0A47"/>
    <w:rsid w:val="00C02B69"/>
    <w:rsid w:val="00C312CE"/>
    <w:rsid w:val="00C716B6"/>
    <w:rsid w:val="00CF24CC"/>
    <w:rsid w:val="00D118AC"/>
    <w:rsid w:val="00D7208E"/>
    <w:rsid w:val="00DA672D"/>
    <w:rsid w:val="00DB3595"/>
    <w:rsid w:val="00E16F81"/>
    <w:rsid w:val="00EA224B"/>
    <w:rsid w:val="00ED4110"/>
    <w:rsid w:val="00EE69FB"/>
    <w:rsid w:val="00F12C0D"/>
    <w:rsid w:val="00F97367"/>
    <w:rsid w:val="00FD2116"/>
    <w:rsid w:val="00FF32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f940913-608b-4be8-8586-543f6a918a8c"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4F43B547414D4C99BD858B3B287462" ma:contentTypeVersion="21" ma:contentTypeDescription="Create a new document." ma:contentTypeScope="" ma:versionID="24cd15a8d9fce9bc9cfb4f8819474843">
  <xsd:schema xmlns:xsd="http://www.w3.org/2001/XMLSchema" xmlns:xs="http://www.w3.org/2001/XMLSchema" xmlns:p="http://schemas.microsoft.com/office/2006/metadata/properties" xmlns:ns1="http://schemas.microsoft.com/sharepoint/v3" xmlns:ns3="9f940913-608b-4be8-8586-543f6a918a8c" xmlns:ns4="92ec7ee7-f669-4430-9d77-75b79e846110" targetNamespace="http://schemas.microsoft.com/office/2006/metadata/properties" ma:root="true" ma:fieldsID="13ddb49ffeb7af0157c3a01ea5e16d9f" ns1:_="" ns3:_="" ns4:_="">
    <xsd:import namespace="http://schemas.microsoft.com/sharepoint/v3"/>
    <xsd:import namespace="9f940913-608b-4be8-8586-543f6a918a8c"/>
    <xsd:import namespace="92ec7ee7-f669-4430-9d77-75b79e8461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40913-608b-4be8-8586-543f6a91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c7ee7-f669-4430-9d77-75b79e8461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http://schemas.microsoft.com/sharepoint/v3"/>
    <ds:schemaRef ds:uri="9f940913-608b-4be8-8586-543f6a918a8c"/>
  </ds:schemaRefs>
</ds:datastoreItem>
</file>

<file path=customXml/itemProps2.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customXml/itemProps3.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4.xml><?xml version="1.0" encoding="utf-8"?>
<ds:datastoreItem xmlns:ds="http://schemas.openxmlformats.org/officeDocument/2006/customXml" ds:itemID="{67230972-8BD8-4D80-934D-A24DF14F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940913-608b-4be8-8586-543f6a918a8c"/>
    <ds:schemaRef ds:uri="92ec7ee7-f669-4430-9d77-75b79e846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Goldenpenny</dc:creator>
  <keywords/>
  <dc:description/>
  <lastModifiedBy>Dave McCallum</lastModifiedBy>
  <revision>10</revision>
  <lastPrinted>2023-01-23T07:01:00.0000000Z</lastPrinted>
  <dcterms:created xsi:type="dcterms:W3CDTF">2026-04-16T10:48:00.0000000Z</dcterms:created>
  <dcterms:modified xsi:type="dcterms:W3CDTF">2026-06-05T11:10:20.7183165Z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0x010100664F43B547414D4C99BD858B3B287462</vt:lpwstr>
  </property>
  <property fmtid="{D5CDD505-2E9C-101B-9397-08002B2CF9AE}" pid="3" name="TaxKeyword">
    <vt:lpwstr/>
  </property>
  <property fmtid="{D5CDD505-2E9C-101B-9397-08002B2CF9AE}" pid="4" name="MediaServiceImageTags">
    <vt:lpwstr/>
  </property>
</Properties>
</file>