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B9EB" w14:textId="77777777" w:rsidR="004F0A5D" w:rsidRPr="00BA7982" w:rsidRDefault="004F0A5D" w:rsidP="004F0A5D">
      <w:pPr>
        <w:pStyle w:val="Heading1Orange"/>
        <w:rPr>
          <w:rFonts w:ascii="Arial" w:hAnsi="Arial" w:cs="Arial"/>
        </w:rPr>
      </w:pPr>
      <w:r w:rsidRPr="00BA7982">
        <w:rPr>
          <w:rFonts w:ascii="Arial" w:hAnsi="Arial" w:cs="Arial"/>
        </w:rPr>
        <w:t>AAG</w:t>
      </w:r>
    </w:p>
    <w:p w14:paraId="2A96240B" w14:textId="77777777" w:rsidR="004F0A5D" w:rsidRPr="00BA7982" w:rsidRDefault="004F0A5D" w:rsidP="004F0A5D">
      <w:pPr>
        <w:pStyle w:val="Heading2"/>
        <w:rPr>
          <w:rFonts w:ascii="Arial" w:hAnsi="Arial" w:cs="Arial"/>
        </w:rPr>
      </w:pPr>
    </w:p>
    <w:p w14:paraId="5CF19243" w14:textId="77777777" w:rsidR="004F0A5D" w:rsidRPr="00BA7982" w:rsidRDefault="004F0A5D" w:rsidP="004F0A5D">
      <w:pPr>
        <w:pStyle w:val="Heading2"/>
        <w:rPr>
          <w:rFonts w:ascii="Arial" w:hAnsi="Arial" w:cs="Arial"/>
          <w:sz w:val="28"/>
        </w:rPr>
      </w:pPr>
      <w:r w:rsidRPr="00BA7982">
        <w:rPr>
          <w:rFonts w:ascii="Arial" w:hAnsi="Arial" w:cs="Arial"/>
          <w:sz w:val="28"/>
        </w:rPr>
        <w:t>Minutes of Meeting</w:t>
      </w:r>
    </w:p>
    <w:p w14:paraId="3A84ED21" w14:textId="77777777" w:rsidR="004F0A5D" w:rsidRPr="00BA7982" w:rsidRDefault="004F0A5D" w:rsidP="004F0A5D">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4F0A5D" w:rsidRPr="00FC0F85" w14:paraId="1E976FAA" w14:textId="77777777" w:rsidTr="00A143D4">
        <w:trPr>
          <w:trHeight w:val="454"/>
        </w:trPr>
        <w:tc>
          <w:tcPr>
            <w:tcW w:w="2160" w:type="dxa"/>
            <w:vAlign w:val="center"/>
          </w:tcPr>
          <w:p w14:paraId="1889EE32"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Date</w:t>
            </w:r>
          </w:p>
        </w:tc>
        <w:tc>
          <w:tcPr>
            <w:tcW w:w="7560" w:type="dxa"/>
            <w:vAlign w:val="center"/>
          </w:tcPr>
          <w:p w14:paraId="7E83BA85" w14:textId="732EDEDF" w:rsidR="004F0A5D" w:rsidRPr="00FC0F85" w:rsidRDefault="00F0446D" w:rsidP="00442467">
            <w:pPr>
              <w:tabs>
                <w:tab w:val="left" w:pos="1440"/>
              </w:tabs>
              <w:rPr>
                <w:rFonts w:ascii="Arial" w:hAnsi="Arial" w:cs="Arial"/>
                <w:b/>
                <w:sz w:val="22"/>
                <w:szCs w:val="22"/>
              </w:rPr>
            </w:pPr>
            <w:r>
              <w:rPr>
                <w:rFonts w:ascii="Arial" w:hAnsi="Arial" w:cs="Arial"/>
                <w:b/>
                <w:sz w:val="22"/>
                <w:szCs w:val="22"/>
              </w:rPr>
              <w:t>0</w:t>
            </w:r>
            <w:r w:rsidR="00EB1F90">
              <w:rPr>
                <w:rFonts w:ascii="Arial" w:hAnsi="Arial" w:cs="Arial"/>
                <w:b/>
                <w:sz w:val="22"/>
                <w:szCs w:val="22"/>
              </w:rPr>
              <w:t>7</w:t>
            </w:r>
            <w:r>
              <w:rPr>
                <w:rFonts w:ascii="Arial" w:hAnsi="Arial" w:cs="Arial"/>
                <w:b/>
                <w:sz w:val="22"/>
                <w:szCs w:val="22"/>
              </w:rPr>
              <w:t>/0</w:t>
            </w:r>
            <w:r w:rsidR="00EB1F90">
              <w:rPr>
                <w:rFonts w:ascii="Arial" w:hAnsi="Arial" w:cs="Arial"/>
                <w:b/>
                <w:sz w:val="22"/>
                <w:szCs w:val="22"/>
              </w:rPr>
              <w:t>9</w:t>
            </w:r>
            <w:r>
              <w:rPr>
                <w:rFonts w:ascii="Arial" w:hAnsi="Arial" w:cs="Arial"/>
                <w:b/>
                <w:sz w:val="22"/>
                <w:szCs w:val="22"/>
              </w:rPr>
              <w:t>/2023</w:t>
            </w:r>
          </w:p>
        </w:tc>
      </w:tr>
      <w:tr w:rsidR="004F0A5D" w:rsidRPr="00FC0F85" w14:paraId="6BA3FC5B" w14:textId="77777777" w:rsidTr="00A143D4">
        <w:trPr>
          <w:trHeight w:val="454"/>
        </w:trPr>
        <w:tc>
          <w:tcPr>
            <w:tcW w:w="2160" w:type="dxa"/>
            <w:vAlign w:val="center"/>
          </w:tcPr>
          <w:p w14:paraId="32A37D3D"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Time</w:t>
            </w:r>
          </w:p>
        </w:tc>
        <w:tc>
          <w:tcPr>
            <w:tcW w:w="7560" w:type="dxa"/>
            <w:vAlign w:val="center"/>
          </w:tcPr>
          <w:p w14:paraId="450854A4"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10:00am-12:00pm</w:t>
            </w:r>
          </w:p>
        </w:tc>
      </w:tr>
      <w:tr w:rsidR="004F0A5D" w:rsidRPr="00FC0F85" w14:paraId="65B3484B" w14:textId="77777777" w:rsidTr="00A143D4">
        <w:trPr>
          <w:trHeight w:val="454"/>
        </w:trPr>
        <w:tc>
          <w:tcPr>
            <w:tcW w:w="2160" w:type="dxa"/>
            <w:vAlign w:val="center"/>
          </w:tcPr>
          <w:p w14:paraId="0D1514AA"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Location</w:t>
            </w:r>
          </w:p>
        </w:tc>
        <w:tc>
          <w:tcPr>
            <w:tcW w:w="7560" w:type="dxa"/>
            <w:vAlign w:val="center"/>
          </w:tcPr>
          <w:p w14:paraId="7CC67CEB"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MS Teams Call</w:t>
            </w:r>
          </w:p>
        </w:tc>
      </w:tr>
      <w:tr w:rsidR="004F0A5D" w:rsidRPr="00FC0F85" w14:paraId="21F5F607" w14:textId="77777777" w:rsidTr="00A143D4">
        <w:trPr>
          <w:trHeight w:val="737"/>
        </w:trPr>
        <w:tc>
          <w:tcPr>
            <w:tcW w:w="2160" w:type="dxa"/>
            <w:vAlign w:val="center"/>
          </w:tcPr>
          <w:p w14:paraId="29E94814" w14:textId="77777777" w:rsidR="004F0A5D" w:rsidRPr="00FC0F85" w:rsidRDefault="004F0A5D" w:rsidP="00442467">
            <w:pPr>
              <w:tabs>
                <w:tab w:val="left" w:pos="1440"/>
              </w:tabs>
              <w:rPr>
                <w:rFonts w:ascii="Arial" w:hAnsi="Arial" w:cs="Arial"/>
                <w:b/>
                <w:sz w:val="22"/>
                <w:szCs w:val="22"/>
              </w:rPr>
            </w:pPr>
            <w:r w:rsidRPr="00FC0F85">
              <w:rPr>
                <w:rFonts w:ascii="Arial" w:hAnsi="Arial" w:cs="Arial"/>
                <w:b/>
                <w:sz w:val="22"/>
                <w:szCs w:val="22"/>
              </w:rPr>
              <w:t>Present</w:t>
            </w:r>
          </w:p>
        </w:tc>
        <w:tc>
          <w:tcPr>
            <w:tcW w:w="7560" w:type="dxa"/>
            <w:vAlign w:val="center"/>
          </w:tcPr>
          <w:p w14:paraId="757EF124" w14:textId="52BCBDA7" w:rsidR="004F0A5D" w:rsidRPr="00AF790D" w:rsidRDefault="00EB06C5" w:rsidP="00442467">
            <w:pPr>
              <w:tabs>
                <w:tab w:val="left" w:pos="720"/>
              </w:tabs>
              <w:jc w:val="both"/>
              <w:rPr>
                <w:rFonts w:ascii="Arial" w:hAnsi="Arial" w:cs="Arial"/>
                <w:bCs/>
                <w:sz w:val="20"/>
                <w:szCs w:val="20"/>
              </w:rPr>
            </w:pPr>
            <w:r>
              <w:rPr>
                <w:rFonts w:ascii="Arial" w:hAnsi="Arial" w:cs="Arial"/>
                <w:b/>
                <w:sz w:val="22"/>
                <w:szCs w:val="22"/>
              </w:rPr>
              <w:t>Ruth Jennings –</w:t>
            </w:r>
            <w:r w:rsidR="00505EB4">
              <w:rPr>
                <w:rFonts w:ascii="Arial" w:hAnsi="Arial" w:cs="Arial"/>
                <w:b/>
                <w:sz w:val="22"/>
                <w:szCs w:val="22"/>
              </w:rPr>
              <w:t xml:space="preserve"> </w:t>
            </w:r>
            <w:r>
              <w:rPr>
                <w:rFonts w:ascii="Arial" w:hAnsi="Arial" w:cs="Arial"/>
                <w:b/>
                <w:sz w:val="22"/>
                <w:szCs w:val="22"/>
              </w:rPr>
              <w:t>Sainsbury’s (Chair),</w:t>
            </w:r>
            <w:r w:rsidR="004F6B40">
              <w:rPr>
                <w:rFonts w:ascii="Arial" w:hAnsi="Arial" w:cs="Arial"/>
                <w:b/>
                <w:sz w:val="22"/>
                <w:szCs w:val="22"/>
              </w:rPr>
              <w:t xml:space="preserve"> </w:t>
            </w:r>
            <w:r w:rsidR="001110D7" w:rsidRPr="001110D7">
              <w:rPr>
                <w:rFonts w:ascii="Arial" w:hAnsi="Arial" w:cs="Arial"/>
                <w:b/>
                <w:sz w:val="22"/>
                <w:szCs w:val="22"/>
              </w:rPr>
              <w:t>George Brown – SQA Accreditation</w:t>
            </w:r>
            <w:r w:rsidR="001110D7">
              <w:rPr>
                <w:rFonts w:ascii="Arial" w:hAnsi="Arial" w:cs="Arial"/>
                <w:b/>
                <w:sz w:val="22"/>
                <w:szCs w:val="22"/>
              </w:rPr>
              <w:t xml:space="preserve"> (Vice</w:t>
            </w:r>
            <w:r w:rsidR="00BF6F5A">
              <w:rPr>
                <w:rFonts w:ascii="Arial" w:hAnsi="Arial" w:cs="Arial"/>
                <w:b/>
                <w:sz w:val="22"/>
                <w:szCs w:val="22"/>
              </w:rPr>
              <w:t xml:space="preserve"> C</w:t>
            </w:r>
            <w:r w:rsidR="001110D7">
              <w:rPr>
                <w:rFonts w:ascii="Arial" w:hAnsi="Arial" w:cs="Arial"/>
                <w:b/>
                <w:sz w:val="22"/>
                <w:szCs w:val="22"/>
              </w:rPr>
              <w:t xml:space="preserve">hair), </w:t>
            </w:r>
            <w:r w:rsidR="004F0A5D" w:rsidRPr="00AF11FD">
              <w:rPr>
                <w:rFonts w:ascii="Arial" w:hAnsi="Arial" w:cs="Arial"/>
                <w:b/>
                <w:sz w:val="22"/>
                <w:szCs w:val="22"/>
              </w:rPr>
              <w:t>Sheila Dunn – The SCQF Partnership,</w:t>
            </w:r>
            <w:r>
              <w:rPr>
                <w:rFonts w:ascii="Arial" w:hAnsi="Arial" w:cs="Arial"/>
                <w:b/>
                <w:sz w:val="22"/>
                <w:szCs w:val="22"/>
              </w:rPr>
              <w:t xml:space="preserve"> </w:t>
            </w:r>
            <w:r w:rsidR="008C7768">
              <w:rPr>
                <w:rFonts w:ascii="Arial" w:hAnsi="Arial" w:cs="Arial"/>
                <w:b/>
                <w:sz w:val="22"/>
                <w:szCs w:val="22"/>
              </w:rPr>
              <w:t>Tommy Breslin - STUC</w:t>
            </w:r>
            <w:r w:rsidR="008645FB">
              <w:rPr>
                <w:rFonts w:ascii="Arial" w:hAnsi="Arial" w:cs="Arial"/>
                <w:b/>
                <w:sz w:val="22"/>
                <w:szCs w:val="22"/>
              </w:rPr>
              <w:t xml:space="preserve">, </w:t>
            </w:r>
            <w:r w:rsidR="0051064D">
              <w:rPr>
                <w:rFonts w:ascii="Arial" w:hAnsi="Arial" w:cs="Arial"/>
                <w:b/>
                <w:sz w:val="22"/>
                <w:szCs w:val="22"/>
              </w:rPr>
              <w:t>Nicola Crawford – Education Scotland</w:t>
            </w:r>
            <w:r w:rsidR="00FE1730">
              <w:rPr>
                <w:rFonts w:ascii="Arial" w:hAnsi="Arial" w:cs="Arial"/>
                <w:b/>
                <w:sz w:val="22"/>
                <w:szCs w:val="22"/>
              </w:rPr>
              <w:t>,</w:t>
            </w:r>
            <w:r w:rsidR="00AD0AD4">
              <w:rPr>
                <w:rFonts w:ascii="Arial" w:hAnsi="Arial" w:cs="Arial"/>
                <w:b/>
                <w:sz w:val="22"/>
                <w:szCs w:val="22"/>
              </w:rPr>
              <w:t xml:space="preserve"> </w:t>
            </w:r>
            <w:r w:rsidR="00505EB4">
              <w:rPr>
                <w:rFonts w:ascii="Arial" w:hAnsi="Arial" w:cs="Arial"/>
                <w:b/>
                <w:sz w:val="22"/>
                <w:szCs w:val="22"/>
              </w:rPr>
              <w:t xml:space="preserve">Gaynor Cook – BT, </w:t>
            </w:r>
            <w:r w:rsidR="00290FFD" w:rsidRPr="00290FFD">
              <w:rPr>
                <w:rFonts w:ascii="Arial" w:hAnsi="Arial" w:cs="Arial"/>
                <w:b/>
                <w:sz w:val="22"/>
                <w:szCs w:val="22"/>
              </w:rPr>
              <w:t>Matthew Barr – Glasgow University,</w:t>
            </w:r>
            <w:r w:rsidR="00290FFD" w:rsidRPr="00290FFD">
              <w:rPr>
                <w:rFonts w:ascii="Arial" w:hAnsi="Arial" w:cs="Arial"/>
                <w:bCs/>
                <w:sz w:val="22"/>
                <w:szCs w:val="22"/>
              </w:rPr>
              <w:t xml:space="preserve"> </w:t>
            </w:r>
            <w:r w:rsidR="00827FAE" w:rsidRPr="00827FAE">
              <w:rPr>
                <w:rFonts w:ascii="Arial" w:hAnsi="Arial" w:cs="Arial"/>
                <w:b/>
                <w:sz w:val="22"/>
                <w:szCs w:val="22"/>
              </w:rPr>
              <w:t xml:space="preserve">Catherine Ferry – Scottish Government, </w:t>
            </w:r>
            <w:r w:rsidR="00D77808">
              <w:rPr>
                <w:rFonts w:ascii="Arial" w:hAnsi="Arial" w:cs="Arial"/>
                <w:b/>
                <w:sz w:val="22"/>
                <w:szCs w:val="22"/>
              </w:rPr>
              <w:t xml:space="preserve">Alison Bucknell – FISSS, </w:t>
            </w:r>
            <w:r w:rsidR="00152727" w:rsidRPr="00CB7404">
              <w:rPr>
                <w:rFonts w:ascii="Arial" w:hAnsi="Arial" w:cs="Arial"/>
                <w:b/>
                <w:sz w:val="22"/>
                <w:szCs w:val="22"/>
              </w:rPr>
              <w:t>Terry Dillon – SDS</w:t>
            </w:r>
            <w:r w:rsidR="007530FB">
              <w:rPr>
                <w:rFonts w:ascii="Arial" w:hAnsi="Arial" w:cs="Arial"/>
                <w:b/>
                <w:sz w:val="22"/>
                <w:szCs w:val="22"/>
              </w:rPr>
              <w:t xml:space="preserve">, </w:t>
            </w:r>
            <w:r w:rsidR="005B465A">
              <w:rPr>
                <w:rFonts w:ascii="Arial" w:hAnsi="Arial" w:cs="Arial"/>
                <w:b/>
                <w:sz w:val="22"/>
                <w:szCs w:val="22"/>
              </w:rPr>
              <w:t>Nicola Conner – SDS (Secretariat)</w:t>
            </w:r>
          </w:p>
        </w:tc>
      </w:tr>
    </w:tbl>
    <w:p w14:paraId="494A7DCF" w14:textId="77777777" w:rsidR="004F0A5D" w:rsidRPr="00FC0F85" w:rsidRDefault="004F0A5D" w:rsidP="004F0A5D">
      <w:pPr>
        <w:pStyle w:val="Introduction"/>
        <w:rPr>
          <w:rFonts w:ascii="Arial" w:hAnsi="Arial" w:cs="Arial"/>
          <w:sz w:val="22"/>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7"/>
        <w:gridCol w:w="992"/>
      </w:tblGrid>
      <w:tr w:rsidR="004F0A5D" w:rsidRPr="00FC0F85" w14:paraId="0B840A5B" w14:textId="77777777" w:rsidTr="00073C19">
        <w:trPr>
          <w:trHeight w:val="578"/>
        </w:trPr>
        <w:tc>
          <w:tcPr>
            <w:tcW w:w="8648" w:type="dxa"/>
            <w:gridSpan w:val="2"/>
            <w:shd w:val="clear" w:color="auto" w:fill="FFFFFF"/>
          </w:tcPr>
          <w:p w14:paraId="49C94B09" w14:textId="77777777" w:rsidR="004F0A5D" w:rsidRPr="00FC0F85" w:rsidRDefault="004F0A5D" w:rsidP="00442467">
            <w:pPr>
              <w:tabs>
                <w:tab w:val="left" w:pos="720"/>
              </w:tabs>
              <w:jc w:val="both"/>
              <w:rPr>
                <w:rFonts w:ascii="Arial" w:hAnsi="Arial" w:cs="Arial"/>
                <w:sz w:val="22"/>
                <w:szCs w:val="22"/>
              </w:rPr>
            </w:pPr>
          </w:p>
        </w:tc>
        <w:tc>
          <w:tcPr>
            <w:tcW w:w="992" w:type="dxa"/>
            <w:shd w:val="clear" w:color="auto" w:fill="FFFFFF"/>
            <w:vAlign w:val="center"/>
          </w:tcPr>
          <w:p w14:paraId="4A507422" w14:textId="2033F6B3" w:rsidR="004F0A5D" w:rsidRPr="00FC0F85" w:rsidRDefault="004F0A5D" w:rsidP="00442467">
            <w:pPr>
              <w:pStyle w:val="Heading1"/>
              <w:tabs>
                <w:tab w:val="left" w:pos="720"/>
              </w:tabs>
              <w:ind w:right="26"/>
              <w:rPr>
                <w:rFonts w:ascii="Arial" w:hAnsi="Arial" w:cs="Arial"/>
                <w:sz w:val="22"/>
                <w:szCs w:val="22"/>
              </w:rPr>
            </w:pPr>
            <w:r w:rsidRPr="00FC0F85">
              <w:rPr>
                <w:rFonts w:ascii="Arial" w:hAnsi="Arial" w:cs="Arial"/>
                <w:sz w:val="22"/>
                <w:szCs w:val="22"/>
              </w:rPr>
              <w:t>Action</w:t>
            </w:r>
          </w:p>
        </w:tc>
      </w:tr>
      <w:tr w:rsidR="004F0A5D" w:rsidRPr="00FC0F85" w14:paraId="0B733767" w14:textId="77777777" w:rsidTr="00073C19">
        <w:trPr>
          <w:trHeight w:val="347"/>
        </w:trPr>
        <w:tc>
          <w:tcPr>
            <w:tcW w:w="851" w:type="dxa"/>
            <w:shd w:val="clear" w:color="auto" w:fill="FFFFFF"/>
          </w:tcPr>
          <w:p w14:paraId="638DFBE7" w14:textId="7C6B4223" w:rsidR="004F0A5D" w:rsidRPr="00FC0F85" w:rsidRDefault="004F0A5D" w:rsidP="00442467">
            <w:pPr>
              <w:tabs>
                <w:tab w:val="left" w:pos="720"/>
              </w:tabs>
              <w:jc w:val="both"/>
              <w:rPr>
                <w:rFonts w:ascii="Arial" w:hAnsi="Arial" w:cs="Arial"/>
                <w:b/>
                <w:sz w:val="22"/>
                <w:szCs w:val="22"/>
              </w:rPr>
            </w:pPr>
          </w:p>
        </w:tc>
        <w:tc>
          <w:tcPr>
            <w:tcW w:w="7797" w:type="dxa"/>
            <w:shd w:val="clear" w:color="auto" w:fill="FFFFFF"/>
          </w:tcPr>
          <w:p w14:paraId="5905CB9F" w14:textId="77777777" w:rsidR="004F0A5D" w:rsidRPr="00FC0F85" w:rsidRDefault="004F0A5D" w:rsidP="00442467">
            <w:pPr>
              <w:tabs>
                <w:tab w:val="left" w:pos="720"/>
              </w:tabs>
              <w:jc w:val="both"/>
              <w:rPr>
                <w:rFonts w:ascii="Arial" w:hAnsi="Arial" w:cs="Arial"/>
                <w:b/>
                <w:sz w:val="22"/>
                <w:szCs w:val="22"/>
              </w:rPr>
            </w:pPr>
            <w:r w:rsidRPr="00FC0F85">
              <w:rPr>
                <w:rFonts w:ascii="Arial" w:hAnsi="Arial" w:cs="Arial"/>
                <w:b/>
                <w:sz w:val="22"/>
                <w:szCs w:val="22"/>
              </w:rPr>
              <w:t>Apologies &amp; Guests</w:t>
            </w:r>
          </w:p>
        </w:tc>
        <w:tc>
          <w:tcPr>
            <w:tcW w:w="992" w:type="dxa"/>
            <w:shd w:val="clear" w:color="auto" w:fill="FFFFFF"/>
          </w:tcPr>
          <w:p w14:paraId="4E617285" w14:textId="77777777" w:rsidR="004F0A5D" w:rsidRPr="00FC0F85" w:rsidRDefault="004F0A5D" w:rsidP="00442467">
            <w:pPr>
              <w:tabs>
                <w:tab w:val="left" w:pos="720"/>
              </w:tabs>
              <w:jc w:val="both"/>
              <w:rPr>
                <w:rFonts w:ascii="Arial" w:hAnsi="Arial" w:cs="Arial"/>
                <w:sz w:val="22"/>
                <w:szCs w:val="22"/>
                <w:highlight w:val="lightGray"/>
              </w:rPr>
            </w:pPr>
          </w:p>
        </w:tc>
      </w:tr>
      <w:tr w:rsidR="004F0A5D" w:rsidRPr="00FC0F85" w14:paraId="7947F8F6" w14:textId="77777777" w:rsidTr="00073C19">
        <w:tc>
          <w:tcPr>
            <w:tcW w:w="851" w:type="dxa"/>
            <w:shd w:val="clear" w:color="auto" w:fill="FFFFFF"/>
          </w:tcPr>
          <w:p w14:paraId="5E213126" w14:textId="77777777" w:rsidR="004F0A5D" w:rsidRPr="00C86D26" w:rsidRDefault="004F0A5D" w:rsidP="00442467">
            <w:pPr>
              <w:tabs>
                <w:tab w:val="left" w:pos="720"/>
              </w:tabs>
              <w:jc w:val="both"/>
              <w:rPr>
                <w:rFonts w:ascii="Arial" w:hAnsi="Arial" w:cs="Arial"/>
                <w:bCs/>
                <w:sz w:val="20"/>
                <w:szCs w:val="20"/>
              </w:rPr>
            </w:pPr>
          </w:p>
        </w:tc>
        <w:tc>
          <w:tcPr>
            <w:tcW w:w="7797" w:type="dxa"/>
            <w:shd w:val="clear" w:color="auto" w:fill="FFFFFF"/>
          </w:tcPr>
          <w:p w14:paraId="722E5928" w14:textId="77777777" w:rsidR="00A43F5B" w:rsidRDefault="00A43F5B" w:rsidP="00290FFD">
            <w:pPr>
              <w:tabs>
                <w:tab w:val="left" w:pos="720"/>
              </w:tabs>
              <w:jc w:val="both"/>
              <w:rPr>
                <w:rFonts w:ascii="Arial" w:hAnsi="Arial" w:cs="Arial"/>
                <w:bCs/>
                <w:sz w:val="20"/>
                <w:szCs w:val="20"/>
              </w:rPr>
            </w:pPr>
            <w:r>
              <w:rPr>
                <w:rFonts w:ascii="Arial" w:hAnsi="Arial" w:cs="Arial"/>
                <w:bCs/>
                <w:sz w:val="20"/>
                <w:szCs w:val="20"/>
              </w:rPr>
              <w:t xml:space="preserve">Apologies </w:t>
            </w:r>
          </w:p>
          <w:p w14:paraId="2E0C2596" w14:textId="7D57B5A2" w:rsidR="005A40C1" w:rsidRDefault="00825C0D" w:rsidP="00290FFD">
            <w:pPr>
              <w:tabs>
                <w:tab w:val="left" w:pos="720"/>
              </w:tabs>
              <w:jc w:val="both"/>
              <w:rPr>
                <w:rFonts w:ascii="Arial" w:hAnsi="Arial" w:cs="Arial"/>
                <w:bCs/>
                <w:sz w:val="20"/>
                <w:szCs w:val="20"/>
              </w:rPr>
            </w:pPr>
            <w:r>
              <w:rPr>
                <w:rFonts w:ascii="Arial" w:hAnsi="Arial" w:cs="Arial"/>
                <w:bCs/>
                <w:sz w:val="20"/>
                <w:szCs w:val="20"/>
              </w:rPr>
              <w:t xml:space="preserve">Stuart McKenna – STF, </w:t>
            </w:r>
            <w:r w:rsidR="00C5716D">
              <w:rPr>
                <w:rFonts w:ascii="Arial" w:hAnsi="Arial" w:cs="Arial"/>
                <w:bCs/>
                <w:sz w:val="20"/>
                <w:szCs w:val="20"/>
              </w:rPr>
              <w:t xml:space="preserve">Bethany Welsh </w:t>
            </w:r>
            <w:r w:rsidR="00027700">
              <w:rPr>
                <w:rFonts w:ascii="Arial" w:hAnsi="Arial" w:cs="Arial"/>
                <w:bCs/>
                <w:sz w:val="20"/>
                <w:szCs w:val="20"/>
              </w:rPr>
              <w:t>– Balfour Beatty, John Cairns – Balfour Beatty</w:t>
            </w:r>
            <w:r w:rsidR="001B1015">
              <w:rPr>
                <w:rFonts w:ascii="Arial" w:hAnsi="Arial" w:cs="Arial"/>
                <w:bCs/>
                <w:sz w:val="20"/>
                <w:szCs w:val="20"/>
              </w:rPr>
              <w:t>, Diane Mitchell, West Lothian College</w:t>
            </w:r>
            <w:r w:rsidR="006A4971">
              <w:rPr>
                <w:rFonts w:ascii="Arial" w:hAnsi="Arial" w:cs="Arial"/>
                <w:bCs/>
                <w:sz w:val="20"/>
                <w:szCs w:val="20"/>
              </w:rPr>
              <w:t>, Alison Eales - QAA</w:t>
            </w:r>
          </w:p>
          <w:p w14:paraId="4FF8C5F8" w14:textId="77777777" w:rsidR="008C7768" w:rsidRDefault="008C7768" w:rsidP="00290FFD">
            <w:pPr>
              <w:tabs>
                <w:tab w:val="left" w:pos="720"/>
              </w:tabs>
              <w:jc w:val="both"/>
              <w:rPr>
                <w:rFonts w:ascii="Arial" w:hAnsi="Arial" w:cs="Arial"/>
                <w:bCs/>
                <w:sz w:val="20"/>
                <w:szCs w:val="20"/>
              </w:rPr>
            </w:pPr>
          </w:p>
          <w:p w14:paraId="583AFEDD" w14:textId="3E0CE058" w:rsidR="008C7768" w:rsidRDefault="008C7768" w:rsidP="00290FFD">
            <w:pPr>
              <w:tabs>
                <w:tab w:val="left" w:pos="720"/>
              </w:tabs>
              <w:jc w:val="both"/>
              <w:rPr>
                <w:rFonts w:ascii="Arial" w:hAnsi="Arial" w:cs="Arial"/>
                <w:bCs/>
                <w:sz w:val="20"/>
                <w:szCs w:val="20"/>
              </w:rPr>
            </w:pPr>
            <w:r>
              <w:rPr>
                <w:rFonts w:ascii="Arial" w:hAnsi="Arial" w:cs="Arial"/>
                <w:bCs/>
                <w:sz w:val="20"/>
                <w:szCs w:val="20"/>
              </w:rPr>
              <w:t>Guests</w:t>
            </w:r>
          </w:p>
          <w:p w14:paraId="2C6165A1" w14:textId="4970E8E3" w:rsidR="008C7768" w:rsidRDefault="008C7768" w:rsidP="00290FFD">
            <w:pPr>
              <w:tabs>
                <w:tab w:val="left" w:pos="720"/>
              </w:tabs>
              <w:jc w:val="both"/>
              <w:rPr>
                <w:rFonts w:ascii="Arial" w:hAnsi="Arial" w:cs="Arial"/>
                <w:bCs/>
                <w:sz w:val="20"/>
                <w:szCs w:val="20"/>
              </w:rPr>
            </w:pPr>
            <w:r>
              <w:rPr>
                <w:rFonts w:ascii="Arial" w:hAnsi="Arial" w:cs="Arial"/>
                <w:bCs/>
                <w:sz w:val="20"/>
                <w:szCs w:val="20"/>
              </w:rPr>
              <w:t>Kirsty McTaggart – Scottish Government, Laura Brady – SDS, Laura McEwan - SDS</w:t>
            </w:r>
          </w:p>
          <w:p w14:paraId="3B893D2F" w14:textId="792F7E45" w:rsidR="005A40C1" w:rsidRPr="00C86D26" w:rsidRDefault="005A40C1" w:rsidP="00290FFD">
            <w:pPr>
              <w:tabs>
                <w:tab w:val="left" w:pos="720"/>
              </w:tabs>
              <w:jc w:val="both"/>
              <w:rPr>
                <w:rFonts w:ascii="Arial" w:hAnsi="Arial" w:cs="Arial"/>
                <w:bCs/>
                <w:sz w:val="20"/>
                <w:szCs w:val="20"/>
              </w:rPr>
            </w:pPr>
          </w:p>
        </w:tc>
        <w:tc>
          <w:tcPr>
            <w:tcW w:w="992" w:type="dxa"/>
            <w:shd w:val="clear" w:color="auto" w:fill="FFFFFF"/>
          </w:tcPr>
          <w:p w14:paraId="1AFD0F7D" w14:textId="77777777" w:rsidR="004F0A5D" w:rsidRPr="00FC0F85" w:rsidRDefault="004F0A5D" w:rsidP="00442467">
            <w:pPr>
              <w:tabs>
                <w:tab w:val="left" w:pos="720"/>
              </w:tabs>
              <w:jc w:val="both"/>
              <w:rPr>
                <w:rFonts w:ascii="Arial" w:hAnsi="Arial" w:cs="Arial"/>
                <w:sz w:val="22"/>
                <w:szCs w:val="22"/>
                <w:highlight w:val="lightGray"/>
              </w:rPr>
            </w:pPr>
          </w:p>
        </w:tc>
      </w:tr>
      <w:tr w:rsidR="004F0A5D" w:rsidRPr="00FC0F85" w14:paraId="5BD5FF74" w14:textId="77777777" w:rsidTr="00073C19">
        <w:trPr>
          <w:trHeight w:val="352"/>
        </w:trPr>
        <w:tc>
          <w:tcPr>
            <w:tcW w:w="851" w:type="dxa"/>
            <w:shd w:val="clear" w:color="auto" w:fill="FFFFFF"/>
          </w:tcPr>
          <w:p w14:paraId="5926EB4E" w14:textId="6EFC22A7" w:rsidR="004F0A5D" w:rsidRPr="00FC0F85" w:rsidRDefault="004F0A5D" w:rsidP="00442467">
            <w:pPr>
              <w:tabs>
                <w:tab w:val="left" w:pos="720"/>
              </w:tabs>
              <w:jc w:val="both"/>
              <w:rPr>
                <w:rFonts w:ascii="Arial" w:hAnsi="Arial" w:cs="Arial"/>
                <w:b/>
                <w:sz w:val="22"/>
                <w:szCs w:val="22"/>
              </w:rPr>
            </w:pPr>
          </w:p>
        </w:tc>
        <w:tc>
          <w:tcPr>
            <w:tcW w:w="7797" w:type="dxa"/>
            <w:shd w:val="clear" w:color="auto" w:fill="FFFFFF"/>
          </w:tcPr>
          <w:p w14:paraId="451DE594" w14:textId="0DD4E85F" w:rsidR="004F0A5D" w:rsidRPr="00FC0F85" w:rsidRDefault="004F0A5D" w:rsidP="00442467">
            <w:pPr>
              <w:tabs>
                <w:tab w:val="left" w:pos="720"/>
              </w:tabs>
              <w:jc w:val="both"/>
              <w:rPr>
                <w:rFonts w:ascii="Arial" w:hAnsi="Arial" w:cs="Arial"/>
                <w:b/>
                <w:sz w:val="22"/>
                <w:szCs w:val="22"/>
              </w:rPr>
            </w:pPr>
            <w:r w:rsidRPr="00FC0F85">
              <w:rPr>
                <w:rFonts w:ascii="Arial" w:hAnsi="Arial" w:cs="Arial"/>
                <w:b/>
                <w:sz w:val="22"/>
                <w:szCs w:val="22"/>
              </w:rPr>
              <w:t>Welcome</w:t>
            </w:r>
            <w:r w:rsidR="00B90891">
              <w:rPr>
                <w:rFonts w:ascii="Arial" w:hAnsi="Arial" w:cs="Arial"/>
                <w:b/>
                <w:sz w:val="22"/>
                <w:szCs w:val="22"/>
              </w:rPr>
              <w:t xml:space="preserve"> &amp; Previous Minutes</w:t>
            </w:r>
          </w:p>
        </w:tc>
        <w:tc>
          <w:tcPr>
            <w:tcW w:w="992" w:type="dxa"/>
            <w:shd w:val="clear" w:color="auto" w:fill="FFFFFF"/>
          </w:tcPr>
          <w:p w14:paraId="26FD3B3B" w14:textId="77777777" w:rsidR="004F0A5D" w:rsidRPr="00FC0F85" w:rsidRDefault="004F0A5D" w:rsidP="00442467">
            <w:pPr>
              <w:tabs>
                <w:tab w:val="left" w:pos="720"/>
              </w:tabs>
              <w:jc w:val="both"/>
              <w:rPr>
                <w:rFonts w:ascii="Arial" w:hAnsi="Arial" w:cs="Arial"/>
                <w:sz w:val="22"/>
                <w:szCs w:val="22"/>
                <w:highlight w:val="lightGray"/>
              </w:rPr>
            </w:pPr>
          </w:p>
        </w:tc>
      </w:tr>
      <w:tr w:rsidR="004F0A5D" w:rsidRPr="00FC0F85" w14:paraId="14D24B6F" w14:textId="77777777" w:rsidTr="00073C19">
        <w:tc>
          <w:tcPr>
            <w:tcW w:w="851" w:type="dxa"/>
            <w:shd w:val="clear" w:color="auto" w:fill="FFFFFF"/>
          </w:tcPr>
          <w:p w14:paraId="3BB5E7BF" w14:textId="77777777" w:rsidR="004F0A5D" w:rsidRPr="00FC0F85" w:rsidRDefault="004F0A5D" w:rsidP="00442467">
            <w:pPr>
              <w:tabs>
                <w:tab w:val="left" w:pos="720"/>
              </w:tabs>
              <w:jc w:val="both"/>
              <w:rPr>
                <w:rFonts w:ascii="Arial" w:hAnsi="Arial" w:cs="Arial"/>
                <w:b/>
                <w:sz w:val="22"/>
                <w:szCs w:val="22"/>
              </w:rPr>
            </w:pPr>
          </w:p>
        </w:tc>
        <w:tc>
          <w:tcPr>
            <w:tcW w:w="7797" w:type="dxa"/>
            <w:shd w:val="clear" w:color="auto" w:fill="FFFFFF"/>
          </w:tcPr>
          <w:p w14:paraId="52065A2B" w14:textId="67F678DB" w:rsidR="00D0259D" w:rsidRDefault="00D0259D" w:rsidP="005C4AB5">
            <w:pPr>
              <w:tabs>
                <w:tab w:val="left" w:pos="720"/>
              </w:tabs>
              <w:jc w:val="both"/>
              <w:rPr>
                <w:rFonts w:ascii="Arial" w:hAnsi="Arial" w:cs="Arial"/>
                <w:bCs/>
                <w:color w:val="000000" w:themeColor="text1"/>
                <w:sz w:val="20"/>
                <w:szCs w:val="20"/>
              </w:rPr>
            </w:pPr>
            <w:r>
              <w:rPr>
                <w:rFonts w:ascii="Arial" w:hAnsi="Arial" w:cs="Arial"/>
                <w:bCs/>
                <w:color w:val="000000" w:themeColor="text1"/>
                <w:sz w:val="20"/>
                <w:szCs w:val="20"/>
              </w:rPr>
              <w:t>Stage Gate 4 Digital Tech</w:t>
            </w:r>
            <w:r w:rsidR="004C1CEA">
              <w:rPr>
                <w:rFonts w:ascii="Arial" w:hAnsi="Arial" w:cs="Arial"/>
                <w:bCs/>
                <w:color w:val="000000" w:themeColor="text1"/>
                <w:sz w:val="20"/>
                <w:szCs w:val="20"/>
              </w:rPr>
              <w:t>nology will come back</w:t>
            </w:r>
            <w:r>
              <w:rPr>
                <w:rFonts w:ascii="Arial" w:hAnsi="Arial" w:cs="Arial"/>
                <w:bCs/>
                <w:color w:val="000000" w:themeColor="text1"/>
                <w:sz w:val="20"/>
                <w:szCs w:val="20"/>
              </w:rPr>
              <w:t xml:space="preserve"> next month</w:t>
            </w:r>
            <w:r w:rsidR="004C1CEA">
              <w:rPr>
                <w:rFonts w:ascii="Arial" w:hAnsi="Arial" w:cs="Arial"/>
                <w:bCs/>
                <w:color w:val="000000" w:themeColor="text1"/>
                <w:sz w:val="20"/>
                <w:szCs w:val="20"/>
              </w:rPr>
              <w:t>, as operational decisions have still to be finalised</w:t>
            </w:r>
            <w:r>
              <w:rPr>
                <w:rFonts w:ascii="Arial" w:hAnsi="Arial" w:cs="Arial"/>
                <w:bCs/>
                <w:color w:val="000000" w:themeColor="text1"/>
                <w:sz w:val="20"/>
                <w:szCs w:val="20"/>
              </w:rPr>
              <w:t xml:space="preserve"> – Stage Gate 0 will come back with Plumbing and Fashion &amp; Textile</w:t>
            </w:r>
            <w:r w:rsidR="009A7C27">
              <w:rPr>
                <w:rFonts w:ascii="Arial" w:hAnsi="Arial" w:cs="Arial"/>
                <w:bCs/>
                <w:color w:val="000000" w:themeColor="text1"/>
                <w:sz w:val="20"/>
                <w:szCs w:val="20"/>
              </w:rPr>
              <w:t xml:space="preserve"> next month as well. </w:t>
            </w:r>
          </w:p>
          <w:p w14:paraId="3A373E36" w14:textId="77777777" w:rsidR="00DD21D3" w:rsidRDefault="00DD21D3" w:rsidP="005C4AB5">
            <w:pPr>
              <w:tabs>
                <w:tab w:val="left" w:pos="720"/>
              </w:tabs>
              <w:jc w:val="both"/>
              <w:rPr>
                <w:rFonts w:ascii="Arial" w:hAnsi="Arial" w:cs="Arial"/>
                <w:bCs/>
                <w:color w:val="000000" w:themeColor="text1"/>
                <w:sz w:val="20"/>
                <w:szCs w:val="20"/>
              </w:rPr>
            </w:pPr>
          </w:p>
          <w:p w14:paraId="4DB9B445" w14:textId="4806A5BF" w:rsidR="00DD21D3" w:rsidRDefault="00DD21D3" w:rsidP="005C4AB5">
            <w:pPr>
              <w:tabs>
                <w:tab w:val="left" w:pos="720"/>
              </w:tabs>
              <w:jc w:val="both"/>
              <w:rPr>
                <w:rFonts w:ascii="Arial" w:hAnsi="Arial" w:cs="Arial"/>
                <w:bCs/>
                <w:color w:val="000000" w:themeColor="text1"/>
                <w:sz w:val="20"/>
                <w:szCs w:val="20"/>
              </w:rPr>
            </w:pPr>
            <w:proofErr w:type="spellStart"/>
            <w:r w:rsidRPr="00DD21D3">
              <w:rPr>
                <w:rFonts w:ascii="Arial" w:hAnsi="Arial" w:cs="Arial"/>
                <w:bCs/>
                <w:color w:val="FF0000"/>
                <w:sz w:val="20"/>
                <w:szCs w:val="20"/>
              </w:rPr>
              <w:t>NCo</w:t>
            </w:r>
            <w:proofErr w:type="spellEnd"/>
            <w:r w:rsidRPr="00DD21D3">
              <w:rPr>
                <w:rFonts w:ascii="Arial" w:hAnsi="Arial" w:cs="Arial"/>
                <w:bCs/>
                <w:color w:val="FF0000"/>
                <w:sz w:val="20"/>
                <w:szCs w:val="20"/>
              </w:rPr>
              <w:t xml:space="preserve"> to update timelines for Plumbing &amp; Digital Technology in previous minutes</w:t>
            </w:r>
            <w:r>
              <w:rPr>
                <w:rFonts w:ascii="Arial" w:hAnsi="Arial" w:cs="Arial"/>
                <w:bCs/>
                <w:color w:val="000000" w:themeColor="text1"/>
                <w:sz w:val="20"/>
                <w:szCs w:val="20"/>
              </w:rPr>
              <w:t>.</w:t>
            </w:r>
          </w:p>
          <w:p w14:paraId="63857FC8" w14:textId="77777777" w:rsidR="007D6861" w:rsidRDefault="007D6861" w:rsidP="005C4AB5">
            <w:pPr>
              <w:tabs>
                <w:tab w:val="left" w:pos="720"/>
              </w:tabs>
              <w:jc w:val="both"/>
              <w:rPr>
                <w:rFonts w:ascii="Arial" w:hAnsi="Arial" w:cs="Arial"/>
                <w:bCs/>
                <w:color w:val="000000" w:themeColor="text1"/>
                <w:sz w:val="20"/>
                <w:szCs w:val="20"/>
              </w:rPr>
            </w:pPr>
          </w:p>
          <w:p w14:paraId="06C3E05E" w14:textId="14BCCDC3" w:rsidR="00D0259D" w:rsidRDefault="00551775" w:rsidP="005C4AB5">
            <w:pPr>
              <w:tabs>
                <w:tab w:val="left" w:pos="720"/>
              </w:tabs>
              <w:jc w:val="both"/>
              <w:rPr>
                <w:rFonts w:ascii="Arial" w:hAnsi="Arial" w:cs="Arial"/>
                <w:bCs/>
                <w:color w:val="000000" w:themeColor="text1"/>
                <w:sz w:val="20"/>
                <w:szCs w:val="20"/>
              </w:rPr>
            </w:pPr>
            <w:r>
              <w:rPr>
                <w:rFonts w:ascii="Arial" w:hAnsi="Arial" w:cs="Arial"/>
                <w:bCs/>
                <w:color w:val="000000" w:themeColor="text1"/>
                <w:sz w:val="20"/>
                <w:szCs w:val="20"/>
              </w:rPr>
              <w:t xml:space="preserve">TD provided update on feedback from last meeting regarding the timing of the Scottish Apprenticeship Week. </w:t>
            </w:r>
            <w:r w:rsidR="00FA360C">
              <w:rPr>
                <w:rFonts w:ascii="Arial" w:hAnsi="Arial" w:cs="Arial"/>
                <w:bCs/>
                <w:color w:val="000000" w:themeColor="text1"/>
                <w:sz w:val="20"/>
                <w:szCs w:val="20"/>
              </w:rPr>
              <w:t xml:space="preserve">TD has picked up with SDS marketing team, activity for this year is in train but passed on feedback for future years and potential for consultation </w:t>
            </w:r>
            <w:r w:rsidR="00D0259D">
              <w:rPr>
                <w:rFonts w:ascii="Arial" w:hAnsi="Arial" w:cs="Arial"/>
                <w:bCs/>
                <w:color w:val="000000" w:themeColor="text1"/>
                <w:sz w:val="20"/>
                <w:szCs w:val="20"/>
              </w:rPr>
              <w:t>on when is best suited to host this event. TD will come back with a more action orientated update.</w:t>
            </w:r>
          </w:p>
          <w:p w14:paraId="41FEA99A" w14:textId="77777777" w:rsidR="0050626D" w:rsidRDefault="0050626D" w:rsidP="005C4AB5">
            <w:pPr>
              <w:tabs>
                <w:tab w:val="left" w:pos="720"/>
              </w:tabs>
              <w:jc w:val="both"/>
              <w:rPr>
                <w:rFonts w:ascii="Arial" w:hAnsi="Arial" w:cs="Arial"/>
                <w:bCs/>
                <w:color w:val="000000" w:themeColor="text1"/>
                <w:sz w:val="20"/>
                <w:szCs w:val="20"/>
              </w:rPr>
            </w:pPr>
          </w:p>
          <w:p w14:paraId="2142F085" w14:textId="168A0CC7" w:rsidR="009B7A55" w:rsidRDefault="0050626D" w:rsidP="005C4AB5">
            <w:pPr>
              <w:tabs>
                <w:tab w:val="left" w:pos="720"/>
              </w:tabs>
              <w:jc w:val="both"/>
              <w:rPr>
                <w:rFonts w:ascii="Arial" w:hAnsi="Arial" w:cs="Arial"/>
                <w:bCs/>
                <w:color w:val="000000" w:themeColor="text1"/>
                <w:sz w:val="20"/>
                <w:szCs w:val="20"/>
              </w:rPr>
            </w:pPr>
            <w:r>
              <w:rPr>
                <w:rFonts w:ascii="Arial" w:hAnsi="Arial" w:cs="Arial"/>
                <w:bCs/>
                <w:color w:val="000000" w:themeColor="text1"/>
                <w:sz w:val="20"/>
                <w:szCs w:val="20"/>
              </w:rPr>
              <w:t xml:space="preserve">Updated phased plan can </w:t>
            </w:r>
            <w:r w:rsidR="00936F8B">
              <w:rPr>
                <w:rFonts w:ascii="Arial" w:hAnsi="Arial" w:cs="Arial"/>
                <w:bCs/>
                <w:color w:val="000000" w:themeColor="text1"/>
                <w:sz w:val="20"/>
                <w:szCs w:val="20"/>
              </w:rPr>
              <w:t xml:space="preserve">be </w:t>
            </w:r>
            <w:r w:rsidR="00C05268">
              <w:rPr>
                <w:rFonts w:ascii="Arial" w:hAnsi="Arial" w:cs="Arial"/>
                <w:bCs/>
                <w:color w:val="000000" w:themeColor="text1"/>
                <w:sz w:val="20"/>
                <w:szCs w:val="20"/>
              </w:rPr>
              <w:t>shared next month</w:t>
            </w:r>
            <w:r w:rsidR="00B3209C">
              <w:rPr>
                <w:rFonts w:ascii="Arial" w:hAnsi="Arial" w:cs="Arial"/>
                <w:bCs/>
                <w:color w:val="000000" w:themeColor="text1"/>
                <w:sz w:val="20"/>
                <w:szCs w:val="20"/>
              </w:rPr>
              <w:t>.</w:t>
            </w:r>
          </w:p>
          <w:p w14:paraId="41CF4D00" w14:textId="77777777" w:rsidR="009B7A55" w:rsidRDefault="009B7A55" w:rsidP="005C4AB5">
            <w:pPr>
              <w:tabs>
                <w:tab w:val="left" w:pos="720"/>
              </w:tabs>
              <w:jc w:val="both"/>
              <w:rPr>
                <w:rFonts w:ascii="Arial" w:hAnsi="Arial" w:cs="Arial"/>
                <w:bCs/>
                <w:color w:val="000000" w:themeColor="text1"/>
                <w:sz w:val="20"/>
                <w:szCs w:val="20"/>
              </w:rPr>
            </w:pPr>
          </w:p>
          <w:p w14:paraId="7FB90A26" w14:textId="201DF7F8" w:rsidR="009B7A55" w:rsidRDefault="009B7A55" w:rsidP="005C4AB5">
            <w:pPr>
              <w:tabs>
                <w:tab w:val="left" w:pos="720"/>
              </w:tabs>
              <w:jc w:val="both"/>
              <w:rPr>
                <w:rFonts w:ascii="Arial" w:hAnsi="Arial" w:cs="Arial"/>
                <w:bCs/>
                <w:color w:val="000000" w:themeColor="text1"/>
                <w:sz w:val="20"/>
                <w:szCs w:val="20"/>
              </w:rPr>
            </w:pPr>
            <w:r w:rsidRPr="009A7C27">
              <w:rPr>
                <w:rFonts w:ascii="Arial" w:hAnsi="Arial" w:cs="Arial"/>
                <w:bCs/>
                <w:color w:val="FF0000"/>
                <w:sz w:val="20"/>
                <w:szCs w:val="20"/>
              </w:rPr>
              <w:t>RJ will pick up with Maxine on running of future SAAB meeting</w:t>
            </w:r>
            <w:r w:rsidR="009A7C27">
              <w:rPr>
                <w:rFonts w:ascii="Arial" w:hAnsi="Arial" w:cs="Arial"/>
                <w:bCs/>
                <w:color w:val="FF0000"/>
                <w:sz w:val="20"/>
                <w:szCs w:val="20"/>
              </w:rPr>
              <w:t>s and AAG member attendance</w:t>
            </w:r>
            <w:r w:rsidR="00472720">
              <w:rPr>
                <w:rFonts w:ascii="Arial" w:hAnsi="Arial" w:cs="Arial"/>
                <w:bCs/>
                <w:color w:val="FF0000"/>
                <w:sz w:val="20"/>
                <w:szCs w:val="20"/>
              </w:rPr>
              <w:t>.</w:t>
            </w:r>
          </w:p>
          <w:p w14:paraId="6545B7F4" w14:textId="77777777" w:rsidR="00B3209C" w:rsidRDefault="00B3209C" w:rsidP="005C4AB5">
            <w:pPr>
              <w:tabs>
                <w:tab w:val="left" w:pos="720"/>
              </w:tabs>
              <w:jc w:val="both"/>
              <w:rPr>
                <w:rFonts w:ascii="Arial" w:hAnsi="Arial" w:cs="Arial"/>
                <w:bCs/>
                <w:color w:val="000000" w:themeColor="text1"/>
                <w:sz w:val="20"/>
                <w:szCs w:val="20"/>
              </w:rPr>
            </w:pPr>
          </w:p>
          <w:p w14:paraId="5CB6C227" w14:textId="1B2EC5EF" w:rsidR="00573D03" w:rsidRDefault="00573D03" w:rsidP="005C4AB5">
            <w:pPr>
              <w:tabs>
                <w:tab w:val="left" w:pos="720"/>
              </w:tabs>
              <w:jc w:val="both"/>
              <w:rPr>
                <w:rFonts w:ascii="Arial" w:hAnsi="Arial" w:cs="Arial"/>
                <w:bCs/>
                <w:color w:val="000000" w:themeColor="text1"/>
                <w:sz w:val="20"/>
                <w:szCs w:val="20"/>
              </w:rPr>
            </w:pPr>
            <w:proofErr w:type="spellStart"/>
            <w:r>
              <w:rPr>
                <w:rFonts w:ascii="Arial" w:hAnsi="Arial" w:cs="Arial"/>
                <w:bCs/>
                <w:color w:val="000000" w:themeColor="text1"/>
                <w:sz w:val="20"/>
                <w:szCs w:val="20"/>
              </w:rPr>
              <w:t>NCo</w:t>
            </w:r>
            <w:proofErr w:type="spellEnd"/>
            <w:r>
              <w:rPr>
                <w:rFonts w:ascii="Arial" w:hAnsi="Arial" w:cs="Arial"/>
                <w:bCs/>
                <w:color w:val="000000" w:themeColor="text1"/>
                <w:sz w:val="20"/>
                <w:szCs w:val="20"/>
              </w:rPr>
              <w:t xml:space="preserve"> updated the group on </w:t>
            </w:r>
            <w:r w:rsidR="00C46D60">
              <w:rPr>
                <w:rFonts w:ascii="Arial" w:hAnsi="Arial" w:cs="Arial"/>
                <w:bCs/>
                <w:color w:val="000000" w:themeColor="text1"/>
                <w:sz w:val="20"/>
                <w:szCs w:val="20"/>
              </w:rPr>
              <w:t xml:space="preserve">Digital Marketing at SCQF Level 6. </w:t>
            </w:r>
            <w:proofErr w:type="spellStart"/>
            <w:r w:rsidR="00C46D60">
              <w:rPr>
                <w:rFonts w:ascii="Arial" w:hAnsi="Arial" w:cs="Arial"/>
                <w:bCs/>
                <w:color w:val="000000" w:themeColor="text1"/>
                <w:sz w:val="20"/>
                <w:szCs w:val="20"/>
              </w:rPr>
              <w:t>NCo</w:t>
            </w:r>
            <w:proofErr w:type="spellEnd"/>
            <w:r w:rsidR="00C46D60">
              <w:rPr>
                <w:rFonts w:ascii="Arial" w:hAnsi="Arial" w:cs="Arial"/>
                <w:bCs/>
                <w:color w:val="000000" w:themeColor="text1"/>
                <w:sz w:val="20"/>
                <w:szCs w:val="20"/>
              </w:rPr>
              <w:t xml:space="preserve"> confirmed that the new SVQ at L</w:t>
            </w:r>
            <w:r w:rsidR="006F1865">
              <w:rPr>
                <w:rFonts w:ascii="Arial" w:hAnsi="Arial" w:cs="Arial"/>
                <w:bCs/>
                <w:color w:val="000000" w:themeColor="text1"/>
                <w:sz w:val="20"/>
                <w:szCs w:val="20"/>
              </w:rPr>
              <w:t xml:space="preserve">evel </w:t>
            </w:r>
            <w:r w:rsidR="00C46D60">
              <w:rPr>
                <w:rFonts w:ascii="Arial" w:hAnsi="Arial" w:cs="Arial"/>
                <w:bCs/>
                <w:color w:val="000000" w:themeColor="text1"/>
                <w:sz w:val="20"/>
                <w:szCs w:val="20"/>
              </w:rPr>
              <w:t>7 ha</w:t>
            </w:r>
            <w:r w:rsidR="00C76B90">
              <w:rPr>
                <w:rFonts w:ascii="Arial" w:hAnsi="Arial" w:cs="Arial"/>
                <w:bCs/>
                <w:color w:val="000000" w:themeColor="text1"/>
                <w:sz w:val="20"/>
                <w:szCs w:val="20"/>
              </w:rPr>
              <w:t>s</w:t>
            </w:r>
            <w:r w:rsidR="00C46D60">
              <w:rPr>
                <w:rFonts w:ascii="Arial" w:hAnsi="Arial" w:cs="Arial"/>
                <w:bCs/>
                <w:color w:val="000000" w:themeColor="text1"/>
                <w:sz w:val="20"/>
                <w:szCs w:val="20"/>
              </w:rPr>
              <w:t xml:space="preserve"> been approved at ACG, and the current qualification at L</w:t>
            </w:r>
            <w:r w:rsidR="00C76B90">
              <w:rPr>
                <w:rFonts w:ascii="Arial" w:hAnsi="Arial" w:cs="Arial"/>
                <w:bCs/>
                <w:color w:val="000000" w:themeColor="text1"/>
                <w:sz w:val="20"/>
                <w:szCs w:val="20"/>
              </w:rPr>
              <w:t xml:space="preserve">evel </w:t>
            </w:r>
            <w:r w:rsidR="00C46D60">
              <w:rPr>
                <w:rFonts w:ascii="Arial" w:hAnsi="Arial" w:cs="Arial"/>
                <w:bCs/>
                <w:color w:val="000000" w:themeColor="text1"/>
                <w:sz w:val="20"/>
                <w:szCs w:val="20"/>
              </w:rPr>
              <w:t xml:space="preserve">6 has been extended by 12 months. </w:t>
            </w:r>
            <w:proofErr w:type="spellStart"/>
            <w:r w:rsidR="00C46D60">
              <w:rPr>
                <w:rFonts w:ascii="Arial" w:hAnsi="Arial" w:cs="Arial"/>
                <w:bCs/>
                <w:color w:val="000000" w:themeColor="text1"/>
                <w:sz w:val="20"/>
                <w:szCs w:val="20"/>
              </w:rPr>
              <w:t>NCo</w:t>
            </w:r>
            <w:proofErr w:type="spellEnd"/>
            <w:r w:rsidR="00C46D60">
              <w:rPr>
                <w:rFonts w:ascii="Arial" w:hAnsi="Arial" w:cs="Arial"/>
                <w:bCs/>
                <w:color w:val="000000" w:themeColor="text1"/>
                <w:sz w:val="20"/>
                <w:szCs w:val="20"/>
              </w:rPr>
              <w:t xml:space="preserve"> clarified that the plan is still to use the new SVQ in the MA framework, however, now that there is </w:t>
            </w:r>
            <w:r w:rsidR="006F1865">
              <w:rPr>
                <w:rFonts w:ascii="Arial" w:hAnsi="Arial" w:cs="Arial"/>
                <w:bCs/>
                <w:color w:val="000000" w:themeColor="text1"/>
                <w:sz w:val="20"/>
                <w:szCs w:val="20"/>
              </w:rPr>
              <w:t>more time, SDS colleagues will start preparing centres to transfer to the new qualification in the new year.</w:t>
            </w:r>
          </w:p>
          <w:p w14:paraId="554D448D" w14:textId="77777777" w:rsidR="00A174BD" w:rsidRDefault="00A174BD" w:rsidP="005C4AB5">
            <w:pPr>
              <w:tabs>
                <w:tab w:val="left" w:pos="720"/>
              </w:tabs>
              <w:jc w:val="both"/>
              <w:rPr>
                <w:rFonts w:ascii="Arial" w:hAnsi="Arial" w:cs="Arial"/>
                <w:bCs/>
                <w:color w:val="000000" w:themeColor="text1"/>
                <w:sz w:val="20"/>
                <w:szCs w:val="20"/>
              </w:rPr>
            </w:pPr>
          </w:p>
          <w:p w14:paraId="41CA1305" w14:textId="77777777" w:rsidR="00A174BD" w:rsidRDefault="00A174BD" w:rsidP="005C4AB5">
            <w:pPr>
              <w:tabs>
                <w:tab w:val="left" w:pos="720"/>
              </w:tabs>
              <w:jc w:val="both"/>
              <w:rPr>
                <w:rFonts w:ascii="Arial" w:hAnsi="Arial" w:cs="Arial"/>
                <w:bCs/>
                <w:color w:val="000000" w:themeColor="text1"/>
                <w:sz w:val="20"/>
                <w:szCs w:val="20"/>
              </w:rPr>
            </w:pPr>
          </w:p>
          <w:p w14:paraId="25B0563A" w14:textId="7373136D" w:rsidR="005A40C1" w:rsidRPr="00531E27" w:rsidRDefault="005A40C1" w:rsidP="005C4AB5">
            <w:pPr>
              <w:tabs>
                <w:tab w:val="left" w:pos="720"/>
              </w:tabs>
              <w:jc w:val="both"/>
              <w:rPr>
                <w:rFonts w:ascii="Arial" w:hAnsi="Arial" w:cs="Arial"/>
                <w:bCs/>
                <w:color w:val="000000" w:themeColor="text1"/>
                <w:sz w:val="20"/>
                <w:szCs w:val="20"/>
              </w:rPr>
            </w:pPr>
          </w:p>
        </w:tc>
        <w:tc>
          <w:tcPr>
            <w:tcW w:w="992" w:type="dxa"/>
            <w:shd w:val="clear" w:color="auto" w:fill="FFFFFF"/>
          </w:tcPr>
          <w:p w14:paraId="6D46E7B9" w14:textId="77777777" w:rsidR="004F0A5D" w:rsidRDefault="004F0A5D" w:rsidP="00442467">
            <w:pPr>
              <w:tabs>
                <w:tab w:val="left" w:pos="720"/>
              </w:tabs>
              <w:jc w:val="both"/>
              <w:rPr>
                <w:rFonts w:ascii="Arial" w:hAnsi="Arial" w:cs="Arial"/>
                <w:color w:val="FF0000"/>
                <w:sz w:val="22"/>
                <w:szCs w:val="22"/>
                <w:highlight w:val="lightGray"/>
              </w:rPr>
            </w:pPr>
          </w:p>
          <w:p w14:paraId="6A20AC06" w14:textId="77777777" w:rsidR="00AD2942" w:rsidRDefault="00AD2942" w:rsidP="00442467">
            <w:pPr>
              <w:tabs>
                <w:tab w:val="left" w:pos="720"/>
              </w:tabs>
              <w:jc w:val="both"/>
              <w:rPr>
                <w:rFonts w:ascii="Arial" w:hAnsi="Arial" w:cs="Arial"/>
                <w:color w:val="FF0000"/>
                <w:sz w:val="22"/>
                <w:szCs w:val="22"/>
                <w:highlight w:val="lightGray"/>
              </w:rPr>
            </w:pPr>
          </w:p>
          <w:p w14:paraId="41714F01" w14:textId="77777777" w:rsidR="007D6861" w:rsidRDefault="007D6861" w:rsidP="00442467">
            <w:pPr>
              <w:tabs>
                <w:tab w:val="left" w:pos="720"/>
              </w:tabs>
              <w:jc w:val="both"/>
              <w:rPr>
                <w:rFonts w:ascii="Arial" w:hAnsi="Arial" w:cs="Arial"/>
                <w:color w:val="FF0000"/>
                <w:sz w:val="22"/>
                <w:szCs w:val="22"/>
                <w:highlight w:val="lightGray"/>
              </w:rPr>
            </w:pPr>
          </w:p>
          <w:p w14:paraId="61D2817C" w14:textId="77777777" w:rsidR="007D6861" w:rsidRDefault="007D6861" w:rsidP="00442467">
            <w:pPr>
              <w:tabs>
                <w:tab w:val="left" w:pos="720"/>
              </w:tabs>
              <w:jc w:val="both"/>
              <w:rPr>
                <w:rFonts w:ascii="Arial" w:hAnsi="Arial" w:cs="Arial"/>
                <w:color w:val="FF0000"/>
                <w:sz w:val="22"/>
                <w:szCs w:val="22"/>
                <w:highlight w:val="lightGray"/>
              </w:rPr>
            </w:pPr>
            <w:proofErr w:type="spellStart"/>
            <w:r>
              <w:rPr>
                <w:rFonts w:ascii="Arial" w:hAnsi="Arial" w:cs="Arial"/>
                <w:color w:val="FF0000"/>
                <w:sz w:val="22"/>
                <w:szCs w:val="22"/>
                <w:highlight w:val="lightGray"/>
              </w:rPr>
              <w:t>NCo</w:t>
            </w:r>
            <w:proofErr w:type="spellEnd"/>
          </w:p>
          <w:p w14:paraId="1AB0A441" w14:textId="77777777" w:rsidR="009A7C27" w:rsidRDefault="009A7C27" w:rsidP="00442467">
            <w:pPr>
              <w:tabs>
                <w:tab w:val="left" w:pos="720"/>
              </w:tabs>
              <w:jc w:val="both"/>
              <w:rPr>
                <w:rFonts w:ascii="Arial" w:hAnsi="Arial" w:cs="Arial"/>
                <w:color w:val="FF0000"/>
                <w:sz w:val="22"/>
                <w:szCs w:val="22"/>
                <w:highlight w:val="lightGray"/>
              </w:rPr>
            </w:pPr>
          </w:p>
          <w:p w14:paraId="02F57BAF" w14:textId="77777777" w:rsidR="009A7C27" w:rsidRDefault="009A7C27" w:rsidP="00442467">
            <w:pPr>
              <w:tabs>
                <w:tab w:val="left" w:pos="720"/>
              </w:tabs>
              <w:jc w:val="both"/>
              <w:rPr>
                <w:rFonts w:ascii="Arial" w:hAnsi="Arial" w:cs="Arial"/>
                <w:color w:val="FF0000"/>
                <w:sz w:val="22"/>
                <w:szCs w:val="22"/>
                <w:highlight w:val="lightGray"/>
              </w:rPr>
            </w:pPr>
          </w:p>
          <w:p w14:paraId="128BB4CC" w14:textId="77777777" w:rsidR="009A7C27" w:rsidRDefault="009A7C27" w:rsidP="00442467">
            <w:pPr>
              <w:tabs>
                <w:tab w:val="left" w:pos="720"/>
              </w:tabs>
              <w:jc w:val="both"/>
              <w:rPr>
                <w:rFonts w:ascii="Arial" w:hAnsi="Arial" w:cs="Arial"/>
                <w:color w:val="FF0000"/>
                <w:sz w:val="22"/>
                <w:szCs w:val="22"/>
                <w:highlight w:val="lightGray"/>
              </w:rPr>
            </w:pPr>
          </w:p>
          <w:p w14:paraId="670F4141" w14:textId="77777777" w:rsidR="009A7C27" w:rsidRDefault="009A7C27" w:rsidP="00442467">
            <w:pPr>
              <w:tabs>
                <w:tab w:val="left" w:pos="720"/>
              </w:tabs>
              <w:jc w:val="both"/>
              <w:rPr>
                <w:rFonts w:ascii="Arial" w:hAnsi="Arial" w:cs="Arial"/>
                <w:color w:val="FF0000"/>
                <w:sz w:val="22"/>
                <w:szCs w:val="22"/>
                <w:highlight w:val="lightGray"/>
              </w:rPr>
            </w:pPr>
          </w:p>
          <w:p w14:paraId="7E294477" w14:textId="77777777" w:rsidR="009A7C27" w:rsidRDefault="009A7C27" w:rsidP="00442467">
            <w:pPr>
              <w:tabs>
                <w:tab w:val="left" w:pos="720"/>
              </w:tabs>
              <w:jc w:val="both"/>
              <w:rPr>
                <w:rFonts w:ascii="Arial" w:hAnsi="Arial" w:cs="Arial"/>
                <w:color w:val="FF0000"/>
                <w:sz w:val="22"/>
                <w:szCs w:val="22"/>
                <w:highlight w:val="lightGray"/>
              </w:rPr>
            </w:pPr>
          </w:p>
          <w:p w14:paraId="4C804283" w14:textId="77777777" w:rsidR="009A7C27" w:rsidRDefault="009A7C27" w:rsidP="00442467">
            <w:pPr>
              <w:tabs>
                <w:tab w:val="left" w:pos="720"/>
              </w:tabs>
              <w:jc w:val="both"/>
              <w:rPr>
                <w:rFonts w:ascii="Arial" w:hAnsi="Arial" w:cs="Arial"/>
                <w:color w:val="FF0000"/>
                <w:sz w:val="22"/>
                <w:szCs w:val="22"/>
                <w:highlight w:val="lightGray"/>
              </w:rPr>
            </w:pPr>
          </w:p>
          <w:p w14:paraId="4AC74A09" w14:textId="77777777" w:rsidR="009A7C27" w:rsidRDefault="009A7C27" w:rsidP="00442467">
            <w:pPr>
              <w:tabs>
                <w:tab w:val="left" w:pos="720"/>
              </w:tabs>
              <w:jc w:val="both"/>
              <w:rPr>
                <w:rFonts w:ascii="Arial" w:hAnsi="Arial" w:cs="Arial"/>
                <w:color w:val="FF0000"/>
                <w:sz w:val="22"/>
                <w:szCs w:val="22"/>
                <w:highlight w:val="lightGray"/>
              </w:rPr>
            </w:pPr>
          </w:p>
          <w:p w14:paraId="168B0001" w14:textId="77777777" w:rsidR="009A7C27" w:rsidRDefault="009A7C27" w:rsidP="00442467">
            <w:pPr>
              <w:tabs>
                <w:tab w:val="left" w:pos="720"/>
              </w:tabs>
              <w:jc w:val="both"/>
              <w:rPr>
                <w:rFonts w:ascii="Arial" w:hAnsi="Arial" w:cs="Arial"/>
                <w:color w:val="FF0000"/>
                <w:sz w:val="22"/>
                <w:szCs w:val="22"/>
                <w:highlight w:val="lightGray"/>
              </w:rPr>
            </w:pPr>
          </w:p>
          <w:p w14:paraId="2C55BA91" w14:textId="77777777" w:rsidR="009A7C27" w:rsidRDefault="009A7C27" w:rsidP="00442467">
            <w:pPr>
              <w:tabs>
                <w:tab w:val="left" w:pos="720"/>
              </w:tabs>
              <w:jc w:val="both"/>
              <w:rPr>
                <w:rFonts w:ascii="Arial" w:hAnsi="Arial" w:cs="Arial"/>
                <w:color w:val="FF0000"/>
                <w:sz w:val="22"/>
                <w:szCs w:val="22"/>
                <w:highlight w:val="lightGray"/>
              </w:rPr>
            </w:pPr>
          </w:p>
          <w:p w14:paraId="78E8C4C9" w14:textId="77CAED50" w:rsidR="009A7C27" w:rsidRPr="00FC0F85" w:rsidRDefault="009A7C27" w:rsidP="00442467">
            <w:pPr>
              <w:tabs>
                <w:tab w:val="left" w:pos="720"/>
              </w:tabs>
              <w:jc w:val="both"/>
              <w:rPr>
                <w:rFonts w:ascii="Arial" w:hAnsi="Arial" w:cs="Arial"/>
                <w:color w:val="FF0000"/>
                <w:sz w:val="22"/>
                <w:szCs w:val="22"/>
                <w:highlight w:val="lightGray"/>
              </w:rPr>
            </w:pPr>
            <w:r>
              <w:rPr>
                <w:rFonts w:ascii="Arial" w:hAnsi="Arial" w:cs="Arial"/>
                <w:color w:val="FF0000"/>
                <w:sz w:val="22"/>
                <w:szCs w:val="22"/>
                <w:highlight w:val="lightGray"/>
              </w:rPr>
              <w:t>RJ</w:t>
            </w:r>
          </w:p>
        </w:tc>
      </w:tr>
      <w:tr w:rsidR="00AC0873" w:rsidRPr="00FC0F85" w14:paraId="4D9DA718" w14:textId="77777777" w:rsidTr="00073C19">
        <w:trPr>
          <w:trHeight w:val="423"/>
        </w:trPr>
        <w:tc>
          <w:tcPr>
            <w:tcW w:w="851" w:type="dxa"/>
            <w:shd w:val="clear" w:color="auto" w:fill="FFFFFF"/>
          </w:tcPr>
          <w:p w14:paraId="381D6521" w14:textId="4174F978" w:rsidR="00AC0873" w:rsidRPr="00FC0F85" w:rsidRDefault="00AC0873" w:rsidP="00AC0873">
            <w:pPr>
              <w:tabs>
                <w:tab w:val="left" w:pos="720"/>
              </w:tabs>
              <w:jc w:val="both"/>
              <w:rPr>
                <w:rFonts w:ascii="Arial" w:hAnsi="Arial" w:cs="Arial"/>
                <w:b/>
                <w:sz w:val="22"/>
                <w:szCs w:val="22"/>
              </w:rPr>
            </w:pPr>
          </w:p>
        </w:tc>
        <w:tc>
          <w:tcPr>
            <w:tcW w:w="7797" w:type="dxa"/>
            <w:shd w:val="clear" w:color="auto" w:fill="FFFFFF"/>
          </w:tcPr>
          <w:p w14:paraId="5ABD8119" w14:textId="0A72EF20" w:rsidR="00AC0873" w:rsidRPr="00FC0F85" w:rsidRDefault="005C4AB5" w:rsidP="00AC0873">
            <w:pPr>
              <w:tabs>
                <w:tab w:val="left" w:pos="720"/>
              </w:tabs>
              <w:jc w:val="both"/>
              <w:rPr>
                <w:rFonts w:ascii="Arial" w:hAnsi="Arial" w:cs="Arial"/>
                <w:b/>
                <w:sz w:val="22"/>
                <w:szCs w:val="22"/>
              </w:rPr>
            </w:pPr>
            <w:r>
              <w:rPr>
                <w:rFonts w:ascii="Arial" w:hAnsi="Arial" w:cs="Arial"/>
                <w:b/>
                <w:sz w:val="22"/>
                <w:szCs w:val="22"/>
              </w:rPr>
              <w:t>Engineering</w:t>
            </w:r>
            <w:r w:rsidR="00AC0873">
              <w:rPr>
                <w:rFonts w:ascii="Arial" w:hAnsi="Arial" w:cs="Arial"/>
                <w:b/>
                <w:sz w:val="22"/>
                <w:szCs w:val="22"/>
              </w:rPr>
              <w:t xml:space="preserve">  </w:t>
            </w:r>
          </w:p>
        </w:tc>
        <w:tc>
          <w:tcPr>
            <w:tcW w:w="992" w:type="dxa"/>
            <w:shd w:val="clear" w:color="auto" w:fill="FFFFFF"/>
          </w:tcPr>
          <w:p w14:paraId="330E7B51" w14:textId="77777777" w:rsidR="00AC0873" w:rsidRPr="00FC0F85" w:rsidRDefault="00AC0873" w:rsidP="00AC0873">
            <w:pPr>
              <w:tabs>
                <w:tab w:val="left" w:pos="720"/>
              </w:tabs>
              <w:jc w:val="both"/>
              <w:rPr>
                <w:rFonts w:ascii="Arial" w:hAnsi="Arial" w:cs="Arial"/>
                <w:color w:val="FF0000"/>
                <w:sz w:val="22"/>
                <w:szCs w:val="22"/>
                <w:highlight w:val="lightGray"/>
              </w:rPr>
            </w:pPr>
          </w:p>
        </w:tc>
      </w:tr>
      <w:tr w:rsidR="00AC0873" w:rsidRPr="00FC0F85" w14:paraId="087B915A" w14:textId="77777777" w:rsidTr="00073C19">
        <w:trPr>
          <w:trHeight w:val="644"/>
        </w:trPr>
        <w:tc>
          <w:tcPr>
            <w:tcW w:w="851" w:type="dxa"/>
            <w:shd w:val="clear" w:color="auto" w:fill="FFFFFF"/>
          </w:tcPr>
          <w:p w14:paraId="3420274D" w14:textId="77777777" w:rsidR="00AC0873" w:rsidRPr="00FC0F85" w:rsidRDefault="00AC0873" w:rsidP="00AC0873">
            <w:pPr>
              <w:tabs>
                <w:tab w:val="left" w:pos="720"/>
              </w:tabs>
              <w:jc w:val="both"/>
              <w:rPr>
                <w:rFonts w:ascii="Arial" w:hAnsi="Arial" w:cs="Arial"/>
                <w:sz w:val="22"/>
                <w:szCs w:val="22"/>
              </w:rPr>
            </w:pPr>
          </w:p>
        </w:tc>
        <w:tc>
          <w:tcPr>
            <w:tcW w:w="7797" w:type="dxa"/>
            <w:shd w:val="clear" w:color="auto" w:fill="FFFFFF"/>
          </w:tcPr>
          <w:p w14:paraId="261CDB40" w14:textId="77777777" w:rsidR="009A7C27" w:rsidRDefault="00A93D56" w:rsidP="005C4AB5">
            <w:pPr>
              <w:rPr>
                <w:rFonts w:ascii="Arial" w:hAnsi="Arial" w:cs="Arial"/>
                <w:sz w:val="20"/>
                <w:szCs w:val="20"/>
              </w:rPr>
            </w:pPr>
            <w:r>
              <w:rPr>
                <w:rFonts w:ascii="Arial" w:hAnsi="Arial" w:cs="Arial"/>
                <w:sz w:val="20"/>
                <w:szCs w:val="20"/>
              </w:rPr>
              <w:t xml:space="preserve">TD updated that </w:t>
            </w:r>
            <w:r w:rsidR="009A7C27">
              <w:rPr>
                <w:rFonts w:ascii="Arial" w:hAnsi="Arial" w:cs="Arial"/>
                <w:sz w:val="20"/>
                <w:szCs w:val="20"/>
              </w:rPr>
              <w:t>there are two</w:t>
            </w:r>
            <w:r>
              <w:rPr>
                <w:rFonts w:ascii="Arial" w:hAnsi="Arial" w:cs="Arial"/>
                <w:sz w:val="20"/>
                <w:szCs w:val="20"/>
              </w:rPr>
              <w:t xml:space="preserve"> accredited qualifications (EAL &amp; SQA). </w:t>
            </w:r>
          </w:p>
          <w:p w14:paraId="6503F328" w14:textId="77777777" w:rsidR="009A7C27" w:rsidRDefault="009A7C27" w:rsidP="005C4AB5">
            <w:pPr>
              <w:rPr>
                <w:rFonts w:ascii="Arial" w:hAnsi="Arial" w:cs="Arial"/>
                <w:sz w:val="20"/>
                <w:szCs w:val="20"/>
              </w:rPr>
            </w:pPr>
          </w:p>
          <w:p w14:paraId="5DFD736B" w14:textId="27290436" w:rsidR="00B47766" w:rsidRDefault="00A93D56" w:rsidP="005C4AB5">
            <w:pPr>
              <w:rPr>
                <w:rFonts w:ascii="Arial" w:hAnsi="Arial" w:cs="Arial"/>
                <w:sz w:val="20"/>
                <w:szCs w:val="20"/>
              </w:rPr>
            </w:pPr>
            <w:r>
              <w:rPr>
                <w:rFonts w:ascii="Arial" w:hAnsi="Arial" w:cs="Arial"/>
                <w:sz w:val="20"/>
                <w:szCs w:val="20"/>
              </w:rPr>
              <w:t xml:space="preserve">TD highlighted </w:t>
            </w:r>
            <w:r w:rsidR="0009531B">
              <w:rPr>
                <w:rFonts w:ascii="Arial" w:hAnsi="Arial" w:cs="Arial"/>
                <w:sz w:val="20"/>
                <w:szCs w:val="20"/>
              </w:rPr>
              <w:t xml:space="preserve">the </w:t>
            </w:r>
            <w:r w:rsidR="009A7C27">
              <w:rPr>
                <w:rFonts w:ascii="Arial" w:hAnsi="Arial" w:cs="Arial"/>
                <w:sz w:val="20"/>
                <w:szCs w:val="20"/>
              </w:rPr>
              <w:t xml:space="preserve">previously </w:t>
            </w:r>
            <w:r w:rsidR="0009531B">
              <w:rPr>
                <w:rFonts w:ascii="Arial" w:hAnsi="Arial" w:cs="Arial"/>
                <w:sz w:val="20"/>
                <w:szCs w:val="20"/>
              </w:rPr>
              <w:t xml:space="preserve">raised issue </w:t>
            </w:r>
            <w:r w:rsidR="00610842">
              <w:rPr>
                <w:rFonts w:ascii="Arial" w:hAnsi="Arial" w:cs="Arial"/>
                <w:sz w:val="20"/>
                <w:szCs w:val="20"/>
              </w:rPr>
              <w:t>re</w:t>
            </w:r>
            <w:r w:rsidR="009A7C27">
              <w:rPr>
                <w:rFonts w:ascii="Arial" w:hAnsi="Arial" w:cs="Arial"/>
                <w:sz w:val="20"/>
                <w:szCs w:val="20"/>
              </w:rPr>
              <w:t xml:space="preserve"> the</w:t>
            </w:r>
            <w:r w:rsidR="0009531B">
              <w:rPr>
                <w:rFonts w:ascii="Arial" w:hAnsi="Arial" w:cs="Arial"/>
                <w:sz w:val="20"/>
                <w:szCs w:val="20"/>
              </w:rPr>
              <w:t xml:space="preserve"> minimum level of academic qualification within the apprenticeship being too high – particularly</w:t>
            </w:r>
            <w:r w:rsidR="00610842">
              <w:rPr>
                <w:rFonts w:ascii="Arial" w:hAnsi="Arial" w:cs="Arial"/>
                <w:sz w:val="20"/>
                <w:szCs w:val="20"/>
              </w:rPr>
              <w:t xml:space="preserve"> the</w:t>
            </w:r>
            <w:r w:rsidR="0009531B">
              <w:rPr>
                <w:rFonts w:ascii="Arial" w:hAnsi="Arial" w:cs="Arial"/>
                <w:sz w:val="20"/>
                <w:szCs w:val="20"/>
              </w:rPr>
              <w:t xml:space="preserve"> fabrication and welding</w:t>
            </w:r>
            <w:r w:rsidR="00610842">
              <w:rPr>
                <w:rFonts w:ascii="Arial" w:hAnsi="Arial" w:cs="Arial"/>
                <w:sz w:val="20"/>
                <w:szCs w:val="20"/>
              </w:rPr>
              <w:t xml:space="preserve"> pathway</w:t>
            </w:r>
            <w:r w:rsidR="0009531B">
              <w:rPr>
                <w:rFonts w:ascii="Arial" w:hAnsi="Arial" w:cs="Arial"/>
                <w:sz w:val="20"/>
                <w:szCs w:val="20"/>
              </w:rPr>
              <w:t xml:space="preserve"> – as this was raised by TPs, </w:t>
            </w:r>
            <w:r w:rsidR="00961A9F">
              <w:rPr>
                <w:rFonts w:ascii="Arial" w:hAnsi="Arial" w:cs="Arial"/>
                <w:sz w:val="20"/>
                <w:szCs w:val="20"/>
              </w:rPr>
              <w:t xml:space="preserve">consultation with key stakeholders was undertaken and </w:t>
            </w:r>
            <w:r w:rsidR="00314AD6">
              <w:rPr>
                <w:rFonts w:ascii="Arial" w:hAnsi="Arial" w:cs="Arial"/>
                <w:sz w:val="20"/>
                <w:szCs w:val="20"/>
              </w:rPr>
              <w:t xml:space="preserve">industry (Engineering Skills Leadership Group) </w:t>
            </w:r>
            <w:r w:rsidR="00961A9F">
              <w:rPr>
                <w:rFonts w:ascii="Arial" w:hAnsi="Arial" w:cs="Arial"/>
                <w:sz w:val="20"/>
                <w:szCs w:val="20"/>
              </w:rPr>
              <w:t>felt this</w:t>
            </w:r>
            <w:r w:rsidR="00314AD6">
              <w:rPr>
                <w:rFonts w:ascii="Arial" w:hAnsi="Arial" w:cs="Arial"/>
                <w:sz w:val="20"/>
                <w:szCs w:val="20"/>
              </w:rPr>
              <w:t xml:space="preserve"> being too high</w:t>
            </w:r>
            <w:r w:rsidR="00961A9F">
              <w:rPr>
                <w:rFonts w:ascii="Arial" w:hAnsi="Arial" w:cs="Arial"/>
                <w:sz w:val="20"/>
                <w:szCs w:val="20"/>
              </w:rPr>
              <w:t xml:space="preserve"> has potential to inhibit recruitment and completion </w:t>
            </w:r>
            <w:r w:rsidR="008B28E9">
              <w:rPr>
                <w:rFonts w:ascii="Arial" w:hAnsi="Arial" w:cs="Arial"/>
                <w:sz w:val="20"/>
                <w:szCs w:val="20"/>
              </w:rPr>
              <w:t>–</w:t>
            </w:r>
            <w:r w:rsidR="00961A9F">
              <w:rPr>
                <w:rFonts w:ascii="Arial" w:hAnsi="Arial" w:cs="Arial"/>
                <w:sz w:val="20"/>
                <w:szCs w:val="20"/>
              </w:rPr>
              <w:t xml:space="preserve"> </w:t>
            </w:r>
            <w:r w:rsidR="00870E66">
              <w:rPr>
                <w:rFonts w:ascii="Arial" w:hAnsi="Arial" w:cs="Arial"/>
                <w:sz w:val="20"/>
                <w:szCs w:val="20"/>
              </w:rPr>
              <w:t xml:space="preserve">as a result of consultation with the sector and the ESLG has resulted in the </w:t>
            </w:r>
            <w:r w:rsidR="008B28E9">
              <w:rPr>
                <w:rFonts w:ascii="Arial" w:hAnsi="Arial" w:cs="Arial"/>
                <w:sz w:val="20"/>
                <w:szCs w:val="20"/>
              </w:rPr>
              <w:t xml:space="preserve">minimum academic qualification </w:t>
            </w:r>
            <w:r w:rsidR="00610842">
              <w:rPr>
                <w:rFonts w:ascii="Arial" w:hAnsi="Arial" w:cs="Arial"/>
                <w:sz w:val="20"/>
                <w:szCs w:val="20"/>
              </w:rPr>
              <w:t xml:space="preserve">being lowered to </w:t>
            </w:r>
            <w:r w:rsidR="008B28E9">
              <w:rPr>
                <w:rFonts w:ascii="Arial" w:hAnsi="Arial" w:cs="Arial"/>
                <w:sz w:val="20"/>
                <w:szCs w:val="20"/>
              </w:rPr>
              <w:t xml:space="preserve">L5. </w:t>
            </w:r>
          </w:p>
          <w:p w14:paraId="75C7D4E6" w14:textId="77777777" w:rsidR="00314AD6" w:rsidRDefault="00314AD6" w:rsidP="005C4AB5">
            <w:pPr>
              <w:rPr>
                <w:rFonts w:ascii="Arial" w:hAnsi="Arial" w:cs="Arial"/>
                <w:sz w:val="20"/>
                <w:szCs w:val="20"/>
              </w:rPr>
            </w:pPr>
          </w:p>
          <w:p w14:paraId="1EB5C5D1" w14:textId="0469797C" w:rsidR="00314AD6" w:rsidRDefault="00152D16" w:rsidP="005C4AB5">
            <w:pPr>
              <w:rPr>
                <w:rFonts w:ascii="Arial" w:hAnsi="Arial" w:cs="Arial"/>
                <w:sz w:val="20"/>
                <w:szCs w:val="20"/>
              </w:rPr>
            </w:pPr>
            <w:r>
              <w:rPr>
                <w:rFonts w:ascii="Arial" w:hAnsi="Arial" w:cs="Arial"/>
                <w:sz w:val="20"/>
                <w:szCs w:val="20"/>
              </w:rPr>
              <w:t>TD reassured that t</w:t>
            </w:r>
            <w:r w:rsidR="001A7534">
              <w:rPr>
                <w:rFonts w:ascii="Arial" w:hAnsi="Arial" w:cs="Arial"/>
                <w:sz w:val="20"/>
                <w:szCs w:val="20"/>
              </w:rPr>
              <w:t xml:space="preserve">his </w:t>
            </w:r>
            <w:r>
              <w:rPr>
                <w:rFonts w:ascii="Arial" w:hAnsi="Arial" w:cs="Arial"/>
                <w:sz w:val="20"/>
                <w:szCs w:val="20"/>
              </w:rPr>
              <w:t xml:space="preserve">change </w:t>
            </w:r>
            <w:r w:rsidR="00312051">
              <w:rPr>
                <w:rFonts w:ascii="Arial" w:hAnsi="Arial" w:cs="Arial"/>
                <w:sz w:val="20"/>
                <w:szCs w:val="20"/>
              </w:rPr>
              <w:t>would</w:t>
            </w:r>
            <w:r>
              <w:rPr>
                <w:rFonts w:ascii="Arial" w:hAnsi="Arial" w:cs="Arial"/>
                <w:sz w:val="20"/>
                <w:szCs w:val="20"/>
              </w:rPr>
              <w:t xml:space="preserve"> have</w:t>
            </w:r>
            <w:r w:rsidR="001A7534">
              <w:rPr>
                <w:rFonts w:ascii="Arial" w:hAnsi="Arial" w:cs="Arial"/>
                <w:sz w:val="20"/>
                <w:szCs w:val="20"/>
              </w:rPr>
              <w:t xml:space="preserve"> no impact on the CBQs within the framework.</w:t>
            </w:r>
            <w:r w:rsidR="001D514C">
              <w:rPr>
                <w:rFonts w:ascii="Arial" w:hAnsi="Arial" w:cs="Arial"/>
                <w:sz w:val="20"/>
                <w:szCs w:val="20"/>
              </w:rPr>
              <w:t xml:space="preserve"> </w:t>
            </w:r>
          </w:p>
          <w:p w14:paraId="4D655A90" w14:textId="77777777" w:rsidR="001D514C" w:rsidRDefault="001D514C" w:rsidP="005C4AB5">
            <w:pPr>
              <w:rPr>
                <w:rFonts w:ascii="Arial" w:hAnsi="Arial" w:cs="Arial"/>
                <w:sz w:val="20"/>
                <w:szCs w:val="20"/>
              </w:rPr>
            </w:pPr>
          </w:p>
          <w:p w14:paraId="0FD18304" w14:textId="16EDEF0F" w:rsidR="001D514C" w:rsidRDefault="004F78FA" w:rsidP="005C4AB5">
            <w:pPr>
              <w:rPr>
                <w:rFonts w:ascii="Arial" w:hAnsi="Arial" w:cs="Arial"/>
                <w:sz w:val="20"/>
                <w:szCs w:val="20"/>
              </w:rPr>
            </w:pPr>
            <w:r>
              <w:rPr>
                <w:rFonts w:ascii="Arial" w:hAnsi="Arial" w:cs="Arial"/>
                <w:sz w:val="20"/>
                <w:szCs w:val="20"/>
              </w:rPr>
              <w:t>Members</w:t>
            </w:r>
            <w:r w:rsidR="001D514C">
              <w:rPr>
                <w:rFonts w:ascii="Arial" w:hAnsi="Arial" w:cs="Arial"/>
                <w:sz w:val="20"/>
                <w:szCs w:val="20"/>
              </w:rPr>
              <w:t xml:space="preserve"> queried whether this would have an impact on success rates</w:t>
            </w:r>
            <w:r w:rsidR="001D03E6">
              <w:rPr>
                <w:rFonts w:ascii="Arial" w:hAnsi="Arial" w:cs="Arial"/>
                <w:sz w:val="20"/>
                <w:szCs w:val="20"/>
              </w:rPr>
              <w:t xml:space="preserve">, </w:t>
            </w:r>
            <w:r w:rsidR="001D514C">
              <w:rPr>
                <w:rFonts w:ascii="Arial" w:hAnsi="Arial" w:cs="Arial"/>
                <w:sz w:val="20"/>
                <w:szCs w:val="20"/>
              </w:rPr>
              <w:t xml:space="preserve">TD confirmed that </w:t>
            </w:r>
            <w:r w:rsidR="00B171AE">
              <w:rPr>
                <w:rFonts w:ascii="Arial" w:hAnsi="Arial" w:cs="Arial"/>
                <w:sz w:val="20"/>
                <w:szCs w:val="20"/>
              </w:rPr>
              <w:t>the S</w:t>
            </w:r>
            <w:r>
              <w:rPr>
                <w:rFonts w:ascii="Arial" w:hAnsi="Arial" w:cs="Arial"/>
                <w:sz w:val="20"/>
                <w:szCs w:val="20"/>
              </w:rPr>
              <w:t xml:space="preserve">kills </w:t>
            </w:r>
            <w:r w:rsidR="00B171AE">
              <w:rPr>
                <w:rFonts w:ascii="Arial" w:hAnsi="Arial" w:cs="Arial"/>
                <w:sz w:val="20"/>
                <w:szCs w:val="20"/>
              </w:rPr>
              <w:t>L</w:t>
            </w:r>
            <w:r>
              <w:rPr>
                <w:rFonts w:ascii="Arial" w:hAnsi="Arial" w:cs="Arial"/>
                <w:sz w:val="20"/>
                <w:szCs w:val="20"/>
              </w:rPr>
              <w:t xml:space="preserve">eadership </w:t>
            </w:r>
            <w:r w:rsidR="00B171AE">
              <w:rPr>
                <w:rFonts w:ascii="Arial" w:hAnsi="Arial" w:cs="Arial"/>
                <w:sz w:val="20"/>
                <w:szCs w:val="20"/>
              </w:rPr>
              <w:t>G</w:t>
            </w:r>
            <w:r>
              <w:rPr>
                <w:rFonts w:ascii="Arial" w:hAnsi="Arial" w:cs="Arial"/>
                <w:sz w:val="20"/>
                <w:szCs w:val="20"/>
              </w:rPr>
              <w:t xml:space="preserve">roup </w:t>
            </w:r>
            <w:r w:rsidR="001D03E6">
              <w:rPr>
                <w:rFonts w:ascii="Arial" w:hAnsi="Arial" w:cs="Arial"/>
                <w:sz w:val="20"/>
                <w:szCs w:val="20"/>
              </w:rPr>
              <w:t>agreed</w:t>
            </w:r>
            <w:r w:rsidR="00B171AE">
              <w:rPr>
                <w:rFonts w:ascii="Arial" w:hAnsi="Arial" w:cs="Arial"/>
                <w:sz w:val="20"/>
                <w:szCs w:val="20"/>
              </w:rPr>
              <w:t xml:space="preserve"> that </w:t>
            </w:r>
            <w:r w:rsidR="00D9486A">
              <w:rPr>
                <w:rFonts w:ascii="Arial" w:hAnsi="Arial" w:cs="Arial"/>
                <w:sz w:val="20"/>
                <w:szCs w:val="20"/>
              </w:rPr>
              <w:t xml:space="preserve">lowering the minimum academic component </w:t>
            </w:r>
            <w:r w:rsidR="00B171AE">
              <w:rPr>
                <w:rFonts w:ascii="Arial" w:hAnsi="Arial" w:cs="Arial"/>
                <w:sz w:val="20"/>
                <w:szCs w:val="20"/>
              </w:rPr>
              <w:t xml:space="preserve">would </w:t>
            </w:r>
            <w:r w:rsidR="00186DB8">
              <w:rPr>
                <w:rFonts w:ascii="Arial" w:hAnsi="Arial" w:cs="Arial"/>
                <w:sz w:val="20"/>
                <w:szCs w:val="20"/>
              </w:rPr>
              <w:t>reduce</w:t>
            </w:r>
            <w:r w:rsidR="00B171AE">
              <w:rPr>
                <w:rFonts w:ascii="Arial" w:hAnsi="Arial" w:cs="Arial"/>
                <w:sz w:val="20"/>
                <w:szCs w:val="20"/>
              </w:rPr>
              <w:t xml:space="preserve"> non-completers as </w:t>
            </w:r>
            <w:r>
              <w:rPr>
                <w:rFonts w:ascii="Arial" w:hAnsi="Arial" w:cs="Arial"/>
                <w:sz w:val="20"/>
                <w:szCs w:val="20"/>
              </w:rPr>
              <w:t>the concerns are</w:t>
            </w:r>
            <w:r w:rsidR="00B171AE">
              <w:rPr>
                <w:rFonts w:ascii="Arial" w:hAnsi="Arial" w:cs="Arial"/>
                <w:sz w:val="20"/>
                <w:szCs w:val="20"/>
              </w:rPr>
              <w:t xml:space="preserve"> largely surrounding the level of mathematics</w:t>
            </w:r>
            <w:r w:rsidR="005A398D">
              <w:rPr>
                <w:rFonts w:ascii="Arial" w:hAnsi="Arial" w:cs="Arial"/>
                <w:sz w:val="20"/>
                <w:szCs w:val="20"/>
              </w:rPr>
              <w:t xml:space="preserve">. </w:t>
            </w:r>
          </w:p>
          <w:p w14:paraId="3F41AA99" w14:textId="77777777" w:rsidR="00265DF6" w:rsidRDefault="00265DF6" w:rsidP="005C4AB5">
            <w:pPr>
              <w:rPr>
                <w:rFonts w:ascii="Arial" w:hAnsi="Arial" w:cs="Arial"/>
                <w:sz w:val="20"/>
                <w:szCs w:val="20"/>
              </w:rPr>
            </w:pPr>
          </w:p>
          <w:p w14:paraId="20B7B410" w14:textId="6EF5771D" w:rsidR="00CF1A38" w:rsidRDefault="00AA1104" w:rsidP="005C4AB5">
            <w:pPr>
              <w:rPr>
                <w:rFonts w:ascii="Arial" w:hAnsi="Arial" w:cs="Arial"/>
                <w:sz w:val="20"/>
                <w:szCs w:val="20"/>
              </w:rPr>
            </w:pPr>
            <w:r>
              <w:rPr>
                <w:rFonts w:ascii="Arial" w:hAnsi="Arial" w:cs="Arial"/>
                <w:sz w:val="20"/>
                <w:szCs w:val="20"/>
              </w:rPr>
              <w:t>Members</w:t>
            </w:r>
            <w:r w:rsidR="00265DF6">
              <w:rPr>
                <w:rFonts w:ascii="Arial" w:hAnsi="Arial" w:cs="Arial"/>
                <w:sz w:val="20"/>
                <w:szCs w:val="20"/>
              </w:rPr>
              <w:t xml:space="preserve"> highlighted presentation issue </w:t>
            </w:r>
            <w:r w:rsidR="004F0088">
              <w:rPr>
                <w:rFonts w:ascii="Arial" w:hAnsi="Arial" w:cs="Arial"/>
                <w:sz w:val="20"/>
                <w:szCs w:val="20"/>
              </w:rPr>
              <w:t xml:space="preserve">and requested that </w:t>
            </w:r>
            <w:r w:rsidR="00093E01">
              <w:rPr>
                <w:rFonts w:ascii="Arial" w:hAnsi="Arial" w:cs="Arial"/>
                <w:sz w:val="20"/>
                <w:szCs w:val="20"/>
              </w:rPr>
              <w:t>the three</w:t>
            </w:r>
            <w:r w:rsidR="00265DF6">
              <w:rPr>
                <w:rFonts w:ascii="Arial" w:hAnsi="Arial" w:cs="Arial"/>
                <w:sz w:val="20"/>
                <w:szCs w:val="20"/>
              </w:rPr>
              <w:t xml:space="preserve"> pathways within </w:t>
            </w:r>
            <w:r w:rsidR="000B10D5">
              <w:rPr>
                <w:rFonts w:ascii="Arial" w:hAnsi="Arial" w:cs="Arial"/>
                <w:sz w:val="20"/>
                <w:szCs w:val="20"/>
              </w:rPr>
              <w:t xml:space="preserve">the </w:t>
            </w:r>
            <w:r w:rsidR="0084228E">
              <w:rPr>
                <w:rFonts w:ascii="Arial" w:hAnsi="Arial" w:cs="Arial"/>
                <w:sz w:val="20"/>
                <w:szCs w:val="20"/>
              </w:rPr>
              <w:t>EAL qualification</w:t>
            </w:r>
            <w:r w:rsidR="00093E01">
              <w:rPr>
                <w:rFonts w:ascii="Arial" w:hAnsi="Arial" w:cs="Arial"/>
                <w:sz w:val="20"/>
                <w:szCs w:val="20"/>
              </w:rPr>
              <w:t xml:space="preserve"> are lis</w:t>
            </w:r>
            <w:r w:rsidR="000B10D5">
              <w:rPr>
                <w:rFonts w:ascii="Arial" w:hAnsi="Arial" w:cs="Arial"/>
                <w:sz w:val="20"/>
                <w:szCs w:val="20"/>
              </w:rPr>
              <w:t>ted</w:t>
            </w:r>
            <w:r w:rsidR="0084228E">
              <w:rPr>
                <w:rFonts w:ascii="Arial" w:hAnsi="Arial" w:cs="Arial"/>
                <w:sz w:val="20"/>
                <w:szCs w:val="20"/>
              </w:rPr>
              <w:t xml:space="preserve"> to </w:t>
            </w:r>
            <w:r w:rsidR="000B10D5">
              <w:rPr>
                <w:rFonts w:ascii="Arial" w:hAnsi="Arial" w:cs="Arial"/>
                <w:sz w:val="20"/>
                <w:szCs w:val="20"/>
              </w:rPr>
              <w:t xml:space="preserve">demonstrate </w:t>
            </w:r>
            <w:r w:rsidR="0084228E">
              <w:rPr>
                <w:rFonts w:ascii="Arial" w:hAnsi="Arial" w:cs="Arial"/>
                <w:sz w:val="20"/>
                <w:szCs w:val="20"/>
              </w:rPr>
              <w:t>equivalency of</w:t>
            </w:r>
            <w:r w:rsidR="000B10D5">
              <w:rPr>
                <w:rFonts w:ascii="Arial" w:hAnsi="Arial" w:cs="Arial"/>
                <w:sz w:val="20"/>
                <w:szCs w:val="20"/>
              </w:rPr>
              <w:t xml:space="preserve"> the two</w:t>
            </w:r>
            <w:r w:rsidR="00CF1A38">
              <w:rPr>
                <w:rFonts w:ascii="Arial" w:hAnsi="Arial" w:cs="Arial"/>
                <w:sz w:val="20"/>
                <w:szCs w:val="20"/>
              </w:rPr>
              <w:t xml:space="preserve"> awarding bod</w:t>
            </w:r>
            <w:r w:rsidR="000B10D5">
              <w:rPr>
                <w:rFonts w:ascii="Arial" w:hAnsi="Arial" w:cs="Arial"/>
                <w:sz w:val="20"/>
                <w:szCs w:val="20"/>
              </w:rPr>
              <w:t xml:space="preserve">y qualifications. </w:t>
            </w:r>
          </w:p>
          <w:p w14:paraId="22D3DA27" w14:textId="77777777" w:rsidR="000B10D5" w:rsidRDefault="000B10D5" w:rsidP="005C4AB5">
            <w:pPr>
              <w:rPr>
                <w:rFonts w:ascii="Arial" w:hAnsi="Arial" w:cs="Arial"/>
                <w:sz w:val="20"/>
                <w:szCs w:val="20"/>
              </w:rPr>
            </w:pPr>
          </w:p>
          <w:p w14:paraId="75C74F7F" w14:textId="12CA4B97" w:rsidR="00CF1A38" w:rsidRPr="00DE0D66" w:rsidRDefault="00CF1A38" w:rsidP="005C4AB5">
            <w:pPr>
              <w:rPr>
                <w:rFonts w:ascii="Arial" w:hAnsi="Arial" w:cs="Arial"/>
                <w:color w:val="FF0000"/>
                <w:sz w:val="20"/>
                <w:szCs w:val="20"/>
              </w:rPr>
            </w:pPr>
            <w:r w:rsidRPr="00DE0D66">
              <w:rPr>
                <w:rFonts w:ascii="Arial" w:hAnsi="Arial" w:cs="Arial"/>
                <w:color w:val="FF0000"/>
                <w:sz w:val="20"/>
                <w:szCs w:val="20"/>
              </w:rPr>
              <w:t>NC to add in available pathways within EAL qual</w:t>
            </w:r>
            <w:r w:rsidR="00DE0D66" w:rsidRPr="00DE0D66">
              <w:rPr>
                <w:rFonts w:ascii="Arial" w:hAnsi="Arial" w:cs="Arial"/>
                <w:color w:val="FF0000"/>
                <w:sz w:val="20"/>
                <w:szCs w:val="20"/>
              </w:rPr>
              <w:t>ification</w:t>
            </w:r>
            <w:r w:rsidR="00DE0D66">
              <w:rPr>
                <w:rFonts w:ascii="Arial" w:hAnsi="Arial" w:cs="Arial"/>
                <w:color w:val="FF0000"/>
                <w:sz w:val="20"/>
                <w:szCs w:val="20"/>
              </w:rPr>
              <w:t>.</w:t>
            </w:r>
          </w:p>
          <w:p w14:paraId="4663AE49" w14:textId="77777777" w:rsidR="00CF1A38" w:rsidRDefault="00CF1A38" w:rsidP="005C4AB5">
            <w:pPr>
              <w:rPr>
                <w:rFonts w:ascii="Arial" w:hAnsi="Arial" w:cs="Arial"/>
                <w:sz w:val="20"/>
                <w:szCs w:val="20"/>
              </w:rPr>
            </w:pPr>
          </w:p>
          <w:p w14:paraId="5DF67740" w14:textId="0561B8A5" w:rsidR="00CF1A38" w:rsidRDefault="00CF1A38" w:rsidP="005C4AB5">
            <w:pPr>
              <w:rPr>
                <w:rFonts w:ascii="Arial" w:hAnsi="Arial" w:cs="Arial"/>
                <w:sz w:val="20"/>
                <w:szCs w:val="20"/>
              </w:rPr>
            </w:pPr>
            <w:r>
              <w:rPr>
                <w:rFonts w:ascii="Arial" w:hAnsi="Arial" w:cs="Arial"/>
                <w:sz w:val="20"/>
                <w:szCs w:val="20"/>
              </w:rPr>
              <w:t xml:space="preserve">GB </w:t>
            </w:r>
            <w:r w:rsidR="00DC3523">
              <w:rPr>
                <w:rFonts w:ascii="Arial" w:hAnsi="Arial" w:cs="Arial"/>
                <w:sz w:val="20"/>
                <w:szCs w:val="20"/>
              </w:rPr>
              <w:t xml:space="preserve">requested that Accreditation are </w:t>
            </w:r>
            <w:r w:rsidR="00A552EF">
              <w:rPr>
                <w:rFonts w:ascii="Arial" w:hAnsi="Arial" w:cs="Arial"/>
                <w:sz w:val="20"/>
                <w:szCs w:val="20"/>
              </w:rPr>
              <w:t xml:space="preserve">made </w:t>
            </w:r>
            <w:r w:rsidR="00DC3523">
              <w:rPr>
                <w:rFonts w:ascii="Arial" w:hAnsi="Arial" w:cs="Arial"/>
                <w:sz w:val="20"/>
                <w:szCs w:val="20"/>
              </w:rPr>
              <w:t>aware of which qualifications need to be switched off when this goes live. TD confirmed that FAQs will be developed for the launch of this apprenticeship which will support employers, training providers</w:t>
            </w:r>
            <w:r w:rsidR="00B85935">
              <w:rPr>
                <w:rFonts w:ascii="Arial" w:hAnsi="Arial" w:cs="Arial"/>
                <w:sz w:val="20"/>
                <w:szCs w:val="20"/>
              </w:rPr>
              <w:t>, awarding bodies and other stakeholders</w:t>
            </w:r>
            <w:r w:rsidR="00E81C03">
              <w:rPr>
                <w:rFonts w:ascii="Arial" w:hAnsi="Arial" w:cs="Arial"/>
                <w:sz w:val="20"/>
                <w:szCs w:val="20"/>
              </w:rPr>
              <w:t xml:space="preserve"> </w:t>
            </w:r>
            <w:r w:rsidR="00B85935">
              <w:rPr>
                <w:rFonts w:ascii="Arial" w:hAnsi="Arial" w:cs="Arial"/>
                <w:sz w:val="20"/>
                <w:szCs w:val="20"/>
              </w:rPr>
              <w:t xml:space="preserve">through this change – these FAQs will include </w:t>
            </w:r>
            <w:r w:rsidR="00E602FF">
              <w:rPr>
                <w:rFonts w:ascii="Arial" w:hAnsi="Arial" w:cs="Arial"/>
                <w:sz w:val="20"/>
                <w:szCs w:val="20"/>
              </w:rPr>
              <w:t xml:space="preserve">this information. </w:t>
            </w:r>
          </w:p>
          <w:p w14:paraId="4CDFFA14" w14:textId="77777777" w:rsidR="00B85935" w:rsidRPr="00901D87" w:rsidRDefault="00B85935" w:rsidP="005C4AB5">
            <w:pPr>
              <w:rPr>
                <w:rFonts w:ascii="Arial" w:hAnsi="Arial" w:cs="Arial"/>
                <w:b/>
                <w:bCs/>
                <w:sz w:val="20"/>
                <w:szCs w:val="20"/>
              </w:rPr>
            </w:pPr>
          </w:p>
          <w:p w14:paraId="258ACA01" w14:textId="33BE02AA" w:rsidR="00B85935" w:rsidRPr="00901D87" w:rsidRDefault="00901D87" w:rsidP="005C4AB5">
            <w:pPr>
              <w:rPr>
                <w:rFonts w:ascii="Arial" w:hAnsi="Arial" w:cs="Arial"/>
                <w:b/>
                <w:bCs/>
                <w:sz w:val="20"/>
                <w:szCs w:val="20"/>
              </w:rPr>
            </w:pPr>
            <w:r w:rsidRPr="00901D87">
              <w:rPr>
                <w:rFonts w:ascii="Arial" w:hAnsi="Arial" w:cs="Arial"/>
                <w:b/>
                <w:bCs/>
                <w:sz w:val="20"/>
                <w:szCs w:val="20"/>
              </w:rPr>
              <w:t>Group approve the apprenticeship for final approval pending minor amends.</w:t>
            </w:r>
          </w:p>
          <w:p w14:paraId="305C814E" w14:textId="4FCDCEFE" w:rsidR="006A470F" w:rsidRPr="00F11B86" w:rsidRDefault="006A470F" w:rsidP="005C4AB5">
            <w:pPr>
              <w:rPr>
                <w:rFonts w:ascii="Arial" w:hAnsi="Arial" w:cs="Arial"/>
                <w:sz w:val="20"/>
                <w:szCs w:val="20"/>
              </w:rPr>
            </w:pPr>
          </w:p>
        </w:tc>
        <w:tc>
          <w:tcPr>
            <w:tcW w:w="992" w:type="dxa"/>
            <w:shd w:val="clear" w:color="auto" w:fill="FFFFFF"/>
          </w:tcPr>
          <w:p w14:paraId="4DE83648" w14:textId="7A20BADB" w:rsidR="00F24856" w:rsidRDefault="00F24856" w:rsidP="00AC0873">
            <w:pPr>
              <w:tabs>
                <w:tab w:val="left" w:pos="720"/>
              </w:tabs>
              <w:rPr>
                <w:rFonts w:ascii="Arial" w:hAnsi="Arial" w:cs="Arial"/>
                <w:color w:val="FF0000"/>
                <w:sz w:val="22"/>
                <w:szCs w:val="22"/>
                <w:highlight w:val="lightGray"/>
              </w:rPr>
            </w:pPr>
          </w:p>
          <w:p w14:paraId="5937504D" w14:textId="77777777" w:rsidR="004E69A1" w:rsidRDefault="004E69A1" w:rsidP="00AC0873">
            <w:pPr>
              <w:tabs>
                <w:tab w:val="left" w:pos="720"/>
              </w:tabs>
              <w:rPr>
                <w:rFonts w:ascii="Arial" w:hAnsi="Arial" w:cs="Arial"/>
                <w:color w:val="FF0000"/>
                <w:sz w:val="22"/>
                <w:szCs w:val="22"/>
                <w:highlight w:val="lightGray"/>
              </w:rPr>
            </w:pPr>
          </w:p>
          <w:p w14:paraId="24E71C59" w14:textId="77777777" w:rsidR="004E69A1" w:rsidRDefault="004E69A1" w:rsidP="00AC0873">
            <w:pPr>
              <w:tabs>
                <w:tab w:val="left" w:pos="720"/>
              </w:tabs>
              <w:rPr>
                <w:rFonts w:ascii="Arial" w:hAnsi="Arial" w:cs="Arial"/>
                <w:color w:val="FF0000"/>
                <w:sz w:val="22"/>
                <w:szCs w:val="22"/>
                <w:highlight w:val="lightGray"/>
              </w:rPr>
            </w:pPr>
          </w:p>
          <w:p w14:paraId="57EA2B1C" w14:textId="77777777" w:rsidR="00DE0D66" w:rsidRDefault="00DE0D66" w:rsidP="00AC0873">
            <w:pPr>
              <w:tabs>
                <w:tab w:val="left" w:pos="720"/>
              </w:tabs>
              <w:rPr>
                <w:rFonts w:ascii="Arial" w:hAnsi="Arial" w:cs="Arial"/>
                <w:color w:val="FF0000"/>
                <w:sz w:val="22"/>
                <w:szCs w:val="22"/>
                <w:highlight w:val="lightGray"/>
              </w:rPr>
            </w:pPr>
          </w:p>
          <w:p w14:paraId="786483F2" w14:textId="77777777" w:rsidR="00DE0D66" w:rsidRDefault="00DE0D66" w:rsidP="00AC0873">
            <w:pPr>
              <w:tabs>
                <w:tab w:val="left" w:pos="720"/>
              </w:tabs>
              <w:rPr>
                <w:rFonts w:ascii="Arial" w:hAnsi="Arial" w:cs="Arial"/>
                <w:color w:val="FF0000"/>
                <w:sz w:val="22"/>
                <w:szCs w:val="22"/>
                <w:highlight w:val="lightGray"/>
              </w:rPr>
            </w:pPr>
          </w:p>
          <w:p w14:paraId="422CFC9D" w14:textId="77777777" w:rsidR="00DE0D66" w:rsidRDefault="00DE0D66" w:rsidP="00AC0873">
            <w:pPr>
              <w:tabs>
                <w:tab w:val="left" w:pos="720"/>
              </w:tabs>
              <w:rPr>
                <w:rFonts w:ascii="Arial" w:hAnsi="Arial" w:cs="Arial"/>
                <w:color w:val="FF0000"/>
                <w:sz w:val="22"/>
                <w:szCs w:val="22"/>
                <w:highlight w:val="lightGray"/>
              </w:rPr>
            </w:pPr>
          </w:p>
          <w:p w14:paraId="0E592FA9" w14:textId="77777777" w:rsidR="00DE0D66" w:rsidRDefault="00DE0D66" w:rsidP="00AC0873">
            <w:pPr>
              <w:tabs>
                <w:tab w:val="left" w:pos="720"/>
              </w:tabs>
              <w:rPr>
                <w:rFonts w:ascii="Arial" w:hAnsi="Arial" w:cs="Arial"/>
                <w:color w:val="FF0000"/>
                <w:sz w:val="22"/>
                <w:szCs w:val="22"/>
                <w:highlight w:val="lightGray"/>
              </w:rPr>
            </w:pPr>
          </w:p>
          <w:p w14:paraId="4AC9241B" w14:textId="77777777" w:rsidR="00DE0D66" w:rsidRDefault="00DE0D66" w:rsidP="00AC0873">
            <w:pPr>
              <w:tabs>
                <w:tab w:val="left" w:pos="720"/>
              </w:tabs>
              <w:rPr>
                <w:rFonts w:ascii="Arial" w:hAnsi="Arial" w:cs="Arial"/>
                <w:color w:val="FF0000"/>
                <w:sz w:val="22"/>
                <w:szCs w:val="22"/>
                <w:highlight w:val="lightGray"/>
              </w:rPr>
            </w:pPr>
          </w:p>
          <w:p w14:paraId="041BDA40" w14:textId="77777777" w:rsidR="00DE0D66" w:rsidRDefault="00DE0D66" w:rsidP="00AC0873">
            <w:pPr>
              <w:tabs>
                <w:tab w:val="left" w:pos="720"/>
              </w:tabs>
              <w:rPr>
                <w:rFonts w:ascii="Arial" w:hAnsi="Arial" w:cs="Arial"/>
                <w:color w:val="FF0000"/>
                <w:sz w:val="22"/>
                <w:szCs w:val="22"/>
                <w:highlight w:val="lightGray"/>
              </w:rPr>
            </w:pPr>
          </w:p>
          <w:p w14:paraId="31051DA2" w14:textId="77777777" w:rsidR="00DE0D66" w:rsidRDefault="00DE0D66" w:rsidP="00AC0873">
            <w:pPr>
              <w:tabs>
                <w:tab w:val="left" w:pos="720"/>
              </w:tabs>
              <w:rPr>
                <w:rFonts w:ascii="Arial" w:hAnsi="Arial" w:cs="Arial"/>
                <w:color w:val="FF0000"/>
                <w:sz w:val="22"/>
                <w:szCs w:val="22"/>
                <w:highlight w:val="lightGray"/>
              </w:rPr>
            </w:pPr>
          </w:p>
          <w:p w14:paraId="5CDA0AA0" w14:textId="77777777" w:rsidR="00DE0D66" w:rsidRDefault="00DE0D66" w:rsidP="00AC0873">
            <w:pPr>
              <w:tabs>
                <w:tab w:val="left" w:pos="720"/>
              </w:tabs>
              <w:rPr>
                <w:rFonts w:ascii="Arial" w:hAnsi="Arial" w:cs="Arial"/>
                <w:color w:val="FF0000"/>
                <w:sz w:val="22"/>
                <w:szCs w:val="22"/>
                <w:highlight w:val="lightGray"/>
              </w:rPr>
            </w:pPr>
          </w:p>
          <w:p w14:paraId="44F13C7B" w14:textId="77777777" w:rsidR="00DE0D66" w:rsidRDefault="00DE0D66" w:rsidP="00AC0873">
            <w:pPr>
              <w:tabs>
                <w:tab w:val="left" w:pos="720"/>
              </w:tabs>
              <w:rPr>
                <w:rFonts w:ascii="Arial" w:hAnsi="Arial" w:cs="Arial"/>
                <w:color w:val="FF0000"/>
                <w:sz w:val="22"/>
                <w:szCs w:val="22"/>
                <w:highlight w:val="lightGray"/>
              </w:rPr>
            </w:pPr>
          </w:p>
          <w:p w14:paraId="1918C7E6" w14:textId="77777777" w:rsidR="00DE0D66" w:rsidRDefault="00DE0D66" w:rsidP="00AC0873">
            <w:pPr>
              <w:tabs>
                <w:tab w:val="left" w:pos="720"/>
              </w:tabs>
              <w:rPr>
                <w:rFonts w:ascii="Arial" w:hAnsi="Arial" w:cs="Arial"/>
                <w:color w:val="FF0000"/>
                <w:sz w:val="22"/>
                <w:szCs w:val="22"/>
                <w:highlight w:val="lightGray"/>
              </w:rPr>
            </w:pPr>
          </w:p>
          <w:p w14:paraId="73A725F0" w14:textId="77777777" w:rsidR="00DE0D66" w:rsidRDefault="00DE0D66" w:rsidP="00AC0873">
            <w:pPr>
              <w:tabs>
                <w:tab w:val="left" w:pos="720"/>
              </w:tabs>
              <w:rPr>
                <w:rFonts w:ascii="Arial" w:hAnsi="Arial" w:cs="Arial"/>
                <w:color w:val="FF0000"/>
                <w:sz w:val="22"/>
                <w:szCs w:val="22"/>
                <w:highlight w:val="lightGray"/>
              </w:rPr>
            </w:pPr>
          </w:p>
          <w:p w14:paraId="0EDAA490" w14:textId="77777777" w:rsidR="00DE0D66" w:rsidRDefault="00DE0D66" w:rsidP="00AC0873">
            <w:pPr>
              <w:tabs>
                <w:tab w:val="left" w:pos="720"/>
              </w:tabs>
              <w:rPr>
                <w:rFonts w:ascii="Arial" w:hAnsi="Arial" w:cs="Arial"/>
                <w:color w:val="FF0000"/>
                <w:sz w:val="22"/>
                <w:szCs w:val="22"/>
                <w:highlight w:val="lightGray"/>
              </w:rPr>
            </w:pPr>
          </w:p>
          <w:p w14:paraId="7F12989A" w14:textId="77777777" w:rsidR="00DE0D66" w:rsidRDefault="00DE0D66" w:rsidP="00AC0873">
            <w:pPr>
              <w:tabs>
                <w:tab w:val="left" w:pos="720"/>
              </w:tabs>
              <w:rPr>
                <w:rFonts w:ascii="Arial" w:hAnsi="Arial" w:cs="Arial"/>
                <w:color w:val="FF0000"/>
                <w:sz w:val="22"/>
                <w:szCs w:val="22"/>
                <w:highlight w:val="lightGray"/>
              </w:rPr>
            </w:pPr>
          </w:p>
          <w:p w14:paraId="38EEAB73" w14:textId="77777777" w:rsidR="00DE0D66" w:rsidRDefault="00DE0D66" w:rsidP="00AC0873">
            <w:pPr>
              <w:tabs>
                <w:tab w:val="left" w:pos="720"/>
              </w:tabs>
              <w:rPr>
                <w:rFonts w:ascii="Arial" w:hAnsi="Arial" w:cs="Arial"/>
                <w:color w:val="FF0000"/>
                <w:sz w:val="22"/>
                <w:szCs w:val="22"/>
                <w:highlight w:val="lightGray"/>
              </w:rPr>
            </w:pPr>
          </w:p>
          <w:p w14:paraId="6920FF94" w14:textId="77777777" w:rsidR="00DE0D66" w:rsidRDefault="00DE0D66" w:rsidP="00AC0873">
            <w:pPr>
              <w:tabs>
                <w:tab w:val="left" w:pos="720"/>
              </w:tabs>
              <w:rPr>
                <w:rFonts w:ascii="Arial" w:hAnsi="Arial" w:cs="Arial"/>
                <w:color w:val="FF0000"/>
                <w:sz w:val="22"/>
                <w:szCs w:val="22"/>
                <w:highlight w:val="lightGray"/>
              </w:rPr>
            </w:pPr>
          </w:p>
          <w:p w14:paraId="2315687B" w14:textId="77777777" w:rsidR="007771D8" w:rsidRDefault="007771D8" w:rsidP="00AC0873">
            <w:pPr>
              <w:tabs>
                <w:tab w:val="left" w:pos="720"/>
              </w:tabs>
              <w:rPr>
                <w:rFonts w:ascii="Arial" w:hAnsi="Arial" w:cs="Arial"/>
                <w:color w:val="FF0000"/>
                <w:sz w:val="22"/>
                <w:szCs w:val="22"/>
                <w:highlight w:val="lightGray"/>
              </w:rPr>
            </w:pPr>
          </w:p>
          <w:p w14:paraId="7AFCBB0E" w14:textId="77777777" w:rsidR="00AA1104" w:rsidRDefault="00AA1104" w:rsidP="00AC0873">
            <w:pPr>
              <w:tabs>
                <w:tab w:val="left" w:pos="720"/>
              </w:tabs>
              <w:rPr>
                <w:rFonts w:ascii="Arial" w:hAnsi="Arial" w:cs="Arial"/>
                <w:color w:val="FF0000"/>
                <w:sz w:val="22"/>
                <w:szCs w:val="22"/>
                <w:highlight w:val="lightGray"/>
              </w:rPr>
            </w:pPr>
          </w:p>
          <w:p w14:paraId="5381C1C0" w14:textId="6DAF592B" w:rsidR="00DE0D66" w:rsidRDefault="00DE0D66" w:rsidP="00AC0873">
            <w:pPr>
              <w:tabs>
                <w:tab w:val="left" w:pos="720"/>
              </w:tabs>
              <w:rPr>
                <w:rFonts w:ascii="Arial" w:hAnsi="Arial" w:cs="Arial"/>
                <w:color w:val="FF0000"/>
                <w:sz w:val="22"/>
                <w:szCs w:val="22"/>
                <w:highlight w:val="lightGray"/>
              </w:rPr>
            </w:pPr>
            <w:proofErr w:type="spellStart"/>
            <w:r>
              <w:rPr>
                <w:rFonts w:ascii="Arial" w:hAnsi="Arial" w:cs="Arial"/>
                <w:color w:val="FF0000"/>
                <w:sz w:val="22"/>
                <w:szCs w:val="22"/>
                <w:highlight w:val="lightGray"/>
              </w:rPr>
              <w:t>NCo</w:t>
            </w:r>
            <w:proofErr w:type="spellEnd"/>
          </w:p>
          <w:p w14:paraId="50991B08" w14:textId="77777777" w:rsidR="004E69A1" w:rsidRDefault="004E69A1" w:rsidP="00AC0873">
            <w:pPr>
              <w:tabs>
                <w:tab w:val="left" w:pos="720"/>
              </w:tabs>
              <w:rPr>
                <w:rFonts w:ascii="Arial" w:hAnsi="Arial" w:cs="Arial"/>
                <w:color w:val="FF0000"/>
                <w:sz w:val="22"/>
                <w:szCs w:val="22"/>
                <w:highlight w:val="lightGray"/>
              </w:rPr>
            </w:pPr>
          </w:p>
          <w:p w14:paraId="14547E3C" w14:textId="0871D0C1" w:rsidR="004E69A1" w:rsidRPr="00FC0F85" w:rsidRDefault="004E69A1" w:rsidP="00AC0873">
            <w:pPr>
              <w:tabs>
                <w:tab w:val="left" w:pos="720"/>
              </w:tabs>
              <w:rPr>
                <w:rFonts w:ascii="Arial" w:hAnsi="Arial" w:cs="Arial"/>
                <w:color w:val="FF0000"/>
                <w:sz w:val="22"/>
                <w:szCs w:val="22"/>
                <w:highlight w:val="lightGray"/>
              </w:rPr>
            </w:pPr>
          </w:p>
        </w:tc>
      </w:tr>
      <w:tr w:rsidR="00AC0873" w:rsidRPr="00FC0F85" w14:paraId="58829D41" w14:textId="77777777" w:rsidTr="00073C19">
        <w:trPr>
          <w:trHeight w:val="414"/>
        </w:trPr>
        <w:tc>
          <w:tcPr>
            <w:tcW w:w="851" w:type="dxa"/>
            <w:shd w:val="clear" w:color="auto" w:fill="FFFFFF"/>
          </w:tcPr>
          <w:p w14:paraId="0783DD1A" w14:textId="10B534D6" w:rsidR="00AC0873" w:rsidRPr="00FC0F85" w:rsidRDefault="00AC0873" w:rsidP="00AC0873">
            <w:pPr>
              <w:tabs>
                <w:tab w:val="left" w:pos="720"/>
              </w:tabs>
              <w:jc w:val="both"/>
              <w:rPr>
                <w:rFonts w:ascii="Arial" w:hAnsi="Arial" w:cs="Arial"/>
                <w:b/>
                <w:bCs/>
                <w:sz w:val="22"/>
                <w:szCs w:val="22"/>
              </w:rPr>
            </w:pPr>
          </w:p>
        </w:tc>
        <w:tc>
          <w:tcPr>
            <w:tcW w:w="7797" w:type="dxa"/>
            <w:shd w:val="clear" w:color="auto" w:fill="FFFFFF"/>
          </w:tcPr>
          <w:p w14:paraId="68C5D2C9" w14:textId="344C1C20" w:rsidR="00AC0873" w:rsidRPr="00FC0F85" w:rsidRDefault="00C735A5" w:rsidP="00AC0873">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Accounting </w:t>
            </w:r>
          </w:p>
        </w:tc>
        <w:tc>
          <w:tcPr>
            <w:tcW w:w="992" w:type="dxa"/>
            <w:shd w:val="clear" w:color="auto" w:fill="FFFFFF"/>
          </w:tcPr>
          <w:p w14:paraId="08344689" w14:textId="77777777" w:rsidR="00AC0873" w:rsidRPr="00FC0F85" w:rsidRDefault="00AC0873" w:rsidP="00AC0873">
            <w:pPr>
              <w:tabs>
                <w:tab w:val="left" w:pos="720"/>
              </w:tabs>
              <w:rPr>
                <w:rFonts w:ascii="Arial" w:hAnsi="Arial" w:cs="Arial"/>
                <w:color w:val="FF0000"/>
                <w:sz w:val="22"/>
                <w:szCs w:val="22"/>
                <w:highlight w:val="lightGray"/>
              </w:rPr>
            </w:pPr>
          </w:p>
        </w:tc>
      </w:tr>
      <w:tr w:rsidR="00AC0873" w:rsidRPr="00FC0F85" w14:paraId="0A85174D" w14:textId="77777777" w:rsidTr="00073C19">
        <w:trPr>
          <w:trHeight w:val="830"/>
        </w:trPr>
        <w:tc>
          <w:tcPr>
            <w:tcW w:w="851" w:type="dxa"/>
            <w:shd w:val="clear" w:color="auto" w:fill="FFFFFF"/>
          </w:tcPr>
          <w:p w14:paraId="25D7BC41" w14:textId="45D4D392" w:rsidR="00AC0873" w:rsidRPr="00FC0F85" w:rsidRDefault="00AC0873" w:rsidP="00AC0873">
            <w:pPr>
              <w:tabs>
                <w:tab w:val="left" w:pos="720"/>
              </w:tabs>
              <w:jc w:val="both"/>
              <w:rPr>
                <w:rFonts w:ascii="Arial" w:hAnsi="Arial" w:cs="Arial"/>
                <w:sz w:val="22"/>
                <w:szCs w:val="22"/>
              </w:rPr>
            </w:pPr>
          </w:p>
        </w:tc>
        <w:tc>
          <w:tcPr>
            <w:tcW w:w="7797" w:type="dxa"/>
            <w:shd w:val="clear" w:color="auto" w:fill="FFFFFF"/>
          </w:tcPr>
          <w:p w14:paraId="518AF60B" w14:textId="6FE7BA05" w:rsidR="009065B1" w:rsidRDefault="009065B1" w:rsidP="00294C59">
            <w:pPr>
              <w:rPr>
                <w:rFonts w:ascii="Arial" w:hAnsi="Arial" w:cs="Arial"/>
                <w:bCs/>
                <w:sz w:val="20"/>
                <w:szCs w:val="20"/>
              </w:rPr>
            </w:pPr>
            <w:r>
              <w:rPr>
                <w:rFonts w:ascii="Arial" w:hAnsi="Arial" w:cs="Arial"/>
                <w:bCs/>
                <w:sz w:val="20"/>
                <w:szCs w:val="20"/>
              </w:rPr>
              <w:t xml:space="preserve">Laura </w:t>
            </w:r>
            <w:r w:rsidR="00FD7231">
              <w:rPr>
                <w:rFonts w:ascii="Arial" w:hAnsi="Arial" w:cs="Arial"/>
                <w:bCs/>
                <w:sz w:val="20"/>
                <w:szCs w:val="20"/>
              </w:rPr>
              <w:t>McEwan</w:t>
            </w:r>
            <w:r w:rsidR="009F3ECF">
              <w:rPr>
                <w:rFonts w:ascii="Arial" w:hAnsi="Arial" w:cs="Arial"/>
                <w:bCs/>
                <w:sz w:val="20"/>
                <w:szCs w:val="20"/>
              </w:rPr>
              <w:t xml:space="preserve"> (LM)</w:t>
            </w:r>
            <w:r w:rsidR="00FD7231">
              <w:rPr>
                <w:rFonts w:ascii="Arial" w:hAnsi="Arial" w:cs="Arial"/>
                <w:bCs/>
                <w:sz w:val="20"/>
                <w:szCs w:val="20"/>
              </w:rPr>
              <w:t xml:space="preserve">, development manager for the </w:t>
            </w:r>
            <w:r w:rsidR="009F3ECF">
              <w:rPr>
                <w:rFonts w:ascii="Arial" w:hAnsi="Arial" w:cs="Arial"/>
                <w:bCs/>
                <w:sz w:val="20"/>
                <w:szCs w:val="20"/>
              </w:rPr>
              <w:t>accounting</w:t>
            </w:r>
            <w:r w:rsidR="00FD7231">
              <w:rPr>
                <w:rFonts w:ascii="Arial" w:hAnsi="Arial" w:cs="Arial"/>
                <w:bCs/>
                <w:sz w:val="20"/>
                <w:szCs w:val="20"/>
              </w:rPr>
              <w:t xml:space="preserve"> apprenticeship, presented concerns on the levels of engagement </w:t>
            </w:r>
            <w:r w:rsidR="00442F84">
              <w:rPr>
                <w:rFonts w:ascii="Arial" w:hAnsi="Arial" w:cs="Arial"/>
                <w:bCs/>
                <w:sz w:val="20"/>
                <w:szCs w:val="20"/>
              </w:rPr>
              <w:t xml:space="preserve">within the sector and the commitment </w:t>
            </w:r>
            <w:r w:rsidR="001C444D">
              <w:rPr>
                <w:rFonts w:ascii="Arial" w:hAnsi="Arial" w:cs="Arial"/>
                <w:bCs/>
                <w:sz w:val="20"/>
                <w:szCs w:val="20"/>
              </w:rPr>
              <w:t>and buy-in to the new apprenticeship. L</w:t>
            </w:r>
            <w:r w:rsidR="009F3ECF">
              <w:rPr>
                <w:rFonts w:ascii="Arial" w:hAnsi="Arial" w:cs="Arial"/>
                <w:bCs/>
                <w:sz w:val="20"/>
                <w:szCs w:val="20"/>
              </w:rPr>
              <w:t>M</w:t>
            </w:r>
            <w:r w:rsidR="001C444D">
              <w:rPr>
                <w:rFonts w:ascii="Arial" w:hAnsi="Arial" w:cs="Arial"/>
                <w:bCs/>
                <w:sz w:val="20"/>
                <w:szCs w:val="20"/>
              </w:rPr>
              <w:t xml:space="preserve"> also </w:t>
            </w:r>
            <w:r w:rsidR="00D2112C">
              <w:rPr>
                <w:rFonts w:ascii="Arial" w:hAnsi="Arial" w:cs="Arial"/>
                <w:bCs/>
                <w:sz w:val="20"/>
                <w:szCs w:val="20"/>
              </w:rPr>
              <w:t xml:space="preserve">highlighted the continued focus </w:t>
            </w:r>
            <w:r w:rsidR="009F3ECF">
              <w:rPr>
                <w:rFonts w:ascii="Arial" w:hAnsi="Arial" w:cs="Arial"/>
                <w:bCs/>
                <w:sz w:val="20"/>
                <w:szCs w:val="20"/>
              </w:rPr>
              <w:t>from</w:t>
            </w:r>
            <w:r w:rsidR="00D2112C">
              <w:rPr>
                <w:rFonts w:ascii="Arial" w:hAnsi="Arial" w:cs="Arial"/>
                <w:bCs/>
                <w:sz w:val="20"/>
                <w:szCs w:val="20"/>
              </w:rPr>
              <w:t xml:space="preserve"> industry on the professional qualifications which currently sit within the apprenticeshi</w:t>
            </w:r>
            <w:r w:rsidR="009F3ECF">
              <w:rPr>
                <w:rFonts w:ascii="Arial" w:hAnsi="Arial" w:cs="Arial"/>
                <w:bCs/>
                <w:sz w:val="20"/>
                <w:szCs w:val="20"/>
              </w:rPr>
              <w:t>p, rather than the CBQ elements of the apprenticeship.</w:t>
            </w:r>
          </w:p>
          <w:p w14:paraId="415CC5E0" w14:textId="77777777" w:rsidR="009065B1" w:rsidRDefault="009065B1" w:rsidP="00294C59">
            <w:pPr>
              <w:rPr>
                <w:rFonts w:ascii="Arial" w:hAnsi="Arial" w:cs="Arial"/>
                <w:bCs/>
                <w:sz w:val="20"/>
                <w:szCs w:val="20"/>
              </w:rPr>
            </w:pPr>
          </w:p>
          <w:p w14:paraId="2A607415" w14:textId="11B7F3C7" w:rsidR="0066207A" w:rsidRDefault="009F3ECF" w:rsidP="00294C59">
            <w:pPr>
              <w:rPr>
                <w:rFonts w:ascii="Arial" w:hAnsi="Arial" w:cs="Arial"/>
                <w:bCs/>
                <w:sz w:val="20"/>
                <w:szCs w:val="20"/>
              </w:rPr>
            </w:pPr>
            <w:r>
              <w:rPr>
                <w:rFonts w:ascii="Arial" w:hAnsi="Arial" w:cs="Arial"/>
                <w:bCs/>
                <w:sz w:val="20"/>
                <w:szCs w:val="20"/>
              </w:rPr>
              <w:t>LM flagged very low wider consultation responses, and dwindling attendance at both TEG and QDG. LM confirmed that the QDG membership is a mix of training providers and awarding bodies.</w:t>
            </w:r>
          </w:p>
          <w:p w14:paraId="677527F6" w14:textId="77777777" w:rsidR="00BA5EDB" w:rsidRDefault="00BA5EDB" w:rsidP="00294C59">
            <w:pPr>
              <w:rPr>
                <w:rFonts w:ascii="Arial" w:hAnsi="Arial" w:cs="Arial"/>
                <w:bCs/>
                <w:sz w:val="20"/>
                <w:szCs w:val="20"/>
              </w:rPr>
            </w:pPr>
          </w:p>
          <w:p w14:paraId="5C8173B2" w14:textId="3E7908F7" w:rsidR="007B1E86" w:rsidRDefault="00A92C77" w:rsidP="00294C59">
            <w:pPr>
              <w:rPr>
                <w:rFonts w:ascii="Arial" w:hAnsi="Arial" w:cs="Arial"/>
                <w:bCs/>
                <w:sz w:val="20"/>
                <w:szCs w:val="20"/>
              </w:rPr>
            </w:pPr>
            <w:r>
              <w:rPr>
                <w:rFonts w:ascii="Arial" w:hAnsi="Arial" w:cs="Arial"/>
                <w:bCs/>
                <w:sz w:val="20"/>
                <w:szCs w:val="20"/>
              </w:rPr>
              <w:t>LM requested</w:t>
            </w:r>
            <w:r w:rsidR="004E00B2">
              <w:rPr>
                <w:rFonts w:ascii="Arial" w:hAnsi="Arial" w:cs="Arial"/>
                <w:bCs/>
                <w:sz w:val="20"/>
                <w:szCs w:val="20"/>
              </w:rPr>
              <w:t xml:space="preserve"> guidance </w:t>
            </w:r>
            <w:r>
              <w:rPr>
                <w:rFonts w:ascii="Arial" w:hAnsi="Arial" w:cs="Arial"/>
                <w:bCs/>
                <w:sz w:val="20"/>
                <w:szCs w:val="20"/>
              </w:rPr>
              <w:t xml:space="preserve">from the group </w:t>
            </w:r>
            <w:r w:rsidR="00AC77B7">
              <w:rPr>
                <w:rFonts w:ascii="Arial" w:hAnsi="Arial" w:cs="Arial"/>
                <w:bCs/>
                <w:sz w:val="20"/>
                <w:szCs w:val="20"/>
              </w:rPr>
              <w:t xml:space="preserve">on </w:t>
            </w:r>
            <w:r w:rsidR="006A13EF">
              <w:rPr>
                <w:rFonts w:ascii="Arial" w:hAnsi="Arial" w:cs="Arial"/>
                <w:bCs/>
                <w:sz w:val="20"/>
                <w:szCs w:val="20"/>
              </w:rPr>
              <w:t xml:space="preserve">how </w:t>
            </w:r>
            <w:r>
              <w:rPr>
                <w:rFonts w:ascii="Arial" w:hAnsi="Arial" w:cs="Arial"/>
                <w:bCs/>
                <w:sz w:val="20"/>
                <w:szCs w:val="20"/>
              </w:rPr>
              <w:t xml:space="preserve">best </w:t>
            </w:r>
            <w:r w:rsidR="006A13EF">
              <w:rPr>
                <w:rFonts w:ascii="Arial" w:hAnsi="Arial" w:cs="Arial"/>
                <w:bCs/>
                <w:sz w:val="20"/>
                <w:szCs w:val="20"/>
              </w:rPr>
              <w:t>to progress with this apprenticeship</w:t>
            </w:r>
            <w:r w:rsidR="00825E5F">
              <w:rPr>
                <w:rFonts w:ascii="Arial" w:hAnsi="Arial" w:cs="Arial"/>
                <w:bCs/>
                <w:sz w:val="20"/>
                <w:szCs w:val="20"/>
              </w:rPr>
              <w:t xml:space="preserve">, and asked whether </w:t>
            </w:r>
            <w:r w:rsidR="0019452A">
              <w:rPr>
                <w:rFonts w:ascii="Arial" w:hAnsi="Arial" w:cs="Arial"/>
                <w:bCs/>
                <w:sz w:val="20"/>
                <w:szCs w:val="20"/>
              </w:rPr>
              <w:t>continuing with this the right thing for employers</w:t>
            </w:r>
            <w:r w:rsidR="00FB4C18">
              <w:rPr>
                <w:rFonts w:ascii="Arial" w:hAnsi="Arial" w:cs="Arial"/>
                <w:bCs/>
                <w:sz w:val="20"/>
                <w:szCs w:val="20"/>
              </w:rPr>
              <w:t xml:space="preserve"> </w:t>
            </w:r>
            <w:r w:rsidR="00C011DC">
              <w:rPr>
                <w:rFonts w:ascii="Arial" w:hAnsi="Arial" w:cs="Arial"/>
                <w:bCs/>
                <w:sz w:val="20"/>
                <w:szCs w:val="20"/>
              </w:rPr>
              <w:t xml:space="preserve">and </w:t>
            </w:r>
            <w:r w:rsidR="005B4912">
              <w:rPr>
                <w:rFonts w:ascii="Arial" w:hAnsi="Arial" w:cs="Arial"/>
                <w:bCs/>
                <w:sz w:val="20"/>
                <w:szCs w:val="20"/>
              </w:rPr>
              <w:t>whether</w:t>
            </w:r>
            <w:r w:rsidR="00C011DC">
              <w:rPr>
                <w:rFonts w:ascii="Arial" w:hAnsi="Arial" w:cs="Arial"/>
                <w:bCs/>
                <w:sz w:val="20"/>
                <w:szCs w:val="20"/>
              </w:rPr>
              <w:t xml:space="preserve"> engagement</w:t>
            </w:r>
            <w:r w:rsidR="005B4912">
              <w:rPr>
                <w:rFonts w:ascii="Arial" w:hAnsi="Arial" w:cs="Arial"/>
                <w:bCs/>
                <w:sz w:val="20"/>
                <w:szCs w:val="20"/>
              </w:rPr>
              <w:t xml:space="preserve"> is</w:t>
            </w:r>
            <w:r w:rsidR="00C011DC">
              <w:rPr>
                <w:rFonts w:ascii="Arial" w:hAnsi="Arial" w:cs="Arial"/>
                <w:bCs/>
                <w:sz w:val="20"/>
                <w:szCs w:val="20"/>
              </w:rPr>
              <w:t xml:space="preserve"> substantial enough to progress through AAG governance gate</w:t>
            </w:r>
            <w:r w:rsidR="00825E5F">
              <w:rPr>
                <w:rFonts w:ascii="Arial" w:hAnsi="Arial" w:cs="Arial"/>
                <w:bCs/>
                <w:sz w:val="20"/>
                <w:szCs w:val="20"/>
              </w:rPr>
              <w:t>s.</w:t>
            </w:r>
            <w:r w:rsidR="00812A38">
              <w:rPr>
                <w:rFonts w:ascii="Arial" w:hAnsi="Arial" w:cs="Arial"/>
                <w:bCs/>
                <w:sz w:val="20"/>
                <w:szCs w:val="20"/>
              </w:rPr>
              <w:t xml:space="preserve"> </w:t>
            </w:r>
            <w:r w:rsidR="00825E5F">
              <w:rPr>
                <w:rFonts w:ascii="Arial" w:hAnsi="Arial" w:cs="Arial"/>
                <w:bCs/>
                <w:sz w:val="20"/>
                <w:szCs w:val="20"/>
              </w:rPr>
              <w:t>A</w:t>
            </w:r>
            <w:r w:rsidR="006742F7">
              <w:rPr>
                <w:rFonts w:ascii="Arial" w:hAnsi="Arial" w:cs="Arial"/>
                <w:bCs/>
                <w:sz w:val="20"/>
                <w:szCs w:val="20"/>
              </w:rPr>
              <w:t>dditionally</w:t>
            </w:r>
            <w:r w:rsidR="005B4912">
              <w:rPr>
                <w:rFonts w:ascii="Arial" w:hAnsi="Arial" w:cs="Arial"/>
                <w:bCs/>
                <w:sz w:val="20"/>
                <w:szCs w:val="20"/>
              </w:rPr>
              <w:t>,</w:t>
            </w:r>
            <w:r w:rsidR="006742F7">
              <w:rPr>
                <w:rFonts w:ascii="Arial" w:hAnsi="Arial" w:cs="Arial"/>
                <w:bCs/>
                <w:sz w:val="20"/>
                <w:szCs w:val="20"/>
              </w:rPr>
              <w:t xml:space="preserve"> the current apprenticeship as is, with the professional qualification as the only requirement</w:t>
            </w:r>
            <w:r w:rsidR="001018AB">
              <w:rPr>
                <w:rFonts w:ascii="Arial" w:hAnsi="Arial" w:cs="Arial"/>
                <w:bCs/>
                <w:sz w:val="20"/>
                <w:szCs w:val="20"/>
              </w:rPr>
              <w:t xml:space="preserve"> and no SVQ or CBQ</w:t>
            </w:r>
            <w:r w:rsidR="006742F7">
              <w:rPr>
                <w:rFonts w:ascii="Arial" w:hAnsi="Arial" w:cs="Arial"/>
                <w:bCs/>
                <w:sz w:val="20"/>
                <w:szCs w:val="20"/>
              </w:rPr>
              <w:t xml:space="preserve">, </w:t>
            </w:r>
            <w:r w:rsidR="00812A38">
              <w:rPr>
                <w:rFonts w:ascii="Arial" w:hAnsi="Arial" w:cs="Arial"/>
                <w:bCs/>
                <w:sz w:val="20"/>
                <w:szCs w:val="20"/>
              </w:rPr>
              <w:t xml:space="preserve">does not currently </w:t>
            </w:r>
            <w:r w:rsidR="001748EE">
              <w:rPr>
                <w:rFonts w:ascii="Arial" w:hAnsi="Arial" w:cs="Arial"/>
                <w:bCs/>
                <w:sz w:val="20"/>
                <w:szCs w:val="20"/>
              </w:rPr>
              <w:t>align with the</w:t>
            </w:r>
            <w:r w:rsidR="006742F7">
              <w:rPr>
                <w:rFonts w:ascii="Arial" w:hAnsi="Arial" w:cs="Arial"/>
                <w:bCs/>
                <w:sz w:val="20"/>
                <w:szCs w:val="20"/>
              </w:rPr>
              <w:t xml:space="preserve"> principles of apprenticeships.</w:t>
            </w:r>
          </w:p>
          <w:p w14:paraId="56773BB6" w14:textId="4C8B807B" w:rsidR="00C011DC" w:rsidRDefault="00C011DC" w:rsidP="00294C59">
            <w:pPr>
              <w:rPr>
                <w:rFonts w:ascii="Arial" w:hAnsi="Arial" w:cs="Arial"/>
                <w:bCs/>
                <w:sz w:val="20"/>
                <w:szCs w:val="20"/>
              </w:rPr>
            </w:pPr>
          </w:p>
          <w:p w14:paraId="591C9CAD" w14:textId="6923A6FE" w:rsidR="00DD55FE" w:rsidRDefault="00DD55FE" w:rsidP="00294C59">
            <w:pPr>
              <w:rPr>
                <w:rFonts w:ascii="Arial" w:hAnsi="Arial" w:cs="Arial"/>
                <w:bCs/>
                <w:sz w:val="20"/>
                <w:szCs w:val="20"/>
              </w:rPr>
            </w:pPr>
            <w:r>
              <w:rPr>
                <w:rFonts w:ascii="Arial" w:hAnsi="Arial" w:cs="Arial"/>
                <w:bCs/>
                <w:sz w:val="20"/>
                <w:szCs w:val="20"/>
              </w:rPr>
              <w:t>CF</w:t>
            </w:r>
            <w:r w:rsidR="00825E5F">
              <w:rPr>
                <w:rFonts w:ascii="Arial" w:hAnsi="Arial" w:cs="Arial"/>
                <w:bCs/>
                <w:sz w:val="20"/>
                <w:szCs w:val="20"/>
              </w:rPr>
              <w:t xml:space="preserve"> </w:t>
            </w:r>
            <w:r w:rsidR="00FF0C03">
              <w:rPr>
                <w:rFonts w:ascii="Arial" w:hAnsi="Arial" w:cs="Arial"/>
                <w:bCs/>
                <w:sz w:val="20"/>
                <w:szCs w:val="20"/>
              </w:rPr>
              <w:t>queried whether the</w:t>
            </w:r>
            <w:r>
              <w:rPr>
                <w:rFonts w:ascii="Arial" w:hAnsi="Arial" w:cs="Arial"/>
                <w:bCs/>
                <w:sz w:val="20"/>
                <w:szCs w:val="20"/>
              </w:rPr>
              <w:t xml:space="preserve"> </w:t>
            </w:r>
            <w:r w:rsidR="00474F93">
              <w:rPr>
                <w:rFonts w:ascii="Arial" w:hAnsi="Arial" w:cs="Arial"/>
                <w:bCs/>
                <w:sz w:val="20"/>
                <w:szCs w:val="20"/>
              </w:rPr>
              <w:t xml:space="preserve">current framework </w:t>
            </w:r>
            <w:r w:rsidR="00FA34C8">
              <w:rPr>
                <w:rFonts w:ascii="Arial" w:hAnsi="Arial" w:cs="Arial"/>
                <w:bCs/>
                <w:sz w:val="20"/>
                <w:szCs w:val="20"/>
              </w:rPr>
              <w:t>is</w:t>
            </w:r>
            <w:r w:rsidR="00FF0C03">
              <w:rPr>
                <w:rFonts w:ascii="Arial" w:hAnsi="Arial" w:cs="Arial"/>
                <w:bCs/>
                <w:sz w:val="20"/>
                <w:szCs w:val="20"/>
              </w:rPr>
              <w:t xml:space="preserve"> based</w:t>
            </w:r>
            <w:r w:rsidR="00474F93">
              <w:rPr>
                <w:rFonts w:ascii="Arial" w:hAnsi="Arial" w:cs="Arial"/>
                <w:bCs/>
                <w:sz w:val="20"/>
                <w:szCs w:val="20"/>
              </w:rPr>
              <w:t xml:space="preserve"> on NOS</w:t>
            </w:r>
            <w:r w:rsidR="00FF0C03">
              <w:rPr>
                <w:rFonts w:ascii="Arial" w:hAnsi="Arial" w:cs="Arial"/>
                <w:bCs/>
                <w:sz w:val="20"/>
                <w:szCs w:val="20"/>
              </w:rPr>
              <w:t xml:space="preserve">, GB </w:t>
            </w:r>
            <w:r w:rsidR="00E36800">
              <w:rPr>
                <w:rFonts w:ascii="Arial" w:hAnsi="Arial" w:cs="Arial"/>
                <w:bCs/>
                <w:sz w:val="20"/>
                <w:szCs w:val="20"/>
              </w:rPr>
              <w:t xml:space="preserve">highlighted </w:t>
            </w:r>
            <w:r w:rsidR="00FF0C03">
              <w:rPr>
                <w:rFonts w:ascii="Arial" w:hAnsi="Arial" w:cs="Arial"/>
                <w:bCs/>
                <w:sz w:val="20"/>
                <w:szCs w:val="20"/>
              </w:rPr>
              <w:t>that although there has previously been SVQs</w:t>
            </w:r>
            <w:r w:rsidR="00FA34C8">
              <w:rPr>
                <w:rFonts w:ascii="Arial" w:hAnsi="Arial" w:cs="Arial"/>
                <w:bCs/>
                <w:sz w:val="20"/>
                <w:szCs w:val="20"/>
              </w:rPr>
              <w:t xml:space="preserve"> within the framework</w:t>
            </w:r>
            <w:r w:rsidR="00E36800">
              <w:rPr>
                <w:rFonts w:ascii="Arial" w:hAnsi="Arial" w:cs="Arial"/>
                <w:bCs/>
                <w:sz w:val="20"/>
                <w:szCs w:val="20"/>
              </w:rPr>
              <w:t xml:space="preserve"> which are based on NOS, these have now lapsed and confirmed that the current </w:t>
            </w:r>
            <w:r w:rsidR="0053104A">
              <w:rPr>
                <w:rFonts w:ascii="Arial" w:hAnsi="Arial" w:cs="Arial"/>
                <w:bCs/>
                <w:sz w:val="20"/>
                <w:szCs w:val="20"/>
              </w:rPr>
              <w:t>Professional Qual</w:t>
            </w:r>
            <w:r w:rsidR="001748EE">
              <w:rPr>
                <w:rFonts w:ascii="Arial" w:hAnsi="Arial" w:cs="Arial"/>
                <w:bCs/>
                <w:sz w:val="20"/>
                <w:szCs w:val="20"/>
              </w:rPr>
              <w:t>ification</w:t>
            </w:r>
            <w:r w:rsidR="0053104A">
              <w:rPr>
                <w:rFonts w:ascii="Arial" w:hAnsi="Arial" w:cs="Arial"/>
                <w:bCs/>
                <w:sz w:val="20"/>
                <w:szCs w:val="20"/>
              </w:rPr>
              <w:t>s aren’t based on NOS</w:t>
            </w:r>
            <w:r w:rsidR="00562786">
              <w:rPr>
                <w:rFonts w:ascii="Arial" w:hAnsi="Arial" w:cs="Arial"/>
                <w:bCs/>
                <w:sz w:val="20"/>
                <w:szCs w:val="20"/>
              </w:rPr>
              <w:t xml:space="preserve">. </w:t>
            </w:r>
          </w:p>
          <w:p w14:paraId="03041FA0" w14:textId="77777777" w:rsidR="0000208E" w:rsidRDefault="0000208E" w:rsidP="00294C59">
            <w:pPr>
              <w:rPr>
                <w:rFonts w:ascii="Arial" w:hAnsi="Arial" w:cs="Arial"/>
                <w:bCs/>
                <w:sz w:val="20"/>
                <w:szCs w:val="20"/>
              </w:rPr>
            </w:pPr>
          </w:p>
          <w:p w14:paraId="5C8C27B7" w14:textId="59A3DAF9" w:rsidR="0056707E" w:rsidRDefault="0000208E" w:rsidP="00294C59">
            <w:pPr>
              <w:rPr>
                <w:rFonts w:ascii="Arial" w:hAnsi="Arial" w:cs="Arial"/>
                <w:bCs/>
                <w:sz w:val="20"/>
                <w:szCs w:val="20"/>
              </w:rPr>
            </w:pPr>
            <w:r>
              <w:rPr>
                <w:rFonts w:ascii="Arial" w:hAnsi="Arial" w:cs="Arial"/>
                <w:bCs/>
                <w:sz w:val="20"/>
                <w:szCs w:val="20"/>
              </w:rPr>
              <w:t xml:space="preserve">The group felt it wasn’t appropriate </w:t>
            </w:r>
            <w:r w:rsidR="007F653C">
              <w:rPr>
                <w:rFonts w:ascii="Arial" w:hAnsi="Arial" w:cs="Arial"/>
                <w:bCs/>
                <w:sz w:val="20"/>
                <w:szCs w:val="20"/>
              </w:rPr>
              <w:t xml:space="preserve">to </w:t>
            </w:r>
            <w:proofErr w:type="gramStart"/>
            <w:r w:rsidR="007F653C">
              <w:rPr>
                <w:rFonts w:ascii="Arial" w:hAnsi="Arial" w:cs="Arial"/>
                <w:bCs/>
                <w:sz w:val="20"/>
                <w:szCs w:val="20"/>
              </w:rPr>
              <w:t>make a decision</w:t>
            </w:r>
            <w:proofErr w:type="gramEnd"/>
            <w:r w:rsidR="007F653C">
              <w:rPr>
                <w:rFonts w:ascii="Arial" w:hAnsi="Arial" w:cs="Arial"/>
                <w:bCs/>
                <w:sz w:val="20"/>
                <w:szCs w:val="20"/>
              </w:rPr>
              <w:t xml:space="preserve"> </w:t>
            </w:r>
            <w:r w:rsidR="0056707E">
              <w:rPr>
                <w:rFonts w:ascii="Arial" w:hAnsi="Arial" w:cs="Arial"/>
                <w:bCs/>
                <w:sz w:val="20"/>
                <w:szCs w:val="20"/>
              </w:rPr>
              <w:t>with</w:t>
            </w:r>
            <w:r w:rsidR="007F653C">
              <w:rPr>
                <w:rFonts w:ascii="Arial" w:hAnsi="Arial" w:cs="Arial"/>
                <w:bCs/>
                <w:sz w:val="20"/>
                <w:szCs w:val="20"/>
              </w:rPr>
              <w:t>in th</w:t>
            </w:r>
            <w:r w:rsidR="00E36800">
              <w:rPr>
                <w:rFonts w:ascii="Arial" w:hAnsi="Arial" w:cs="Arial"/>
                <w:bCs/>
                <w:sz w:val="20"/>
                <w:szCs w:val="20"/>
              </w:rPr>
              <w:t>is meeting</w:t>
            </w:r>
            <w:r w:rsidR="00F140C0">
              <w:rPr>
                <w:rFonts w:ascii="Arial" w:hAnsi="Arial" w:cs="Arial"/>
                <w:bCs/>
                <w:sz w:val="20"/>
                <w:szCs w:val="20"/>
              </w:rPr>
              <w:t xml:space="preserve">. </w:t>
            </w:r>
            <w:r w:rsidR="00F117B3">
              <w:rPr>
                <w:rFonts w:ascii="Arial" w:hAnsi="Arial" w:cs="Arial"/>
                <w:bCs/>
                <w:sz w:val="20"/>
                <w:szCs w:val="20"/>
              </w:rPr>
              <w:t>Members</w:t>
            </w:r>
            <w:r w:rsidR="000515B8">
              <w:rPr>
                <w:rFonts w:ascii="Arial" w:hAnsi="Arial" w:cs="Arial"/>
                <w:bCs/>
                <w:sz w:val="20"/>
                <w:szCs w:val="20"/>
              </w:rPr>
              <w:t xml:space="preserve"> </w:t>
            </w:r>
            <w:r w:rsidR="0002182B">
              <w:rPr>
                <w:rFonts w:ascii="Arial" w:hAnsi="Arial" w:cs="Arial"/>
                <w:bCs/>
                <w:sz w:val="20"/>
                <w:szCs w:val="20"/>
              </w:rPr>
              <w:t>agreed t</w:t>
            </w:r>
            <w:r w:rsidR="0056707E">
              <w:rPr>
                <w:rFonts w:ascii="Arial" w:hAnsi="Arial" w:cs="Arial"/>
                <w:bCs/>
                <w:sz w:val="20"/>
                <w:szCs w:val="20"/>
              </w:rPr>
              <w:t xml:space="preserve">hat more understanding </w:t>
            </w:r>
            <w:r w:rsidR="009659C2">
              <w:rPr>
                <w:rFonts w:ascii="Arial" w:hAnsi="Arial" w:cs="Arial"/>
                <w:bCs/>
                <w:sz w:val="20"/>
                <w:szCs w:val="20"/>
              </w:rPr>
              <w:t xml:space="preserve">on how the various options will impact </w:t>
            </w:r>
            <w:r w:rsidR="00812A38">
              <w:rPr>
                <w:rFonts w:ascii="Arial" w:hAnsi="Arial" w:cs="Arial"/>
                <w:bCs/>
                <w:sz w:val="20"/>
                <w:szCs w:val="20"/>
              </w:rPr>
              <w:t xml:space="preserve">key </w:t>
            </w:r>
            <w:r w:rsidR="00812A38">
              <w:rPr>
                <w:rFonts w:ascii="Arial" w:hAnsi="Arial" w:cs="Arial"/>
                <w:bCs/>
                <w:sz w:val="20"/>
                <w:szCs w:val="20"/>
              </w:rPr>
              <w:lastRenderedPageBreak/>
              <w:t>stakeholders within the sector</w:t>
            </w:r>
            <w:r w:rsidR="00F140C0">
              <w:rPr>
                <w:rFonts w:ascii="Arial" w:hAnsi="Arial" w:cs="Arial"/>
                <w:bCs/>
                <w:sz w:val="20"/>
                <w:szCs w:val="20"/>
              </w:rPr>
              <w:t xml:space="preserve"> is important. </w:t>
            </w:r>
            <w:r w:rsidR="00F117B3">
              <w:rPr>
                <w:rFonts w:ascii="Arial" w:hAnsi="Arial" w:cs="Arial"/>
                <w:bCs/>
                <w:sz w:val="20"/>
                <w:szCs w:val="20"/>
              </w:rPr>
              <w:t>The group requested that LM return with a paper on options/impact for next month, which will support a decision to be made.</w:t>
            </w:r>
            <w:r w:rsidR="00BC30AC">
              <w:rPr>
                <w:rFonts w:ascii="Arial" w:hAnsi="Arial" w:cs="Arial"/>
                <w:bCs/>
                <w:sz w:val="20"/>
                <w:szCs w:val="20"/>
              </w:rPr>
              <w:t xml:space="preserve"> </w:t>
            </w:r>
            <w:r w:rsidR="000B211A">
              <w:rPr>
                <w:rFonts w:ascii="Arial" w:hAnsi="Arial" w:cs="Arial"/>
                <w:bCs/>
                <w:sz w:val="20"/>
                <w:szCs w:val="20"/>
              </w:rPr>
              <w:t xml:space="preserve">Members should send over any relevant stats </w:t>
            </w:r>
            <w:r w:rsidR="00804DF1">
              <w:rPr>
                <w:rFonts w:ascii="Arial" w:hAnsi="Arial" w:cs="Arial"/>
                <w:bCs/>
                <w:sz w:val="20"/>
                <w:szCs w:val="20"/>
              </w:rPr>
              <w:t xml:space="preserve">or </w:t>
            </w:r>
            <w:r w:rsidR="00F66879">
              <w:rPr>
                <w:rFonts w:ascii="Arial" w:hAnsi="Arial" w:cs="Arial"/>
                <w:bCs/>
                <w:sz w:val="20"/>
                <w:szCs w:val="20"/>
              </w:rPr>
              <w:t xml:space="preserve">information </w:t>
            </w:r>
            <w:r w:rsidR="00804DF1">
              <w:rPr>
                <w:rFonts w:ascii="Arial" w:hAnsi="Arial" w:cs="Arial"/>
                <w:bCs/>
                <w:sz w:val="20"/>
                <w:szCs w:val="20"/>
              </w:rPr>
              <w:t>to assist in compiling this paper (</w:t>
            </w:r>
            <w:proofErr w:type="gramStart"/>
            <w:r w:rsidR="00804DF1">
              <w:rPr>
                <w:rFonts w:ascii="Arial" w:hAnsi="Arial" w:cs="Arial"/>
                <w:bCs/>
                <w:sz w:val="20"/>
                <w:szCs w:val="20"/>
              </w:rPr>
              <w:t>e.g.</w:t>
            </w:r>
            <w:proofErr w:type="gramEnd"/>
            <w:r w:rsidR="00804DF1">
              <w:rPr>
                <w:rFonts w:ascii="Arial" w:hAnsi="Arial" w:cs="Arial"/>
                <w:bCs/>
                <w:sz w:val="20"/>
                <w:szCs w:val="20"/>
              </w:rPr>
              <w:t xml:space="preserve"> MA </w:t>
            </w:r>
            <w:r w:rsidR="00F66879">
              <w:rPr>
                <w:rFonts w:ascii="Arial" w:hAnsi="Arial" w:cs="Arial"/>
                <w:bCs/>
                <w:sz w:val="20"/>
                <w:szCs w:val="20"/>
              </w:rPr>
              <w:t>s</w:t>
            </w:r>
            <w:r w:rsidR="00804DF1">
              <w:rPr>
                <w:rFonts w:ascii="Arial" w:hAnsi="Arial" w:cs="Arial"/>
                <w:bCs/>
                <w:sz w:val="20"/>
                <w:szCs w:val="20"/>
              </w:rPr>
              <w:t xml:space="preserve">tarts, </w:t>
            </w:r>
            <w:r w:rsidR="00C0639D">
              <w:rPr>
                <w:rFonts w:ascii="Arial" w:hAnsi="Arial" w:cs="Arial"/>
                <w:bCs/>
                <w:sz w:val="20"/>
                <w:szCs w:val="20"/>
              </w:rPr>
              <w:t>what</w:t>
            </w:r>
            <w:r w:rsidR="00F66879">
              <w:rPr>
                <w:rFonts w:ascii="Arial" w:hAnsi="Arial" w:cs="Arial"/>
                <w:bCs/>
                <w:sz w:val="20"/>
                <w:szCs w:val="20"/>
              </w:rPr>
              <w:t xml:space="preserve"> private training providers </w:t>
            </w:r>
            <w:r w:rsidR="00C0639D">
              <w:rPr>
                <w:rFonts w:ascii="Arial" w:hAnsi="Arial" w:cs="Arial"/>
                <w:bCs/>
                <w:sz w:val="20"/>
                <w:szCs w:val="20"/>
              </w:rPr>
              <w:t xml:space="preserve">currently deliver </w:t>
            </w:r>
            <w:r w:rsidR="00F66879">
              <w:rPr>
                <w:rFonts w:ascii="Arial" w:hAnsi="Arial" w:cs="Arial"/>
                <w:bCs/>
                <w:sz w:val="20"/>
                <w:szCs w:val="20"/>
              </w:rPr>
              <w:t>etc.)</w:t>
            </w:r>
          </w:p>
          <w:p w14:paraId="31AEB480" w14:textId="77777777" w:rsidR="0056707E" w:rsidRDefault="0056707E" w:rsidP="00294C59">
            <w:pPr>
              <w:rPr>
                <w:rFonts w:ascii="Arial" w:hAnsi="Arial" w:cs="Arial"/>
                <w:bCs/>
                <w:sz w:val="20"/>
                <w:szCs w:val="20"/>
              </w:rPr>
            </w:pPr>
          </w:p>
          <w:p w14:paraId="15879B5F" w14:textId="77777777" w:rsidR="00C011DC" w:rsidRDefault="00C011DC" w:rsidP="00294C59">
            <w:pPr>
              <w:rPr>
                <w:rFonts w:ascii="Arial" w:hAnsi="Arial" w:cs="Arial"/>
                <w:bCs/>
                <w:sz w:val="20"/>
                <w:szCs w:val="20"/>
              </w:rPr>
            </w:pPr>
          </w:p>
          <w:p w14:paraId="7ADDADBF" w14:textId="44AE38E6" w:rsidR="00FF6C53" w:rsidRDefault="00F66879" w:rsidP="00294C59">
            <w:pPr>
              <w:rPr>
                <w:rFonts w:ascii="Arial" w:hAnsi="Arial" w:cs="Arial"/>
                <w:bCs/>
                <w:color w:val="FF0000"/>
                <w:sz w:val="20"/>
                <w:szCs w:val="20"/>
              </w:rPr>
            </w:pPr>
            <w:r w:rsidRPr="00F66879">
              <w:rPr>
                <w:rFonts w:ascii="Arial" w:hAnsi="Arial" w:cs="Arial"/>
                <w:bCs/>
                <w:color w:val="FF0000"/>
                <w:sz w:val="20"/>
                <w:szCs w:val="20"/>
              </w:rPr>
              <w:t>LM to bring back paper in the October meeting to support a final decision to be made on how to progress with this apprenticeship</w:t>
            </w:r>
            <w:r>
              <w:rPr>
                <w:rFonts w:ascii="Arial" w:hAnsi="Arial" w:cs="Arial"/>
                <w:bCs/>
                <w:color w:val="FF0000"/>
                <w:sz w:val="20"/>
                <w:szCs w:val="20"/>
              </w:rPr>
              <w:t>.</w:t>
            </w:r>
          </w:p>
          <w:p w14:paraId="668DDDE9" w14:textId="77777777" w:rsidR="00C76B90" w:rsidRDefault="00C76B90" w:rsidP="00294C59">
            <w:pPr>
              <w:rPr>
                <w:rFonts w:ascii="Arial" w:hAnsi="Arial" w:cs="Arial"/>
                <w:bCs/>
                <w:color w:val="FF0000"/>
                <w:sz w:val="20"/>
                <w:szCs w:val="20"/>
              </w:rPr>
            </w:pPr>
          </w:p>
          <w:p w14:paraId="59CBB318" w14:textId="28D49DF3" w:rsidR="00F66879" w:rsidRPr="00F66879" w:rsidRDefault="00F66879" w:rsidP="00294C59">
            <w:pPr>
              <w:rPr>
                <w:rFonts w:ascii="Arial" w:hAnsi="Arial" w:cs="Arial"/>
                <w:bCs/>
                <w:color w:val="FF0000"/>
                <w:sz w:val="20"/>
                <w:szCs w:val="20"/>
              </w:rPr>
            </w:pPr>
            <w:r>
              <w:rPr>
                <w:rFonts w:ascii="Arial" w:hAnsi="Arial" w:cs="Arial"/>
                <w:bCs/>
                <w:color w:val="FF0000"/>
                <w:sz w:val="20"/>
                <w:szCs w:val="20"/>
              </w:rPr>
              <w:t xml:space="preserve">Members to send over any </w:t>
            </w:r>
            <w:r w:rsidR="00C0639D">
              <w:rPr>
                <w:rFonts w:ascii="Arial" w:hAnsi="Arial" w:cs="Arial"/>
                <w:bCs/>
                <w:color w:val="FF0000"/>
                <w:sz w:val="20"/>
                <w:szCs w:val="20"/>
              </w:rPr>
              <w:t xml:space="preserve">information they may have to support </w:t>
            </w:r>
            <w:r w:rsidR="002E0D2E">
              <w:rPr>
                <w:rFonts w:ascii="Arial" w:hAnsi="Arial" w:cs="Arial"/>
                <w:bCs/>
                <w:color w:val="FF0000"/>
                <w:sz w:val="20"/>
                <w:szCs w:val="20"/>
              </w:rPr>
              <w:t xml:space="preserve">LM </w:t>
            </w:r>
            <w:r w:rsidR="00DE2B08">
              <w:rPr>
                <w:rFonts w:ascii="Arial" w:hAnsi="Arial" w:cs="Arial"/>
                <w:bCs/>
                <w:color w:val="FF0000"/>
                <w:sz w:val="20"/>
                <w:szCs w:val="20"/>
              </w:rPr>
              <w:t>compiling this paper.</w:t>
            </w:r>
          </w:p>
          <w:p w14:paraId="082EA164" w14:textId="1A8BA8F6" w:rsidR="00FF6C53" w:rsidRPr="00FF6C53" w:rsidRDefault="00FF6C53" w:rsidP="00294C59">
            <w:pPr>
              <w:rPr>
                <w:rFonts w:ascii="Arial" w:hAnsi="Arial" w:cs="Arial"/>
                <w:bCs/>
                <w:sz w:val="20"/>
                <w:szCs w:val="20"/>
              </w:rPr>
            </w:pPr>
          </w:p>
        </w:tc>
        <w:tc>
          <w:tcPr>
            <w:tcW w:w="992" w:type="dxa"/>
            <w:shd w:val="clear" w:color="auto" w:fill="FFFFFF"/>
          </w:tcPr>
          <w:p w14:paraId="21849ECF" w14:textId="770609B5" w:rsidR="00AC0873" w:rsidRDefault="00AC0873" w:rsidP="00AC0873">
            <w:pPr>
              <w:tabs>
                <w:tab w:val="left" w:pos="720"/>
              </w:tabs>
              <w:rPr>
                <w:rFonts w:ascii="Arial" w:hAnsi="Arial" w:cs="Arial"/>
                <w:color w:val="FF0000"/>
                <w:sz w:val="22"/>
                <w:szCs w:val="22"/>
                <w:highlight w:val="lightGray"/>
              </w:rPr>
            </w:pPr>
          </w:p>
          <w:p w14:paraId="37751749" w14:textId="77777777" w:rsidR="00AC0873" w:rsidRDefault="00AC0873" w:rsidP="00AC0873">
            <w:pPr>
              <w:tabs>
                <w:tab w:val="left" w:pos="720"/>
              </w:tabs>
              <w:rPr>
                <w:rFonts w:ascii="Arial" w:hAnsi="Arial" w:cs="Arial"/>
                <w:color w:val="FF0000"/>
                <w:sz w:val="22"/>
                <w:szCs w:val="22"/>
                <w:highlight w:val="lightGray"/>
              </w:rPr>
            </w:pPr>
          </w:p>
          <w:p w14:paraId="183F250E" w14:textId="77777777" w:rsidR="00C11B13" w:rsidRDefault="00C11B13" w:rsidP="00AC0873">
            <w:pPr>
              <w:tabs>
                <w:tab w:val="left" w:pos="720"/>
              </w:tabs>
              <w:rPr>
                <w:rFonts w:ascii="Arial" w:hAnsi="Arial" w:cs="Arial"/>
                <w:color w:val="FF0000"/>
                <w:sz w:val="22"/>
                <w:szCs w:val="22"/>
                <w:highlight w:val="lightGray"/>
              </w:rPr>
            </w:pPr>
          </w:p>
          <w:p w14:paraId="31D462AC" w14:textId="77777777" w:rsidR="007412CD" w:rsidRDefault="007412CD" w:rsidP="00AC0873">
            <w:pPr>
              <w:tabs>
                <w:tab w:val="left" w:pos="720"/>
              </w:tabs>
              <w:rPr>
                <w:rFonts w:ascii="Arial" w:hAnsi="Arial" w:cs="Arial"/>
                <w:color w:val="FF0000"/>
                <w:sz w:val="22"/>
                <w:szCs w:val="22"/>
                <w:highlight w:val="lightGray"/>
              </w:rPr>
            </w:pPr>
          </w:p>
          <w:p w14:paraId="588E1C23" w14:textId="36DAA973" w:rsidR="009D62BD" w:rsidRDefault="009D62BD" w:rsidP="00AC0873">
            <w:pPr>
              <w:tabs>
                <w:tab w:val="left" w:pos="720"/>
              </w:tabs>
              <w:rPr>
                <w:rFonts w:ascii="Arial" w:hAnsi="Arial" w:cs="Arial"/>
                <w:color w:val="FF0000"/>
                <w:sz w:val="22"/>
                <w:szCs w:val="22"/>
                <w:highlight w:val="lightGray"/>
              </w:rPr>
            </w:pPr>
          </w:p>
          <w:p w14:paraId="5568D9E1" w14:textId="77777777" w:rsidR="00F66879" w:rsidRDefault="00F66879" w:rsidP="00AC0873">
            <w:pPr>
              <w:tabs>
                <w:tab w:val="left" w:pos="720"/>
              </w:tabs>
              <w:rPr>
                <w:rFonts w:ascii="Arial" w:hAnsi="Arial" w:cs="Arial"/>
                <w:color w:val="FF0000"/>
                <w:sz w:val="22"/>
                <w:szCs w:val="22"/>
                <w:highlight w:val="lightGray"/>
              </w:rPr>
            </w:pPr>
          </w:p>
          <w:p w14:paraId="4587F181" w14:textId="77777777" w:rsidR="00F66879" w:rsidRDefault="00F66879" w:rsidP="00AC0873">
            <w:pPr>
              <w:tabs>
                <w:tab w:val="left" w:pos="720"/>
              </w:tabs>
              <w:rPr>
                <w:rFonts w:ascii="Arial" w:hAnsi="Arial" w:cs="Arial"/>
                <w:color w:val="FF0000"/>
                <w:sz w:val="22"/>
                <w:szCs w:val="22"/>
                <w:highlight w:val="lightGray"/>
              </w:rPr>
            </w:pPr>
          </w:p>
          <w:p w14:paraId="7F198849" w14:textId="77777777" w:rsidR="00F66879" w:rsidRDefault="00F66879" w:rsidP="00AC0873">
            <w:pPr>
              <w:tabs>
                <w:tab w:val="left" w:pos="720"/>
              </w:tabs>
              <w:rPr>
                <w:rFonts w:ascii="Arial" w:hAnsi="Arial" w:cs="Arial"/>
                <w:color w:val="FF0000"/>
                <w:sz w:val="22"/>
                <w:szCs w:val="22"/>
                <w:highlight w:val="lightGray"/>
              </w:rPr>
            </w:pPr>
          </w:p>
          <w:p w14:paraId="1BCF0FE4" w14:textId="77777777" w:rsidR="00F66879" w:rsidRDefault="00F66879" w:rsidP="00AC0873">
            <w:pPr>
              <w:tabs>
                <w:tab w:val="left" w:pos="720"/>
              </w:tabs>
              <w:rPr>
                <w:rFonts w:ascii="Arial" w:hAnsi="Arial" w:cs="Arial"/>
                <w:color w:val="FF0000"/>
                <w:sz w:val="22"/>
                <w:szCs w:val="22"/>
                <w:highlight w:val="lightGray"/>
              </w:rPr>
            </w:pPr>
          </w:p>
          <w:p w14:paraId="543794D4" w14:textId="77777777" w:rsidR="00F66879" w:rsidRDefault="00F66879" w:rsidP="00AC0873">
            <w:pPr>
              <w:tabs>
                <w:tab w:val="left" w:pos="720"/>
              </w:tabs>
              <w:rPr>
                <w:rFonts w:ascii="Arial" w:hAnsi="Arial" w:cs="Arial"/>
                <w:color w:val="FF0000"/>
                <w:sz w:val="22"/>
                <w:szCs w:val="22"/>
                <w:highlight w:val="lightGray"/>
              </w:rPr>
            </w:pPr>
          </w:p>
          <w:p w14:paraId="2CBB88DF" w14:textId="77777777" w:rsidR="00F66879" w:rsidRDefault="00F66879" w:rsidP="00AC0873">
            <w:pPr>
              <w:tabs>
                <w:tab w:val="left" w:pos="720"/>
              </w:tabs>
              <w:rPr>
                <w:rFonts w:ascii="Arial" w:hAnsi="Arial" w:cs="Arial"/>
                <w:color w:val="FF0000"/>
                <w:sz w:val="22"/>
                <w:szCs w:val="22"/>
                <w:highlight w:val="lightGray"/>
              </w:rPr>
            </w:pPr>
          </w:p>
          <w:p w14:paraId="61C00FA0" w14:textId="77777777" w:rsidR="00F66879" w:rsidRDefault="00F66879" w:rsidP="00AC0873">
            <w:pPr>
              <w:tabs>
                <w:tab w:val="left" w:pos="720"/>
              </w:tabs>
              <w:rPr>
                <w:rFonts w:ascii="Arial" w:hAnsi="Arial" w:cs="Arial"/>
                <w:color w:val="FF0000"/>
                <w:sz w:val="22"/>
                <w:szCs w:val="22"/>
                <w:highlight w:val="lightGray"/>
              </w:rPr>
            </w:pPr>
          </w:p>
          <w:p w14:paraId="2FE7C82C" w14:textId="77777777" w:rsidR="00F66879" w:rsidRDefault="00F66879" w:rsidP="00AC0873">
            <w:pPr>
              <w:tabs>
                <w:tab w:val="left" w:pos="720"/>
              </w:tabs>
              <w:rPr>
                <w:rFonts w:ascii="Arial" w:hAnsi="Arial" w:cs="Arial"/>
                <w:color w:val="FF0000"/>
                <w:sz w:val="22"/>
                <w:szCs w:val="22"/>
                <w:highlight w:val="lightGray"/>
              </w:rPr>
            </w:pPr>
          </w:p>
          <w:p w14:paraId="4670134B" w14:textId="77777777" w:rsidR="00F66879" w:rsidRDefault="00F66879" w:rsidP="00AC0873">
            <w:pPr>
              <w:tabs>
                <w:tab w:val="left" w:pos="720"/>
              </w:tabs>
              <w:rPr>
                <w:rFonts w:ascii="Arial" w:hAnsi="Arial" w:cs="Arial"/>
                <w:color w:val="FF0000"/>
                <w:sz w:val="22"/>
                <w:szCs w:val="22"/>
                <w:highlight w:val="lightGray"/>
              </w:rPr>
            </w:pPr>
          </w:p>
          <w:p w14:paraId="3CE4BED3" w14:textId="77777777" w:rsidR="00F66879" w:rsidRDefault="00F66879" w:rsidP="00AC0873">
            <w:pPr>
              <w:tabs>
                <w:tab w:val="left" w:pos="720"/>
              </w:tabs>
              <w:rPr>
                <w:rFonts w:ascii="Arial" w:hAnsi="Arial" w:cs="Arial"/>
                <w:color w:val="FF0000"/>
                <w:sz w:val="22"/>
                <w:szCs w:val="22"/>
                <w:highlight w:val="lightGray"/>
              </w:rPr>
            </w:pPr>
          </w:p>
          <w:p w14:paraId="035B9774" w14:textId="77777777" w:rsidR="00F66879" w:rsidRDefault="00F66879" w:rsidP="00AC0873">
            <w:pPr>
              <w:tabs>
                <w:tab w:val="left" w:pos="720"/>
              </w:tabs>
              <w:rPr>
                <w:rFonts w:ascii="Arial" w:hAnsi="Arial" w:cs="Arial"/>
                <w:color w:val="FF0000"/>
                <w:sz w:val="22"/>
                <w:szCs w:val="22"/>
                <w:highlight w:val="lightGray"/>
              </w:rPr>
            </w:pPr>
          </w:p>
          <w:p w14:paraId="56107505" w14:textId="77777777" w:rsidR="00F66879" w:rsidRDefault="00F66879" w:rsidP="00AC0873">
            <w:pPr>
              <w:tabs>
                <w:tab w:val="left" w:pos="720"/>
              </w:tabs>
              <w:rPr>
                <w:rFonts w:ascii="Arial" w:hAnsi="Arial" w:cs="Arial"/>
                <w:color w:val="FF0000"/>
                <w:sz w:val="22"/>
                <w:szCs w:val="22"/>
                <w:highlight w:val="lightGray"/>
              </w:rPr>
            </w:pPr>
          </w:p>
          <w:p w14:paraId="77B1F55B" w14:textId="77777777" w:rsidR="00F66879" w:rsidRDefault="00F66879" w:rsidP="00AC0873">
            <w:pPr>
              <w:tabs>
                <w:tab w:val="left" w:pos="720"/>
              </w:tabs>
              <w:rPr>
                <w:rFonts w:ascii="Arial" w:hAnsi="Arial" w:cs="Arial"/>
                <w:color w:val="FF0000"/>
                <w:sz w:val="22"/>
                <w:szCs w:val="22"/>
                <w:highlight w:val="lightGray"/>
              </w:rPr>
            </w:pPr>
          </w:p>
          <w:p w14:paraId="0EBBB9A9" w14:textId="77777777" w:rsidR="00F66879" w:rsidRDefault="00F66879" w:rsidP="00AC0873">
            <w:pPr>
              <w:tabs>
                <w:tab w:val="left" w:pos="720"/>
              </w:tabs>
              <w:rPr>
                <w:rFonts w:ascii="Arial" w:hAnsi="Arial" w:cs="Arial"/>
                <w:color w:val="FF0000"/>
                <w:sz w:val="22"/>
                <w:szCs w:val="22"/>
                <w:highlight w:val="lightGray"/>
              </w:rPr>
            </w:pPr>
          </w:p>
          <w:p w14:paraId="4D8B0F4C" w14:textId="77777777" w:rsidR="00F66879" w:rsidRDefault="00F66879" w:rsidP="00AC0873">
            <w:pPr>
              <w:tabs>
                <w:tab w:val="left" w:pos="720"/>
              </w:tabs>
              <w:rPr>
                <w:rFonts w:ascii="Arial" w:hAnsi="Arial" w:cs="Arial"/>
                <w:color w:val="FF0000"/>
                <w:sz w:val="22"/>
                <w:szCs w:val="22"/>
                <w:highlight w:val="lightGray"/>
              </w:rPr>
            </w:pPr>
          </w:p>
          <w:p w14:paraId="4830A97A" w14:textId="77777777" w:rsidR="00F66879" w:rsidRDefault="00F66879" w:rsidP="00AC0873">
            <w:pPr>
              <w:tabs>
                <w:tab w:val="left" w:pos="720"/>
              </w:tabs>
              <w:rPr>
                <w:rFonts w:ascii="Arial" w:hAnsi="Arial" w:cs="Arial"/>
                <w:color w:val="FF0000"/>
                <w:sz w:val="22"/>
                <w:szCs w:val="22"/>
                <w:highlight w:val="lightGray"/>
              </w:rPr>
            </w:pPr>
          </w:p>
          <w:p w14:paraId="464B42DC" w14:textId="77777777" w:rsidR="00F66879" w:rsidRDefault="00F66879" w:rsidP="00AC0873">
            <w:pPr>
              <w:tabs>
                <w:tab w:val="left" w:pos="720"/>
              </w:tabs>
              <w:rPr>
                <w:rFonts w:ascii="Arial" w:hAnsi="Arial" w:cs="Arial"/>
                <w:color w:val="FF0000"/>
                <w:sz w:val="22"/>
                <w:szCs w:val="22"/>
                <w:highlight w:val="lightGray"/>
              </w:rPr>
            </w:pPr>
          </w:p>
          <w:p w14:paraId="4701C560" w14:textId="77777777" w:rsidR="00F66879" w:rsidRDefault="00F66879" w:rsidP="00AC0873">
            <w:pPr>
              <w:tabs>
                <w:tab w:val="left" w:pos="720"/>
              </w:tabs>
              <w:rPr>
                <w:rFonts w:ascii="Arial" w:hAnsi="Arial" w:cs="Arial"/>
                <w:color w:val="FF0000"/>
                <w:sz w:val="22"/>
                <w:szCs w:val="22"/>
                <w:highlight w:val="lightGray"/>
              </w:rPr>
            </w:pPr>
          </w:p>
          <w:p w14:paraId="063494E7" w14:textId="77777777" w:rsidR="00F66879" w:rsidRDefault="00F66879" w:rsidP="00AC0873">
            <w:pPr>
              <w:tabs>
                <w:tab w:val="left" w:pos="720"/>
              </w:tabs>
              <w:rPr>
                <w:rFonts w:ascii="Arial" w:hAnsi="Arial" w:cs="Arial"/>
                <w:color w:val="FF0000"/>
                <w:sz w:val="22"/>
                <w:szCs w:val="22"/>
                <w:highlight w:val="lightGray"/>
              </w:rPr>
            </w:pPr>
          </w:p>
          <w:p w14:paraId="1C1E298A" w14:textId="77777777" w:rsidR="00F66879" w:rsidRDefault="00F66879" w:rsidP="00AC0873">
            <w:pPr>
              <w:tabs>
                <w:tab w:val="left" w:pos="720"/>
              </w:tabs>
              <w:rPr>
                <w:rFonts w:ascii="Arial" w:hAnsi="Arial" w:cs="Arial"/>
                <w:color w:val="FF0000"/>
                <w:sz w:val="22"/>
                <w:szCs w:val="22"/>
                <w:highlight w:val="lightGray"/>
              </w:rPr>
            </w:pPr>
          </w:p>
          <w:p w14:paraId="5DE7AEF1" w14:textId="77777777" w:rsidR="00F66879" w:rsidRDefault="00F66879" w:rsidP="00AC0873">
            <w:pPr>
              <w:tabs>
                <w:tab w:val="left" w:pos="720"/>
              </w:tabs>
              <w:rPr>
                <w:rFonts w:ascii="Arial" w:hAnsi="Arial" w:cs="Arial"/>
                <w:color w:val="FF0000"/>
                <w:sz w:val="22"/>
                <w:szCs w:val="22"/>
                <w:highlight w:val="lightGray"/>
              </w:rPr>
            </w:pPr>
          </w:p>
          <w:p w14:paraId="58A82A1A" w14:textId="77777777" w:rsidR="00F66879" w:rsidRDefault="00F66879" w:rsidP="00AC0873">
            <w:pPr>
              <w:tabs>
                <w:tab w:val="left" w:pos="720"/>
              </w:tabs>
              <w:rPr>
                <w:rFonts w:ascii="Arial" w:hAnsi="Arial" w:cs="Arial"/>
                <w:color w:val="FF0000"/>
                <w:sz w:val="22"/>
                <w:szCs w:val="22"/>
                <w:highlight w:val="lightGray"/>
              </w:rPr>
            </w:pPr>
          </w:p>
          <w:p w14:paraId="08D3B9B1" w14:textId="77777777" w:rsidR="00F66879" w:rsidRDefault="00F66879" w:rsidP="00AC0873">
            <w:pPr>
              <w:tabs>
                <w:tab w:val="left" w:pos="720"/>
              </w:tabs>
              <w:rPr>
                <w:rFonts w:ascii="Arial" w:hAnsi="Arial" w:cs="Arial"/>
                <w:color w:val="FF0000"/>
                <w:sz w:val="22"/>
                <w:szCs w:val="22"/>
                <w:highlight w:val="lightGray"/>
              </w:rPr>
            </w:pPr>
          </w:p>
          <w:p w14:paraId="0EC024D5" w14:textId="65588C74" w:rsidR="00F66879" w:rsidRDefault="00F66879" w:rsidP="00AC0873">
            <w:pPr>
              <w:tabs>
                <w:tab w:val="left" w:pos="720"/>
              </w:tabs>
              <w:rPr>
                <w:rFonts w:ascii="Arial" w:hAnsi="Arial" w:cs="Arial"/>
                <w:color w:val="FF0000"/>
                <w:sz w:val="22"/>
                <w:szCs w:val="22"/>
                <w:highlight w:val="lightGray"/>
              </w:rPr>
            </w:pPr>
            <w:r>
              <w:rPr>
                <w:rFonts w:ascii="Arial" w:hAnsi="Arial" w:cs="Arial"/>
                <w:color w:val="FF0000"/>
                <w:sz w:val="22"/>
                <w:szCs w:val="22"/>
                <w:highlight w:val="lightGray"/>
              </w:rPr>
              <w:t>LM</w:t>
            </w:r>
          </w:p>
          <w:p w14:paraId="3A8F9804" w14:textId="77777777" w:rsidR="00C76B90" w:rsidRDefault="00C76B90" w:rsidP="00AC0873">
            <w:pPr>
              <w:tabs>
                <w:tab w:val="left" w:pos="720"/>
              </w:tabs>
              <w:rPr>
                <w:rFonts w:ascii="Arial" w:hAnsi="Arial" w:cs="Arial"/>
                <w:color w:val="FF0000"/>
                <w:sz w:val="22"/>
                <w:szCs w:val="22"/>
                <w:highlight w:val="lightGray"/>
              </w:rPr>
            </w:pPr>
          </w:p>
          <w:p w14:paraId="7FF23917" w14:textId="7F419692" w:rsidR="005F5CA8" w:rsidRPr="00FC0F85" w:rsidRDefault="00DE2B08" w:rsidP="00AC0873">
            <w:pPr>
              <w:tabs>
                <w:tab w:val="left" w:pos="720"/>
              </w:tabs>
              <w:rPr>
                <w:rFonts w:ascii="Arial" w:hAnsi="Arial" w:cs="Arial"/>
                <w:color w:val="FF0000"/>
                <w:sz w:val="22"/>
                <w:szCs w:val="22"/>
                <w:highlight w:val="lightGray"/>
              </w:rPr>
            </w:pPr>
            <w:r>
              <w:rPr>
                <w:rFonts w:ascii="Arial" w:hAnsi="Arial" w:cs="Arial"/>
                <w:color w:val="FF0000"/>
                <w:sz w:val="22"/>
                <w:szCs w:val="22"/>
                <w:highlight w:val="lightGray"/>
              </w:rPr>
              <w:t>All</w:t>
            </w:r>
          </w:p>
        </w:tc>
      </w:tr>
      <w:tr w:rsidR="00FF4F38" w:rsidRPr="00FC0F85" w14:paraId="1E092AB7" w14:textId="77777777" w:rsidTr="00073C19">
        <w:trPr>
          <w:trHeight w:val="353"/>
        </w:trPr>
        <w:tc>
          <w:tcPr>
            <w:tcW w:w="851" w:type="dxa"/>
            <w:shd w:val="clear" w:color="auto" w:fill="FFFFFF"/>
          </w:tcPr>
          <w:p w14:paraId="1E9D16C3" w14:textId="738E4EA3" w:rsidR="00FF4F38" w:rsidRDefault="00FF4F38" w:rsidP="00FF4F38">
            <w:pPr>
              <w:tabs>
                <w:tab w:val="left" w:pos="720"/>
              </w:tabs>
              <w:jc w:val="both"/>
              <w:rPr>
                <w:rFonts w:ascii="Arial" w:hAnsi="Arial" w:cs="Arial"/>
                <w:b/>
                <w:sz w:val="22"/>
                <w:szCs w:val="22"/>
              </w:rPr>
            </w:pPr>
          </w:p>
        </w:tc>
        <w:tc>
          <w:tcPr>
            <w:tcW w:w="7797" w:type="dxa"/>
            <w:shd w:val="clear" w:color="auto" w:fill="FFFFFF"/>
          </w:tcPr>
          <w:p w14:paraId="0B7EF46F" w14:textId="2C30ABA7" w:rsidR="00FF4F38" w:rsidRPr="00FF4F38" w:rsidRDefault="00C735A5" w:rsidP="00FF4F38">
            <w:pPr>
              <w:tabs>
                <w:tab w:val="left" w:pos="720"/>
              </w:tabs>
              <w:jc w:val="both"/>
              <w:rPr>
                <w:rFonts w:ascii="Arial" w:hAnsi="Arial" w:cs="Arial"/>
                <w:b/>
                <w:sz w:val="22"/>
                <w:szCs w:val="22"/>
              </w:rPr>
            </w:pPr>
            <w:r>
              <w:rPr>
                <w:rFonts w:ascii="Arial" w:hAnsi="Arial" w:cs="Arial"/>
                <w:b/>
                <w:sz w:val="22"/>
                <w:szCs w:val="22"/>
              </w:rPr>
              <w:t>Dev</w:t>
            </w:r>
            <w:r w:rsidR="00C030D8">
              <w:rPr>
                <w:rFonts w:ascii="Arial" w:hAnsi="Arial" w:cs="Arial"/>
                <w:b/>
                <w:sz w:val="22"/>
                <w:szCs w:val="22"/>
              </w:rPr>
              <w:t xml:space="preserve">elopment Manager Update </w:t>
            </w:r>
          </w:p>
        </w:tc>
        <w:tc>
          <w:tcPr>
            <w:tcW w:w="992" w:type="dxa"/>
            <w:shd w:val="clear" w:color="auto" w:fill="FFFFFF"/>
          </w:tcPr>
          <w:p w14:paraId="207405A4" w14:textId="77777777" w:rsidR="00FF4F38" w:rsidRPr="00FC0F85" w:rsidRDefault="00FF4F38" w:rsidP="00FF4F38">
            <w:pPr>
              <w:tabs>
                <w:tab w:val="left" w:pos="720"/>
              </w:tabs>
              <w:jc w:val="both"/>
              <w:rPr>
                <w:rFonts w:ascii="Arial" w:hAnsi="Arial" w:cs="Arial"/>
                <w:color w:val="FF0000"/>
                <w:sz w:val="22"/>
                <w:szCs w:val="22"/>
                <w:highlight w:val="lightGray"/>
              </w:rPr>
            </w:pPr>
          </w:p>
        </w:tc>
      </w:tr>
      <w:tr w:rsidR="00FF4F38" w:rsidRPr="00FC0F85" w14:paraId="19A00F03" w14:textId="77777777" w:rsidTr="00073C19">
        <w:trPr>
          <w:trHeight w:val="795"/>
        </w:trPr>
        <w:tc>
          <w:tcPr>
            <w:tcW w:w="851" w:type="dxa"/>
            <w:shd w:val="clear" w:color="auto" w:fill="FFFFFF"/>
          </w:tcPr>
          <w:p w14:paraId="60B8628E" w14:textId="77777777" w:rsidR="00FF4F38" w:rsidRDefault="00FF4F38" w:rsidP="00FF4F38">
            <w:pPr>
              <w:tabs>
                <w:tab w:val="left" w:pos="720"/>
              </w:tabs>
              <w:jc w:val="both"/>
              <w:rPr>
                <w:rFonts w:ascii="Arial" w:hAnsi="Arial" w:cs="Arial"/>
                <w:b/>
                <w:sz w:val="22"/>
                <w:szCs w:val="22"/>
              </w:rPr>
            </w:pPr>
          </w:p>
        </w:tc>
        <w:tc>
          <w:tcPr>
            <w:tcW w:w="7797" w:type="dxa"/>
            <w:shd w:val="clear" w:color="auto" w:fill="FFFFFF"/>
          </w:tcPr>
          <w:p w14:paraId="663EE9DB" w14:textId="5D4A6879" w:rsidR="00DE2B08" w:rsidRDefault="00DE2B08" w:rsidP="00CB49E0">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Laura Brady</w:t>
            </w:r>
            <w:r w:rsidR="002E0D2E">
              <w:rPr>
                <w:rFonts w:ascii="Arial" w:eastAsiaTheme="minorHAnsi" w:hAnsi="Arial" w:cs="Arial"/>
                <w:bCs/>
                <w:color w:val="000000" w:themeColor="text1"/>
                <w:sz w:val="20"/>
                <w:szCs w:val="20"/>
                <w:lang w:eastAsia="en-US"/>
              </w:rPr>
              <w:t xml:space="preserve"> (LB) presented the development manager monthly update.</w:t>
            </w:r>
          </w:p>
          <w:p w14:paraId="54146D24" w14:textId="77777777" w:rsidR="00460C38" w:rsidRDefault="00E828CB" w:rsidP="00CB49E0">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TB noted that it was</w:t>
            </w:r>
            <w:r w:rsidR="004A4C1A">
              <w:rPr>
                <w:rFonts w:ascii="Arial" w:eastAsiaTheme="minorHAnsi" w:hAnsi="Arial" w:cs="Arial"/>
                <w:bCs/>
                <w:color w:val="000000" w:themeColor="text1"/>
                <w:sz w:val="20"/>
                <w:szCs w:val="20"/>
                <w:lang w:eastAsia="en-US"/>
              </w:rPr>
              <w:t xml:space="preserve"> good to hear</w:t>
            </w:r>
            <w:r w:rsidR="00C05C7A">
              <w:rPr>
                <w:rFonts w:ascii="Arial" w:eastAsiaTheme="minorHAnsi" w:hAnsi="Arial" w:cs="Arial"/>
                <w:bCs/>
                <w:color w:val="000000" w:themeColor="text1"/>
                <w:sz w:val="20"/>
                <w:szCs w:val="20"/>
                <w:lang w:eastAsia="en-US"/>
              </w:rPr>
              <w:t xml:space="preserve"> feedback on positive </w:t>
            </w:r>
            <w:r w:rsidR="004A4C1A">
              <w:rPr>
                <w:rFonts w:ascii="Arial" w:eastAsiaTheme="minorHAnsi" w:hAnsi="Arial" w:cs="Arial"/>
                <w:bCs/>
                <w:color w:val="000000" w:themeColor="text1"/>
                <w:sz w:val="20"/>
                <w:szCs w:val="20"/>
                <w:lang w:eastAsia="en-US"/>
              </w:rPr>
              <w:t>contribution from colleagues</w:t>
            </w:r>
            <w:r w:rsidR="00460C38">
              <w:rPr>
                <w:rFonts w:ascii="Arial" w:eastAsiaTheme="minorHAnsi" w:hAnsi="Arial" w:cs="Arial"/>
                <w:bCs/>
                <w:color w:val="000000" w:themeColor="text1"/>
                <w:sz w:val="20"/>
                <w:szCs w:val="20"/>
                <w:lang w:eastAsia="en-US"/>
              </w:rPr>
              <w:t>, particularly Tam Kirby</w:t>
            </w:r>
            <w:r w:rsidR="00C05C7A">
              <w:rPr>
                <w:rFonts w:ascii="Arial" w:eastAsiaTheme="minorHAnsi" w:hAnsi="Arial" w:cs="Arial"/>
                <w:bCs/>
                <w:color w:val="000000" w:themeColor="text1"/>
                <w:sz w:val="20"/>
                <w:szCs w:val="20"/>
                <w:lang w:eastAsia="en-US"/>
              </w:rPr>
              <w:t>.</w:t>
            </w:r>
          </w:p>
          <w:p w14:paraId="1CA9C4A5" w14:textId="31C7ABBE" w:rsidR="00C76B90" w:rsidRPr="004A4C1A" w:rsidRDefault="00C76B90" w:rsidP="00CB49E0">
            <w:pPr>
              <w:tabs>
                <w:tab w:val="left" w:pos="720"/>
              </w:tabs>
              <w:spacing w:after="160" w:line="259" w:lineRule="auto"/>
              <w:jc w:val="both"/>
              <w:rPr>
                <w:rFonts w:ascii="Arial" w:eastAsiaTheme="minorHAnsi" w:hAnsi="Arial" w:cs="Arial"/>
                <w:bCs/>
                <w:color w:val="000000" w:themeColor="text1"/>
                <w:sz w:val="20"/>
                <w:szCs w:val="20"/>
                <w:lang w:eastAsia="en-US"/>
              </w:rPr>
            </w:pPr>
          </w:p>
        </w:tc>
        <w:tc>
          <w:tcPr>
            <w:tcW w:w="992" w:type="dxa"/>
            <w:shd w:val="clear" w:color="auto" w:fill="FFFFFF"/>
          </w:tcPr>
          <w:p w14:paraId="23E6844E" w14:textId="77777777" w:rsidR="00FF4F38" w:rsidRDefault="00FF4F38" w:rsidP="00FF4F38">
            <w:pPr>
              <w:tabs>
                <w:tab w:val="left" w:pos="720"/>
              </w:tabs>
              <w:jc w:val="both"/>
              <w:rPr>
                <w:rFonts w:ascii="Arial" w:hAnsi="Arial" w:cs="Arial"/>
                <w:color w:val="FF0000"/>
                <w:sz w:val="22"/>
                <w:szCs w:val="22"/>
                <w:highlight w:val="lightGray"/>
              </w:rPr>
            </w:pPr>
          </w:p>
          <w:p w14:paraId="37E9A65D" w14:textId="5B190B73" w:rsidR="000D4A42" w:rsidRPr="00FC0F85" w:rsidRDefault="000D4A42" w:rsidP="00FF4F38">
            <w:pPr>
              <w:tabs>
                <w:tab w:val="left" w:pos="720"/>
              </w:tabs>
              <w:jc w:val="both"/>
              <w:rPr>
                <w:rFonts w:ascii="Arial" w:hAnsi="Arial" w:cs="Arial"/>
                <w:color w:val="FF0000"/>
                <w:sz w:val="22"/>
                <w:szCs w:val="22"/>
                <w:highlight w:val="lightGray"/>
              </w:rPr>
            </w:pPr>
          </w:p>
        </w:tc>
      </w:tr>
      <w:tr w:rsidR="005B4199" w:rsidRPr="00FC0F85" w14:paraId="1DCE9BC9" w14:textId="77777777" w:rsidTr="00F20C80">
        <w:trPr>
          <w:trHeight w:val="378"/>
        </w:trPr>
        <w:tc>
          <w:tcPr>
            <w:tcW w:w="851" w:type="dxa"/>
            <w:shd w:val="clear" w:color="auto" w:fill="FFFFFF"/>
          </w:tcPr>
          <w:p w14:paraId="5F62BAE2" w14:textId="01A95036" w:rsidR="005A40C1" w:rsidRDefault="005A40C1" w:rsidP="00FF4F38">
            <w:pPr>
              <w:tabs>
                <w:tab w:val="left" w:pos="720"/>
              </w:tabs>
              <w:jc w:val="both"/>
              <w:rPr>
                <w:rFonts w:ascii="Arial" w:hAnsi="Arial" w:cs="Arial"/>
                <w:b/>
                <w:sz w:val="22"/>
                <w:szCs w:val="22"/>
              </w:rPr>
            </w:pPr>
          </w:p>
        </w:tc>
        <w:tc>
          <w:tcPr>
            <w:tcW w:w="7797" w:type="dxa"/>
            <w:shd w:val="clear" w:color="auto" w:fill="FFFFFF"/>
          </w:tcPr>
          <w:p w14:paraId="69A866F0" w14:textId="0D5527F9" w:rsidR="005B4199" w:rsidRPr="005B4199" w:rsidRDefault="005A40C1" w:rsidP="00CB49E0">
            <w:pPr>
              <w:tabs>
                <w:tab w:val="left" w:pos="720"/>
              </w:tabs>
              <w:spacing w:after="160" w:line="259" w:lineRule="auto"/>
              <w:jc w:val="both"/>
              <w:rPr>
                <w:rFonts w:ascii="Arial" w:eastAsiaTheme="minorHAnsi" w:hAnsi="Arial" w:cs="Arial"/>
                <w:b/>
                <w:color w:val="000000" w:themeColor="text1"/>
                <w:sz w:val="20"/>
                <w:szCs w:val="20"/>
                <w:lang w:eastAsia="en-US"/>
              </w:rPr>
            </w:pPr>
            <w:r w:rsidRPr="00C030D8">
              <w:rPr>
                <w:rFonts w:ascii="Arial" w:eastAsiaTheme="minorHAnsi" w:hAnsi="Arial" w:cs="Arial"/>
                <w:b/>
                <w:color w:val="000000" w:themeColor="text1"/>
                <w:sz w:val="22"/>
                <w:szCs w:val="22"/>
                <w:lang w:eastAsia="en-US"/>
              </w:rPr>
              <w:t xml:space="preserve">Hairdressing </w:t>
            </w:r>
            <w:r w:rsidR="00055380" w:rsidRPr="00C030D8">
              <w:rPr>
                <w:rFonts w:ascii="Arial" w:eastAsiaTheme="minorHAnsi" w:hAnsi="Arial" w:cs="Arial"/>
                <w:b/>
                <w:color w:val="000000" w:themeColor="text1"/>
                <w:sz w:val="22"/>
                <w:szCs w:val="22"/>
                <w:lang w:eastAsia="en-US"/>
              </w:rPr>
              <w:t xml:space="preserve">&amp; Barbering </w:t>
            </w:r>
          </w:p>
        </w:tc>
        <w:tc>
          <w:tcPr>
            <w:tcW w:w="992" w:type="dxa"/>
            <w:shd w:val="clear" w:color="auto" w:fill="FFFFFF"/>
          </w:tcPr>
          <w:p w14:paraId="7C81E22C" w14:textId="77777777" w:rsidR="005B4199" w:rsidRDefault="005B4199" w:rsidP="00FF4F38">
            <w:pPr>
              <w:tabs>
                <w:tab w:val="left" w:pos="720"/>
              </w:tabs>
              <w:jc w:val="both"/>
              <w:rPr>
                <w:rFonts w:ascii="Arial" w:hAnsi="Arial" w:cs="Arial"/>
                <w:color w:val="FF0000"/>
                <w:sz w:val="22"/>
                <w:szCs w:val="22"/>
                <w:highlight w:val="lightGray"/>
              </w:rPr>
            </w:pPr>
          </w:p>
        </w:tc>
      </w:tr>
      <w:tr w:rsidR="005B4199" w:rsidRPr="00FC0F85" w14:paraId="34DEF39D" w14:textId="77777777" w:rsidTr="00073C19">
        <w:trPr>
          <w:trHeight w:val="795"/>
        </w:trPr>
        <w:tc>
          <w:tcPr>
            <w:tcW w:w="851" w:type="dxa"/>
            <w:shd w:val="clear" w:color="auto" w:fill="FFFFFF"/>
          </w:tcPr>
          <w:p w14:paraId="3FE98CA2" w14:textId="77777777" w:rsidR="005B4199" w:rsidRDefault="005B4199" w:rsidP="00FF4F38">
            <w:pPr>
              <w:tabs>
                <w:tab w:val="left" w:pos="720"/>
              </w:tabs>
              <w:jc w:val="both"/>
              <w:rPr>
                <w:rFonts w:ascii="Arial" w:hAnsi="Arial" w:cs="Arial"/>
                <w:b/>
                <w:sz w:val="22"/>
                <w:szCs w:val="22"/>
              </w:rPr>
            </w:pPr>
          </w:p>
        </w:tc>
        <w:tc>
          <w:tcPr>
            <w:tcW w:w="7797" w:type="dxa"/>
            <w:shd w:val="clear" w:color="auto" w:fill="FFFFFF"/>
          </w:tcPr>
          <w:p w14:paraId="730CBD6B" w14:textId="2D17B11E" w:rsidR="00BC78CC" w:rsidRDefault="00055380" w:rsidP="00C735A5">
            <w:pPr>
              <w:tabs>
                <w:tab w:val="left" w:pos="720"/>
              </w:tabs>
              <w:spacing w:after="160" w:line="259" w:lineRule="auto"/>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Hairdressing &amp;</w:t>
            </w:r>
            <w:r w:rsidR="00D3122C">
              <w:rPr>
                <w:rFonts w:ascii="Arial" w:eastAsiaTheme="minorHAnsi" w:hAnsi="Arial" w:cs="Arial"/>
                <w:bCs/>
                <w:color w:val="000000" w:themeColor="text1"/>
                <w:sz w:val="20"/>
                <w:szCs w:val="20"/>
                <w:lang w:eastAsia="en-US"/>
              </w:rPr>
              <w:t xml:space="preserve"> </w:t>
            </w:r>
            <w:r>
              <w:rPr>
                <w:rFonts w:ascii="Arial" w:eastAsiaTheme="minorHAnsi" w:hAnsi="Arial" w:cs="Arial"/>
                <w:bCs/>
                <w:color w:val="000000" w:themeColor="text1"/>
                <w:sz w:val="20"/>
                <w:szCs w:val="20"/>
                <w:lang w:eastAsia="en-US"/>
              </w:rPr>
              <w:t xml:space="preserve">Barbering at SCQF Level 5 and </w:t>
            </w:r>
            <w:r w:rsidR="00F70888">
              <w:rPr>
                <w:rFonts w:ascii="Arial" w:eastAsiaTheme="minorHAnsi" w:hAnsi="Arial" w:cs="Arial"/>
                <w:bCs/>
                <w:color w:val="000000" w:themeColor="text1"/>
                <w:sz w:val="20"/>
                <w:szCs w:val="20"/>
                <w:lang w:eastAsia="en-US"/>
              </w:rPr>
              <w:t xml:space="preserve">SCQF </w:t>
            </w:r>
            <w:r>
              <w:rPr>
                <w:rFonts w:ascii="Arial" w:eastAsiaTheme="minorHAnsi" w:hAnsi="Arial" w:cs="Arial"/>
                <w:bCs/>
                <w:color w:val="000000" w:themeColor="text1"/>
                <w:sz w:val="20"/>
                <w:szCs w:val="20"/>
                <w:lang w:eastAsia="en-US"/>
              </w:rPr>
              <w:t xml:space="preserve">Level 6 was approved in October 2022 pending qualification codes coming through. </w:t>
            </w:r>
          </w:p>
          <w:p w14:paraId="28AACA24" w14:textId="4669B8DD" w:rsidR="00055380" w:rsidRDefault="00055380" w:rsidP="00C735A5">
            <w:pPr>
              <w:tabs>
                <w:tab w:val="left" w:pos="720"/>
              </w:tabs>
              <w:spacing w:after="160" w:line="259" w:lineRule="auto"/>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SD highlighted that the VTCT qualification codes </w:t>
            </w:r>
            <w:r w:rsidR="00FA3C0C">
              <w:rPr>
                <w:rFonts w:ascii="Arial" w:eastAsiaTheme="minorHAnsi" w:hAnsi="Arial" w:cs="Arial"/>
                <w:bCs/>
                <w:color w:val="000000" w:themeColor="text1"/>
                <w:sz w:val="20"/>
                <w:szCs w:val="20"/>
                <w:lang w:eastAsia="en-US"/>
              </w:rPr>
              <w:t xml:space="preserve">do not match what has been submitted to the </w:t>
            </w:r>
            <w:r>
              <w:rPr>
                <w:rFonts w:ascii="Arial" w:eastAsiaTheme="minorHAnsi" w:hAnsi="Arial" w:cs="Arial"/>
                <w:bCs/>
                <w:color w:val="000000" w:themeColor="text1"/>
                <w:sz w:val="20"/>
                <w:szCs w:val="20"/>
                <w:lang w:eastAsia="en-US"/>
              </w:rPr>
              <w:t xml:space="preserve">SCQF database </w:t>
            </w:r>
            <w:r w:rsidR="00FA3C0C">
              <w:rPr>
                <w:rFonts w:ascii="Arial" w:eastAsiaTheme="minorHAnsi" w:hAnsi="Arial" w:cs="Arial"/>
                <w:bCs/>
                <w:color w:val="000000" w:themeColor="text1"/>
                <w:sz w:val="20"/>
                <w:szCs w:val="20"/>
                <w:lang w:eastAsia="en-US"/>
              </w:rPr>
              <w:t>with the hairdressing code being the barbering one and vice versa.</w:t>
            </w:r>
          </w:p>
          <w:p w14:paraId="69578559" w14:textId="321870E7" w:rsidR="00FA3C0C" w:rsidRPr="00FA3C0C" w:rsidRDefault="00FA3C0C" w:rsidP="00C735A5">
            <w:pPr>
              <w:tabs>
                <w:tab w:val="left" w:pos="720"/>
              </w:tabs>
              <w:spacing w:after="160" w:line="259" w:lineRule="auto"/>
              <w:rPr>
                <w:rFonts w:ascii="Arial" w:eastAsiaTheme="minorHAnsi" w:hAnsi="Arial" w:cs="Arial"/>
                <w:bCs/>
                <w:color w:val="FF0000"/>
                <w:sz w:val="20"/>
                <w:szCs w:val="20"/>
                <w:lang w:eastAsia="en-US"/>
              </w:rPr>
            </w:pPr>
            <w:proofErr w:type="spellStart"/>
            <w:r>
              <w:rPr>
                <w:rFonts w:ascii="Arial" w:eastAsiaTheme="minorHAnsi" w:hAnsi="Arial" w:cs="Arial"/>
                <w:bCs/>
                <w:color w:val="FF0000"/>
                <w:sz w:val="20"/>
                <w:szCs w:val="20"/>
                <w:lang w:eastAsia="en-US"/>
              </w:rPr>
              <w:t>NC</w:t>
            </w:r>
            <w:r w:rsidR="0017246A">
              <w:rPr>
                <w:rFonts w:ascii="Arial" w:eastAsiaTheme="minorHAnsi" w:hAnsi="Arial" w:cs="Arial"/>
                <w:bCs/>
                <w:color w:val="FF0000"/>
                <w:sz w:val="20"/>
                <w:szCs w:val="20"/>
                <w:lang w:eastAsia="en-US"/>
              </w:rPr>
              <w:t>o</w:t>
            </w:r>
            <w:proofErr w:type="spellEnd"/>
            <w:r>
              <w:rPr>
                <w:rFonts w:ascii="Arial" w:eastAsiaTheme="minorHAnsi" w:hAnsi="Arial" w:cs="Arial"/>
                <w:bCs/>
                <w:color w:val="FF0000"/>
                <w:sz w:val="20"/>
                <w:szCs w:val="20"/>
                <w:lang w:eastAsia="en-US"/>
              </w:rPr>
              <w:t xml:space="preserve"> to </w:t>
            </w:r>
            <w:r w:rsidR="00E24B83">
              <w:rPr>
                <w:rFonts w:ascii="Arial" w:eastAsiaTheme="minorHAnsi" w:hAnsi="Arial" w:cs="Arial"/>
                <w:bCs/>
                <w:color w:val="FF0000"/>
                <w:sz w:val="20"/>
                <w:szCs w:val="20"/>
                <w:lang w:eastAsia="en-US"/>
              </w:rPr>
              <w:t>confirm correct VTCT codes and amend documentation.</w:t>
            </w:r>
          </w:p>
          <w:p w14:paraId="0441ABA8" w14:textId="67D30ACC" w:rsidR="00BC78CC" w:rsidRDefault="00E24B83" w:rsidP="00C735A5">
            <w:pPr>
              <w:tabs>
                <w:tab w:val="left" w:pos="720"/>
              </w:tabs>
              <w:spacing w:after="160" w:line="259" w:lineRule="auto"/>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GB noted that they expect the SQA codes to become available </w:t>
            </w:r>
            <w:r w:rsidR="00244184">
              <w:rPr>
                <w:rFonts w:ascii="Arial" w:eastAsiaTheme="minorHAnsi" w:hAnsi="Arial" w:cs="Arial"/>
                <w:bCs/>
                <w:color w:val="000000" w:themeColor="text1"/>
                <w:sz w:val="20"/>
                <w:szCs w:val="20"/>
                <w:lang w:eastAsia="en-US"/>
              </w:rPr>
              <w:t xml:space="preserve">in the </w:t>
            </w:r>
            <w:r w:rsidR="00516A32">
              <w:rPr>
                <w:rFonts w:ascii="Arial" w:eastAsiaTheme="minorHAnsi" w:hAnsi="Arial" w:cs="Arial"/>
                <w:bCs/>
                <w:color w:val="000000" w:themeColor="text1"/>
                <w:sz w:val="20"/>
                <w:szCs w:val="20"/>
                <w:lang w:eastAsia="en-US"/>
              </w:rPr>
              <w:t>next week or so, members agreed to wait until these are available and publish with codes from both awarding bodies highlighted in the proposal document.</w:t>
            </w:r>
          </w:p>
          <w:p w14:paraId="13810D49" w14:textId="77777777" w:rsidR="00232CB8" w:rsidRDefault="00232CB8" w:rsidP="00C735A5">
            <w:pPr>
              <w:tabs>
                <w:tab w:val="left" w:pos="720"/>
              </w:tabs>
              <w:spacing w:after="160" w:line="259" w:lineRule="auto"/>
              <w:rPr>
                <w:rFonts w:ascii="Arial" w:eastAsiaTheme="minorHAnsi" w:hAnsi="Arial" w:cs="Arial"/>
                <w:b/>
                <w:color w:val="000000" w:themeColor="text1"/>
                <w:sz w:val="20"/>
                <w:szCs w:val="20"/>
                <w:lang w:eastAsia="en-US"/>
              </w:rPr>
            </w:pPr>
            <w:r w:rsidRPr="00232CB8">
              <w:rPr>
                <w:rFonts w:ascii="Arial" w:eastAsiaTheme="minorHAnsi" w:hAnsi="Arial" w:cs="Arial"/>
                <w:b/>
                <w:color w:val="000000" w:themeColor="text1"/>
                <w:sz w:val="20"/>
                <w:szCs w:val="20"/>
                <w:lang w:eastAsia="en-US"/>
              </w:rPr>
              <w:t>Group a</w:t>
            </w:r>
            <w:r w:rsidR="00AF749C" w:rsidRPr="00232CB8">
              <w:rPr>
                <w:rFonts w:ascii="Arial" w:eastAsiaTheme="minorHAnsi" w:hAnsi="Arial" w:cs="Arial"/>
                <w:b/>
                <w:color w:val="000000" w:themeColor="text1"/>
                <w:sz w:val="20"/>
                <w:szCs w:val="20"/>
                <w:lang w:eastAsia="en-US"/>
              </w:rPr>
              <w:t>pproved pending SQA Qual codes coming through</w:t>
            </w:r>
            <w:r w:rsidRPr="00232CB8">
              <w:rPr>
                <w:rFonts w:ascii="Arial" w:eastAsiaTheme="minorHAnsi" w:hAnsi="Arial" w:cs="Arial"/>
                <w:b/>
                <w:color w:val="000000" w:themeColor="text1"/>
                <w:sz w:val="20"/>
                <w:szCs w:val="20"/>
                <w:lang w:eastAsia="en-US"/>
              </w:rPr>
              <w:t>.</w:t>
            </w:r>
          </w:p>
          <w:p w14:paraId="7DC4E649" w14:textId="2EABE51B" w:rsidR="00C76B90" w:rsidRPr="00232CB8" w:rsidRDefault="00C76B90" w:rsidP="00C735A5">
            <w:pPr>
              <w:tabs>
                <w:tab w:val="left" w:pos="720"/>
              </w:tabs>
              <w:spacing w:after="160" w:line="259" w:lineRule="auto"/>
              <w:rPr>
                <w:rFonts w:ascii="Arial" w:eastAsiaTheme="minorHAnsi" w:hAnsi="Arial" w:cs="Arial"/>
                <w:b/>
                <w:color w:val="000000" w:themeColor="text1"/>
                <w:sz w:val="20"/>
                <w:szCs w:val="20"/>
                <w:lang w:eastAsia="en-US"/>
              </w:rPr>
            </w:pPr>
          </w:p>
        </w:tc>
        <w:tc>
          <w:tcPr>
            <w:tcW w:w="992" w:type="dxa"/>
            <w:shd w:val="clear" w:color="auto" w:fill="FFFFFF"/>
          </w:tcPr>
          <w:p w14:paraId="3010756E" w14:textId="77777777" w:rsidR="005B4199" w:rsidRDefault="005B4199" w:rsidP="00FF4F38">
            <w:pPr>
              <w:tabs>
                <w:tab w:val="left" w:pos="720"/>
              </w:tabs>
              <w:jc w:val="both"/>
              <w:rPr>
                <w:rFonts w:ascii="Arial" w:hAnsi="Arial" w:cs="Arial"/>
                <w:color w:val="FF0000"/>
                <w:sz w:val="22"/>
                <w:szCs w:val="22"/>
                <w:highlight w:val="lightGray"/>
              </w:rPr>
            </w:pPr>
          </w:p>
          <w:p w14:paraId="7CDB325C" w14:textId="77777777" w:rsidR="00387F22" w:rsidRDefault="00387F22" w:rsidP="00FF4F38">
            <w:pPr>
              <w:tabs>
                <w:tab w:val="left" w:pos="720"/>
              </w:tabs>
              <w:jc w:val="both"/>
              <w:rPr>
                <w:rFonts w:ascii="Arial" w:hAnsi="Arial" w:cs="Arial"/>
                <w:color w:val="FF0000"/>
                <w:sz w:val="22"/>
                <w:szCs w:val="22"/>
                <w:highlight w:val="lightGray"/>
              </w:rPr>
            </w:pPr>
          </w:p>
          <w:p w14:paraId="14B4ECAB" w14:textId="77777777" w:rsidR="00387F22" w:rsidRDefault="00387F22" w:rsidP="00FF4F38">
            <w:pPr>
              <w:tabs>
                <w:tab w:val="left" w:pos="720"/>
              </w:tabs>
              <w:jc w:val="both"/>
              <w:rPr>
                <w:rFonts w:ascii="Arial" w:hAnsi="Arial" w:cs="Arial"/>
                <w:color w:val="FF0000"/>
                <w:sz w:val="22"/>
                <w:szCs w:val="22"/>
                <w:highlight w:val="lightGray"/>
              </w:rPr>
            </w:pPr>
          </w:p>
          <w:p w14:paraId="7BDDC007" w14:textId="77777777" w:rsidR="00E24B83" w:rsidRDefault="00E24B83" w:rsidP="00FF4F38">
            <w:pPr>
              <w:tabs>
                <w:tab w:val="left" w:pos="720"/>
              </w:tabs>
              <w:jc w:val="both"/>
              <w:rPr>
                <w:rFonts w:ascii="Arial" w:hAnsi="Arial" w:cs="Arial"/>
                <w:color w:val="FF0000"/>
                <w:sz w:val="22"/>
                <w:szCs w:val="22"/>
                <w:highlight w:val="lightGray"/>
              </w:rPr>
            </w:pPr>
          </w:p>
          <w:p w14:paraId="3938B78E" w14:textId="77777777" w:rsidR="00E24B83" w:rsidRDefault="00E24B83" w:rsidP="00FF4F38">
            <w:pPr>
              <w:tabs>
                <w:tab w:val="left" w:pos="720"/>
              </w:tabs>
              <w:jc w:val="both"/>
              <w:rPr>
                <w:rFonts w:ascii="Arial" w:hAnsi="Arial" w:cs="Arial"/>
                <w:color w:val="FF0000"/>
                <w:sz w:val="22"/>
                <w:szCs w:val="22"/>
                <w:highlight w:val="lightGray"/>
              </w:rPr>
            </w:pPr>
          </w:p>
          <w:p w14:paraId="599F1AB6" w14:textId="77777777" w:rsidR="00E24B83" w:rsidRDefault="00E24B83" w:rsidP="00FF4F38">
            <w:pPr>
              <w:tabs>
                <w:tab w:val="left" w:pos="720"/>
              </w:tabs>
              <w:jc w:val="both"/>
              <w:rPr>
                <w:rFonts w:ascii="Arial" w:hAnsi="Arial" w:cs="Arial"/>
                <w:color w:val="FF0000"/>
                <w:sz w:val="22"/>
                <w:szCs w:val="22"/>
                <w:highlight w:val="lightGray"/>
              </w:rPr>
            </w:pPr>
          </w:p>
          <w:p w14:paraId="2BCEE3E3" w14:textId="6DFB1B73" w:rsidR="00E24B83" w:rsidRDefault="00E24B83" w:rsidP="00FF4F38">
            <w:pPr>
              <w:tabs>
                <w:tab w:val="left" w:pos="720"/>
              </w:tabs>
              <w:jc w:val="both"/>
              <w:rPr>
                <w:rFonts w:ascii="Arial" w:hAnsi="Arial" w:cs="Arial"/>
                <w:color w:val="FF0000"/>
                <w:sz w:val="22"/>
                <w:szCs w:val="22"/>
                <w:highlight w:val="lightGray"/>
              </w:rPr>
            </w:pPr>
            <w:r>
              <w:rPr>
                <w:rFonts w:ascii="Arial" w:hAnsi="Arial" w:cs="Arial"/>
                <w:color w:val="FF0000"/>
                <w:sz w:val="22"/>
                <w:szCs w:val="22"/>
                <w:highlight w:val="lightGray"/>
              </w:rPr>
              <w:t>NC</w:t>
            </w:r>
          </w:p>
          <w:p w14:paraId="6DE6D944" w14:textId="77777777" w:rsidR="007412CD" w:rsidRDefault="007412CD" w:rsidP="00FF4F38">
            <w:pPr>
              <w:tabs>
                <w:tab w:val="left" w:pos="720"/>
              </w:tabs>
              <w:jc w:val="both"/>
              <w:rPr>
                <w:rFonts w:ascii="Arial" w:hAnsi="Arial" w:cs="Arial"/>
                <w:color w:val="FF0000"/>
                <w:sz w:val="22"/>
                <w:szCs w:val="22"/>
                <w:highlight w:val="lightGray"/>
              </w:rPr>
            </w:pPr>
          </w:p>
          <w:p w14:paraId="05C36AA5" w14:textId="0BE105A7" w:rsidR="00387F22" w:rsidRDefault="00387F22" w:rsidP="005A40C1">
            <w:pPr>
              <w:tabs>
                <w:tab w:val="left" w:pos="720"/>
              </w:tabs>
              <w:jc w:val="both"/>
              <w:rPr>
                <w:rFonts w:ascii="Arial" w:hAnsi="Arial" w:cs="Arial"/>
                <w:color w:val="FF0000"/>
                <w:sz w:val="22"/>
                <w:szCs w:val="22"/>
                <w:highlight w:val="lightGray"/>
              </w:rPr>
            </w:pPr>
          </w:p>
        </w:tc>
      </w:tr>
      <w:tr w:rsidR="00B57F8C" w:rsidRPr="00FC0F85" w14:paraId="1A360DCE" w14:textId="77777777" w:rsidTr="00FA4652">
        <w:trPr>
          <w:trHeight w:val="489"/>
        </w:trPr>
        <w:tc>
          <w:tcPr>
            <w:tcW w:w="851" w:type="dxa"/>
            <w:shd w:val="clear" w:color="auto" w:fill="FFFFFF"/>
          </w:tcPr>
          <w:p w14:paraId="2742983C" w14:textId="07093053" w:rsidR="00B57F8C" w:rsidRDefault="00591EA9" w:rsidP="00FF4F38">
            <w:pPr>
              <w:tabs>
                <w:tab w:val="left" w:pos="720"/>
              </w:tabs>
              <w:jc w:val="both"/>
              <w:rPr>
                <w:rFonts w:ascii="Arial" w:hAnsi="Arial" w:cs="Arial"/>
                <w:b/>
                <w:sz w:val="22"/>
                <w:szCs w:val="22"/>
              </w:rPr>
            </w:pPr>
            <w:r>
              <w:rPr>
                <w:rFonts w:ascii="Arial" w:hAnsi="Arial" w:cs="Arial"/>
                <w:b/>
                <w:sz w:val="22"/>
                <w:szCs w:val="22"/>
              </w:rPr>
              <w:t>6</w:t>
            </w:r>
            <w:r w:rsidR="00B57F8C">
              <w:rPr>
                <w:rFonts w:ascii="Arial" w:hAnsi="Arial" w:cs="Arial"/>
                <w:b/>
                <w:sz w:val="22"/>
                <w:szCs w:val="22"/>
              </w:rPr>
              <w:t xml:space="preserve">. </w:t>
            </w:r>
          </w:p>
        </w:tc>
        <w:tc>
          <w:tcPr>
            <w:tcW w:w="7797" w:type="dxa"/>
            <w:shd w:val="clear" w:color="auto" w:fill="FFFFFF"/>
          </w:tcPr>
          <w:p w14:paraId="40D70406" w14:textId="5F448B58" w:rsidR="00B57F8C" w:rsidRPr="00B57F8C" w:rsidRDefault="005A40C1" w:rsidP="00CB49E0">
            <w:pPr>
              <w:tabs>
                <w:tab w:val="left" w:pos="720"/>
              </w:tabs>
              <w:spacing w:after="160" w:line="259" w:lineRule="auto"/>
              <w:jc w:val="both"/>
              <w:rPr>
                <w:rFonts w:ascii="Arial" w:eastAsiaTheme="minorHAnsi" w:hAnsi="Arial" w:cs="Arial"/>
                <w:b/>
                <w:color w:val="000000" w:themeColor="text1"/>
                <w:sz w:val="20"/>
                <w:szCs w:val="20"/>
                <w:lang w:eastAsia="en-US"/>
              </w:rPr>
            </w:pPr>
            <w:r>
              <w:rPr>
                <w:rFonts w:ascii="Arial" w:eastAsiaTheme="minorHAnsi" w:hAnsi="Arial" w:cs="Arial"/>
                <w:b/>
                <w:color w:val="000000" w:themeColor="text1"/>
                <w:sz w:val="22"/>
                <w:szCs w:val="22"/>
                <w:lang w:eastAsia="en-US"/>
              </w:rPr>
              <w:t xml:space="preserve">Regulatory Services </w:t>
            </w:r>
          </w:p>
        </w:tc>
        <w:tc>
          <w:tcPr>
            <w:tcW w:w="992" w:type="dxa"/>
            <w:shd w:val="clear" w:color="auto" w:fill="FFFFFF"/>
          </w:tcPr>
          <w:p w14:paraId="13C225EF" w14:textId="77777777" w:rsidR="00B57F8C" w:rsidRDefault="00B57F8C" w:rsidP="00FF4F38">
            <w:pPr>
              <w:tabs>
                <w:tab w:val="left" w:pos="720"/>
              </w:tabs>
              <w:jc w:val="both"/>
              <w:rPr>
                <w:rFonts w:ascii="Arial" w:hAnsi="Arial" w:cs="Arial"/>
                <w:color w:val="FF0000"/>
                <w:sz w:val="22"/>
                <w:szCs w:val="22"/>
                <w:highlight w:val="lightGray"/>
              </w:rPr>
            </w:pPr>
          </w:p>
        </w:tc>
      </w:tr>
      <w:tr w:rsidR="00B57F8C" w:rsidRPr="00FC0F85" w14:paraId="3BA6A739" w14:textId="77777777" w:rsidTr="00073C19">
        <w:trPr>
          <w:trHeight w:val="795"/>
        </w:trPr>
        <w:tc>
          <w:tcPr>
            <w:tcW w:w="851" w:type="dxa"/>
            <w:shd w:val="clear" w:color="auto" w:fill="FFFFFF"/>
          </w:tcPr>
          <w:p w14:paraId="26BC525B" w14:textId="77777777" w:rsidR="00B57F8C" w:rsidRDefault="00B57F8C" w:rsidP="00FF4F38">
            <w:pPr>
              <w:tabs>
                <w:tab w:val="left" w:pos="720"/>
              </w:tabs>
              <w:jc w:val="both"/>
              <w:rPr>
                <w:rFonts w:ascii="Arial" w:hAnsi="Arial" w:cs="Arial"/>
                <w:b/>
                <w:sz w:val="22"/>
                <w:szCs w:val="22"/>
              </w:rPr>
            </w:pPr>
          </w:p>
        </w:tc>
        <w:tc>
          <w:tcPr>
            <w:tcW w:w="7797" w:type="dxa"/>
            <w:shd w:val="clear" w:color="auto" w:fill="FFFFFF"/>
          </w:tcPr>
          <w:p w14:paraId="66D46B4D" w14:textId="05517B25" w:rsidR="003F59CC" w:rsidRDefault="003F59CC" w:rsidP="005A40C1">
            <w:pPr>
              <w:tabs>
                <w:tab w:val="left" w:pos="720"/>
              </w:tabs>
              <w:spacing w:after="160" w:line="259" w:lineRule="auto"/>
              <w:jc w:val="both"/>
              <w:rPr>
                <w:rFonts w:ascii="Arial" w:eastAsiaTheme="minorHAnsi" w:hAnsi="Arial" w:cs="Arial"/>
                <w:bCs/>
                <w:color w:val="000000" w:themeColor="text1"/>
                <w:sz w:val="20"/>
                <w:szCs w:val="20"/>
                <w:lang w:eastAsia="en-US"/>
              </w:rPr>
            </w:pPr>
            <w:proofErr w:type="spellStart"/>
            <w:r>
              <w:rPr>
                <w:rFonts w:ascii="Arial" w:eastAsiaTheme="minorHAnsi" w:hAnsi="Arial" w:cs="Arial"/>
                <w:bCs/>
                <w:color w:val="000000" w:themeColor="text1"/>
                <w:sz w:val="20"/>
                <w:szCs w:val="20"/>
                <w:lang w:eastAsia="en-US"/>
              </w:rPr>
              <w:t>NC</w:t>
            </w:r>
            <w:r w:rsidR="00BD38B7">
              <w:rPr>
                <w:rFonts w:ascii="Arial" w:eastAsiaTheme="minorHAnsi" w:hAnsi="Arial" w:cs="Arial"/>
                <w:bCs/>
                <w:color w:val="000000" w:themeColor="text1"/>
                <w:sz w:val="20"/>
                <w:szCs w:val="20"/>
                <w:lang w:eastAsia="en-US"/>
              </w:rPr>
              <w:t>o</w:t>
            </w:r>
            <w:proofErr w:type="spellEnd"/>
            <w:r>
              <w:rPr>
                <w:rFonts w:ascii="Arial" w:eastAsiaTheme="minorHAnsi" w:hAnsi="Arial" w:cs="Arial"/>
                <w:bCs/>
                <w:color w:val="000000" w:themeColor="text1"/>
                <w:sz w:val="20"/>
                <w:szCs w:val="20"/>
                <w:lang w:eastAsia="en-US"/>
              </w:rPr>
              <w:t xml:space="preserve"> circulated a paper </w:t>
            </w:r>
            <w:r w:rsidR="007E4F83">
              <w:rPr>
                <w:rFonts w:ascii="Arial" w:eastAsiaTheme="minorHAnsi" w:hAnsi="Arial" w:cs="Arial"/>
                <w:bCs/>
                <w:color w:val="000000" w:themeColor="text1"/>
                <w:sz w:val="20"/>
                <w:szCs w:val="20"/>
                <w:lang w:eastAsia="en-US"/>
              </w:rPr>
              <w:t>to discuss</w:t>
            </w:r>
            <w:r>
              <w:rPr>
                <w:rFonts w:ascii="Arial" w:eastAsiaTheme="minorHAnsi" w:hAnsi="Arial" w:cs="Arial"/>
                <w:bCs/>
                <w:color w:val="000000" w:themeColor="text1"/>
                <w:sz w:val="20"/>
                <w:szCs w:val="20"/>
                <w:lang w:eastAsia="en-US"/>
              </w:rPr>
              <w:t xml:space="preserve"> re-instating the apprenticeship in Regula</w:t>
            </w:r>
            <w:r w:rsidR="00D7316E">
              <w:rPr>
                <w:rFonts w:ascii="Arial" w:eastAsiaTheme="minorHAnsi" w:hAnsi="Arial" w:cs="Arial"/>
                <w:bCs/>
                <w:color w:val="000000" w:themeColor="text1"/>
                <w:sz w:val="20"/>
                <w:szCs w:val="20"/>
                <w:lang w:eastAsia="en-US"/>
              </w:rPr>
              <w:t>tory Services at SCQF Level 7</w:t>
            </w:r>
            <w:r w:rsidR="008B3EBC">
              <w:rPr>
                <w:rFonts w:ascii="Arial" w:eastAsiaTheme="minorHAnsi" w:hAnsi="Arial" w:cs="Arial"/>
                <w:bCs/>
                <w:color w:val="000000" w:themeColor="text1"/>
                <w:sz w:val="20"/>
                <w:szCs w:val="20"/>
                <w:lang w:eastAsia="en-US"/>
              </w:rPr>
              <w:t>.</w:t>
            </w:r>
          </w:p>
          <w:p w14:paraId="35319D91" w14:textId="2CFB6BC1" w:rsidR="000734A0" w:rsidRDefault="00A50F14" w:rsidP="005A40C1">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It was noted that there is commitment from Training Providers</w:t>
            </w:r>
            <w:r w:rsidR="004A0ECF">
              <w:rPr>
                <w:rFonts w:ascii="Arial" w:eastAsiaTheme="minorHAnsi" w:hAnsi="Arial" w:cs="Arial"/>
                <w:bCs/>
                <w:color w:val="000000" w:themeColor="text1"/>
                <w:sz w:val="20"/>
                <w:szCs w:val="20"/>
                <w:lang w:eastAsia="en-US"/>
              </w:rPr>
              <w:t xml:space="preserve"> and that there ha</w:t>
            </w:r>
            <w:r w:rsidR="002C08C0">
              <w:rPr>
                <w:rFonts w:ascii="Arial" w:eastAsiaTheme="minorHAnsi" w:hAnsi="Arial" w:cs="Arial"/>
                <w:bCs/>
                <w:color w:val="000000" w:themeColor="text1"/>
                <w:sz w:val="20"/>
                <w:szCs w:val="20"/>
                <w:lang w:eastAsia="en-US"/>
              </w:rPr>
              <w:t xml:space="preserve">s been </w:t>
            </w:r>
            <w:r w:rsidR="008B7202">
              <w:rPr>
                <w:rFonts w:ascii="Arial" w:eastAsiaTheme="minorHAnsi" w:hAnsi="Arial" w:cs="Arial"/>
                <w:bCs/>
                <w:color w:val="000000" w:themeColor="text1"/>
                <w:sz w:val="20"/>
                <w:szCs w:val="20"/>
                <w:lang w:eastAsia="en-US"/>
              </w:rPr>
              <w:t>engagement</w:t>
            </w:r>
            <w:r w:rsidR="003577F9">
              <w:rPr>
                <w:rFonts w:ascii="Arial" w:eastAsiaTheme="minorHAnsi" w:hAnsi="Arial" w:cs="Arial"/>
                <w:bCs/>
                <w:color w:val="000000" w:themeColor="text1"/>
                <w:sz w:val="20"/>
                <w:szCs w:val="20"/>
                <w:lang w:eastAsia="en-US"/>
              </w:rPr>
              <w:t xml:space="preserve"> from the sector </w:t>
            </w:r>
            <w:r w:rsidR="008B7202">
              <w:rPr>
                <w:rFonts w:ascii="Arial" w:eastAsiaTheme="minorHAnsi" w:hAnsi="Arial" w:cs="Arial"/>
                <w:bCs/>
                <w:color w:val="000000" w:themeColor="text1"/>
                <w:sz w:val="20"/>
                <w:szCs w:val="20"/>
                <w:lang w:eastAsia="en-US"/>
              </w:rPr>
              <w:t xml:space="preserve">with both SQA and SDS to evidence </w:t>
            </w:r>
            <w:r w:rsidR="00130DD6">
              <w:rPr>
                <w:rFonts w:ascii="Arial" w:eastAsiaTheme="minorHAnsi" w:hAnsi="Arial" w:cs="Arial"/>
                <w:bCs/>
                <w:color w:val="000000" w:themeColor="text1"/>
                <w:sz w:val="20"/>
                <w:szCs w:val="20"/>
                <w:lang w:eastAsia="en-US"/>
              </w:rPr>
              <w:t>demand for this apprenticeship. GB confirmed that he has been involved and supports the work and engagement which has been undertaken</w:t>
            </w:r>
            <w:r w:rsidR="003E44AA">
              <w:rPr>
                <w:rFonts w:ascii="Arial" w:eastAsiaTheme="minorHAnsi" w:hAnsi="Arial" w:cs="Arial"/>
                <w:bCs/>
                <w:color w:val="000000" w:themeColor="text1"/>
                <w:sz w:val="20"/>
                <w:szCs w:val="20"/>
                <w:lang w:eastAsia="en-US"/>
              </w:rPr>
              <w:t>.</w:t>
            </w:r>
          </w:p>
          <w:p w14:paraId="27C518E6" w14:textId="0CABD8F2" w:rsidR="00DF52FD" w:rsidRDefault="003E44AA" w:rsidP="005A40C1">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SQA Awarding body have committed to developing the</w:t>
            </w:r>
            <w:r w:rsidR="006F4595">
              <w:rPr>
                <w:rFonts w:ascii="Arial" w:eastAsiaTheme="minorHAnsi" w:hAnsi="Arial" w:cs="Arial"/>
                <w:bCs/>
                <w:color w:val="000000" w:themeColor="text1"/>
                <w:sz w:val="20"/>
                <w:szCs w:val="20"/>
                <w:lang w:eastAsia="en-US"/>
              </w:rPr>
              <w:t xml:space="preserve"> qualification</w:t>
            </w:r>
            <w:r>
              <w:rPr>
                <w:rFonts w:ascii="Arial" w:eastAsiaTheme="minorHAnsi" w:hAnsi="Arial" w:cs="Arial"/>
                <w:bCs/>
                <w:color w:val="000000" w:themeColor="text1"/>
                <w:sz w:val="20"/>
                <w:szCs w:val="20"/>
                <w:lang w:eastAsia="en-US"/>
              </w:rPr>
              <w:t xml:space="preserve"> and</w:t>
            </w:r>
            <w:r w:rsidR="006F4595">
              <w:rPr>
                <w:rFonts w:ascii="Arial" w:eastAsiaTheme="minorHAnsi" w:hAnsi="Arial" w:cs="Arial"/>
                <w:bCs/>
                <w:color w:val="000000" w:themeColor="text1"/>
                <w:sz w:val="20"/>
                <w:szCs w:val="20"/>
                <w:lang w:eastAsia="en-US"/>
              </w:rPr>
              <w:t xml:space="preserve"> will submi</w:t>
            </w:r>
            <w:r>
              <w:rPr>
                <w:rFonts w:ascii="Arial" w:eastAsiaTheme="minorHAnsi" w:hAnsi="Arial" w:cs="Arial"/>
                <w:bCs/>
                <w:color w:val="000000" w:themeColor="text1"/>
                <w:sz w:val="20"/>
                <w:szCs w:val="20"/>
                <w:lang w:eastAsia="en-US"/>
              </w:rPr>
              <w:t>t</w:t>
            </w:r>
            <w:r w:rsidR="006F4595">
              <w:rPr>
                <w:rFonts w:ascii="Arial" w:eastAsiaTheme="minorHAnsi" w:hAnsi="Arial" w:cs="Arial"/>
                <w:bCs/>
                <w:color w:val="000000" w:themeColor="text1"/>
                <w:sz w:val="20"/>
                <w:szCs w:val="20"/>
                <w:lang w:eastAsia="en-US"/>
              </w:rPr>
              <w:t xml:space="preserve"> to ACG for accreditation. </w:t>
            </w:r>
          </w:p>
          <w:p w14:paraId="6C1DCC5E" w14:textId="51C14188" w:rsidR="00DF52FD" w:rsidRDefault="006F4595" w:rsidP="005A40C1">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Members agreed that the framework, if live, w</w:t>
            </w:r>
            <w:r w:rsidR="00DF52FD">
              <w:rPr>
                <w:rFonts w:ascii="Arial" w:eastAsiaTheme="minorHAnsi" w:hAnsi="Arial" w:cs="Arial"/>
                <w:bCs/>
                <w:color w:val="000000" w:themeColor="text1"/>
                <w:sz w:val="20"/>
                <w:szCs w:val="20"/>
                <w:lang w:eastAsia="en-US"/>
              </w:rPr>
              <w:t>ouldn’t be up for review, therefore can still be seen as relevant to industry</w:t>
            </w:r>
            <w:r w:rsidR="003E44AA">
              <w:rPr>
                <w:rFonts w:ascii="Arial" w:eastAsiaTheme="minorHAnsi" w:hAnsi="Arial" w:cs="Arial"/>
                <w:bCs/>
                <w:color w:val="000000" w:themeColor="text1"/>
                <w:sz w:val="20"/>
                <w:szCs w:val="20"/>
                <w:lang w:eastAsia="en-US"/>
              </w:rPr>
              <w:t>.</w:t>
            </w:r>
            <w:r w:rsidR="00DF52FD">
              <w:rPr>
                <w:rFonts w:ascii="Arial" w:eastAsiaTheme="minorHAnsi" w:hAnsi="Arial" w:cs="Arial"/>
                <w:bCs/>
                <w:color w:val="000000" w:themeColor="text1"/>
                <w:sz w:val="20"/>
                <w:szCs w:val="20"/>
                <w:lang w:eastAsia="en-US"/>
              </w:rPr>
              <w:t xml:space="preserve"> CF </w:t>
            </w:r>
            <w:r w:rsidR="00D77634">
              <w:rPr>
                <w:rFonts w:ascii="Arial" w:eastAsiaTheme="minorHAnsi" w:hAnsi="Arial" w:cs="Arial"/>
                <w:bCs/>
                <w:color w:val="000000" w:themeColor="text1"/>
                <w:sz w:val="20"/>
                <w:szCs w:val="20"/>
                <w:lang w:eastAsia="en-US"/>
              </w:rPr>
              <w:t xml:space="preserve">asked for clarification that this will be underpinned by NOS, </w:t>
            </w:r>
            <w:r w:rsidR="00DF52FD">
              <w:rPr>
                <w:rFonts w:ascii="Arial" w:eastAsiaTheme="minorHAnsi" w:hAnsi="Arial" w:cs="Arial"/>
                <w:bCs/>
                <w:color w:val="000000" w:themeColor="text1"/>
                <w:sz w:val="20"/>
                <w:szCs w:val="20"/>
                <w:lang w:eastAsia="en-US"/>
              </w:rPr>
              <w:t xml:space="preserve">GB confirmed its an SVQ so will be underpinned by NOS. </w:t>
            </w:r>
          </w:p>
          <w:p w14:paraId="52D999AF" w14:textId="551F6BF8" w:rsidR="00DF52FD" w:rsidRDefault="00DF52FD" w:rsidP="005A40C1">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Group are happy for this to come through for approval with the framework as is, once the qualification </w:t>
            </w:r>
            <w:r w:rsidR="00C67907">
              <w:rPr>
                <w:rFonts w:ascii="Arial" w:eastAsiaTheme="minorHAnsi" w:hAnsi="Arial" w:cs="Arial"/>
                <w:bCs/>
                <w:color w:val="000000" w:themeColor="text1"/>
                <w:sz w:val="20"/>
                <w:szCs w:val="20"/>
                <w:lang w:eastAsia="en-US"/>
              </w:rPr>
              <w:t>is available</w:t>
            </w:r>
            <w:r>
              <w:rPr>
                <w:rFonts w:ascii="Arial" w:eastAsiaTheme="minorHAnsi" w:hAnsi="Arial" w:cs="Arial"/>
                <w:bCs/>
                <w:color w:val="000000" w:themeColor="text1"/>
                <w:sz w:val="20"/>
                <w:szCs w:val="20"/>
                <w:lang w:eastAsia="en-US"/>
              </w:rPr>
              <w:t>.</w:t>
            </w:r>
          </w:p>
          <w:p w14:paraId="21B04194" w14:textId="7F5E6C8A" w:rsidR="00C76B90" w:rsidRPr="0017246A" w:rsidRDefault="0017246A" w:rsidP="005A40C1">
            <w:pPr>
              <w:tabs>
                <w:tab w:val="left" w:pos="720"/>
              </w:tabs>
              <w:spacing w:after="160" w:line="259" w:lineRule="auto"/>
              <w:jc w:val="both"/>
              <w:rPr>
                <w:rFonts w:ascii="Arial" w:eastAsiaTheme="minorHAnsi" w:hAnsi="Arial" w:cs="Arial"/>
                <w:bCs/>
                <w:color w:val="FF0000"/>
                <w:sz w:val="20"/>
                <w:szCs w:val="20"/>
                <w:lang w:eastAsia="en-US"/>
              </w:rPr>
            </w:pPr>
            <w:proofErr w:type="spellStart"/>
            <w:r>
              <w:rPr>
                <w:rFonts w:ascii="Arial" w:eastAsiaTheme="minorHAnsi" w:hAnsi="Arial" w:cs="Arial"/>
                <w:bCs/>
                <w:color w:val="FF0000"/>
                <w:sz w:val="20"/>
                <w:szCs w:val="20"/>
                <w:lang w:eastAsia="en-US"/>
              </w:rPr>
              <w:t>NCo</w:t>
            </w:r>
            <w:proofErr w:type="spellEnd"/>
            <w:r>
              <w:rPr>
                <w:rFonts w:ascii="Arial" w:eastAsiaTheme="minorHAnsi" w:hAnsi="Arial" w:cs="Arial"/>
                <w:bCs/>
                <w:color w:val="FF0000"/>
                <w:sz w:val="20"/>
                <w:szCs w:val="20"/>
                <w:lang w:eastAsia="en-US"/>
              </w:rPr>
              <w:t xml:space="preserve"> to prepare submission to </w:t>
            </w:r>
            <w:r w:rsidR="00CD0999">
              <w:rPr>
                <w:rFonts w:ascii="Arial" w:eastAsiaTheme="minorHAnsi" w:hAnsi="Arial" w:cs="Arial"/>
                <w:bCs/>
                <w:color w:val="FF0000"/>
                <w:sz w:val="20"/>
                <w:szCs w:val="20"/>
                <w:lang w:eastAsia="en-US"/>
              </w:rPr>
              <w:t xml:space="preserve">October </w:t>
            </w:r>
            <w:r>
              <w:rPr>
                <w:rFonts w:ascii="Arial" w:eastAsiaTheme="minorHAnsi" w:hAnsi="Arial" w:cs="Arial"/>
                <w:bCs/>
                <w:color w:val="FF0000"/>
                <w:sz w:val="20"/>
                <w:szCs w:val="20"/>
                <w:lang w:eastAsia="en-US"/>
              </w:rPr>
              <w:t>AAG when qualification codes are available</w:t>
            </w:r>
            <w:r w:rsidR="00C67907">
              <w:rPr>
                <w:rFonts w:ascii="Arial" w:eastAsiaTheme="minorHAnsi" w:hAnsi="Arial" w:cs="Arial"/>
                <w:bCs/>
                <w:color w:val="FF0000"/>
                <w:sz w:val="20"/>
                <w:szCs w:val="20"/>
                <w:lang w:eastAsia="en-US"/>
              </w:rPr>
              <w:t>.</w:t>
            </w:r>
          </w:p>
        </w:tc>
        <w:tc>
          <w:tcPr>
            <w:tcW w:w="992" w:type="dxa"/>
            <w:shd w:val="clear" w:color="auto" w:fill="FFFFFF"/>
          </w:tcPr>
          <w:p w14:paraId="7BDB9CB0" w14:textId="77777777" w:rsidR="00451D73" w:rsidRDefault="00451D73" w:rsidP="00FF4F38">
            <w:pPr>
              <w:tabs>
                <w:tab w:val="left" w:pos="720"/>
              </w:tabs>
              <w:jc w:val="both"/>
              <w:rPr>
                <w:rFonts w:ascii="Arial" w:hAnsi="Arial" w:cs="Arial"/>
                <w:color w:val="FF0000"/>
                <w:sz w:val="22"/>
                <w:szCs w:val="22"/>
                <w:highlight w:val="lightGray"/>
              </w:rPr>
            </w:pPr>
          </w:p>
          <w:p w14:paraId="1432BA35" w14:textId="77777777" w:rsidR="00CD0999" w:rsidRDefault="00CD0999" w:rsidP="00FF4F38">
            <w:pPr>
              <w:tabs>
                <w:tab w:val="left" w:pos="720"/>
              </w:tabs>
              <w:jc w:val="both"/>
              <w:rPr>
                <w:rFonts w:ascii="Arial" w:hAnsi="Arial" w:cs="Arial"/>
                <w:color w:val="FF0000"/>
                <w:sz w:val="22"/>
                <w:szCs w:val="22"/>
                <w:highlight w:val="lightGray"/>
              </w:rPr>
            </w:pPr>
          </w:p>
          <w:p w14:paraId="1AE3AA8B" w14:textId="77777777" w:rsidR="00CD0999" w:rsidRDefault="00CD0999" w:rsidP="00FF4F38">
            <w:pPr>
              <w:tabs>
                <w:tab w:val="left" w:pos="720"/>
              </w:tabs>
              <w:jc w:val="both"/>
              <w:rPr>
                <w:rFonts w:ascii="Arial" w:hAnsi="Arial" w:cs="Arial"/>
                <w:color w:val="FF0000"/>
                <w:sz w:val="22"/>
                <w:szCs w:val="22"/>
                <w:highlight w:val="lightGray"/>
              </w:rPr>
            </w:pPr>
          </w:p>
          <w:p w14:paraId="78EE98A4" w14:textId="77777777" w:rsidR="00CD0999" w:rsidRDefault="00CD0999" w:rsidP="00FF4F38">
            <w:pPr>
              <w:tabs>
                <w:tab w:val="left" w:pos="720"/>
              </w:tabs>
              <w:jc w:val="both"/>
              <w:rPr>
                <w:rFonts w:ascii="Arial" w:hAnsi="Arial" w:cs="Arial"/>
                <w:color w:val="FF0000"/>
                <w:sz w:val="22"/>
                <w:szCs w:val="22"/>
                <w:highlight w:val="lightGray"/>
              </w:rPr>
            </w:pPr>
          </w:p>
          <w:p w14:paraId="0CF14C40" w14:textId="77777777" w:rsidR="00CD0999" w:rsidRDefault="00CD0999" w:rsidP="00FF4F38">
            <w:pPr>
              <w:tabs>
                <w:tab w:val="left" w:pos="720"/>
              </w:tabs>
              <w:jc w:val="both"/>
              <w:rPr>
                <w:rFonts w:ascii="Arial" w:hAnsi="Arial" w:cs="Arial"/>
                <w:color w:val="FF0000"/>
                <w:sz w:val="22"/>
                <w:szCs w:val="22"/>
                <w:highlight w:val="lightGray"/>
              </w:rPr>
            </w:pPr>
          </w:p>
          <w:p w14:paraId="46E1DBCF" w14:textId="77777777" w:rsidR="00CD0999" w:rsidRDefault="00CD0999" w:rsidP="00FF4F38">
            <w:pPr>
              <w:tabs>
                <w:tab w:val="left" w:pos="720"/>
              </w:tabs>
              <w:jc w:val="both"/>
              <w:rPr>
                <w:rFonts w:ascii="Arial" w:hAnsi="Arial" w:cs="Arial"/>
                <w:color w:val="FF0000"/>
                <w:sz w:val="22"/>
                <w:szCs w:val="22"/>
                <w:highlight w:val="lightGray"/>
              </w:rPr>
            </w:pPr>
          </w:p>
          <w:p w14:paraId="458CE4CA" w14:textId="77777777" w:rsidR="00CD0999" w:rsidRDefault="00CD0999" w:rsidP="00FF4F38">
            <w:pPr>
              <w:tabs>
                <w:tab w:val="left" w:pos="720"/>
              </w:tabs>
              <w:jc w:val="both"/>
              <w:rPr>
                <w:rFonts w:ascii="Arial" w:hAnsi="Arial" w:cs="Arial"/>
                <w:color w:val="FF0000"/>
                <w:sz w:val="22"/>
                <w:szCs w:val="22"/>
                <w:highlight w:val="lightGray"/>
              </w:rPr>
            </w:pPr>
          </w:p>
          <w:p w14:paraId="1F0FC391" w14:textId="77777777" w:rsidR="00CD0999" w:rsidRDefault="00CD0999" w:rsidP="00FF4F38">
            <w:pPr>
              <w:tabs>
                <w:tab w:val="left" w:pos="720"/>
              </w:tabs>
              <w:jc w:val="both"/>
              <w:rPr>
                <w:rFonts w:ascii="Arial" w:hAnsi="Arial" w:cs="Arial"/>
                <w:color w:val="FF0000"/>
                <w:sz w:val="22"/>
                <w:szCs w:val="22"/>
                <w:highlight w:val="lightGray"/>
              </w:rPr>
            </w:pPr>
          </w:p>
          <w:p w14:paraId="197B9599" w14:textId="77777777" w:rsidR="00CD0999" w:rsidRDefault="00CD0999" w:rsidP="00FF4F38">
            <w:pPr>
              <w:tabs>
                <w:tab w:val="left" w:pos="720"/>
              </w:tabs>
              <w:jc w:val="both"/>
              <w:rPr>
                <w:rFonts w:ascii="Arial" w:hAnsi="Arial" w:cs="Arial"/>
                <w:color w:val="FF0000"/>
                <w:sz w:val="22"/>
                <w:szCs w:val="22"/>
                <w:highlight w:val="lightGray"/>
              </w:rPr>
            </w:pPr>
          </w:p>
          <w:p w14:paraId="2B3A47C3" w14:textId="77777777" w:rsidR="00CD0999" w:rsidRDefault="00CD0999" w:rsidP="00FF4F38">
            <w:pPr>
              <w:tabs>
                <w:tab w:val="left" w:pos="720"/>
              </w:tabs>
              <w:jc w:val="both"/>
              <w:rPr>
                <w:rFonts w:ascii="Arial" w:hAnsi="Arial" w:cs="Arial"/>
                <w:color w:val="FF0000"/>
                <w:sz w:val="22"/>
                <w:szCs w:val="22"/>
                <w:highlight w:val="lightGray"/>
              </w:rPr>
            </w:pPr>
          </w:p>
          <w:p w14:paraId="23A7E32B" w14:textId="77777777" w:rsidR="00CD0999" w:rsidRDefault="00CD0999" w:rsidP="00FF4F38">
            <w:pPr>
              <w:tabs>
                <w:tab w:val="left" w:pos="720"/>
              </w:tabs>
              <w:jc w:val="both"/>
              <w:rPr>
                <w:rFonts w:ascii="Arial" w:hAnsi="Arial" w:cs="Arial"/>
                <w:color w:val="FF0000"/>
                <w:sz w:val="22"/>
                <w:szCs w:val="22"/>
                <w:highlight w:val="lightGray"/>
              </w:rPr>
            </w:pPr>
          </w:p>
          <w:p w14:paraId="185B2C34" w14:textId="77777777" w:rsidR="00CD0999" w:rsidRDefault="00CD0999" w:rsidP="00FF4F38">
            <w:pPr>
              <w:tabs>
                <w:tab w:val="left" w:pos="720"/>
              </w:tabs>
              <w:jc w:val="both"/>
              <w:rPr>
                <w:rFonts w:ascii="Arial" w:hAnsi="Arial" w:cs="Arial"/>
                <w:color w:val="FF0000"/>
                <w:sz w:val="22"/>
                <w:szCs w:val="22"/>
                <w:highlight w:val="lightGray"/>
              </w:rPr>
            </w:pPr>
          </w:p>
          <w:p w14:paraId="40B6A9C9" w14:textId="77777777" w:rsidR="00CD0999" w:rsidRDefault="00CD0999" w:rsidP="00FF4F38">
            <w:pPr>
              <w:tabs>
                <w:tab w:val="left" w:pos="720"/>
              </w:tabs>
              <w:jc w:val="both"/>
              <w:rPr>
                <w:rFonts w:ascii="Arial" w:hAnsi="Arial" w:cs="Arial"/>
                <w:color w:val="FF0000"/>
                <w:sz w:val="22"/>
                <w:szCs w:val="22"/>
                <w:highlight w:val="lightGray"/>
              </w:rPr>
            </w:pPr>
          </w:p>
          <w:p w14:paraId="19E6A853" w14:textId="77777777" w:rsidR="00CD0999" w:rsidRDefault="00CD0999" w:rsidP="00FF4F38">
            <w:pPr>
              <w:tabs>
                <w:tab w:val="left" w:pos="720"/>
              </w:tabs>
              <w:jc w:val="both"/>
              <w:rPr>
                <w:rFonts w:ascii="Arial" w:hAnsi="Arial" w:cs="Arial"/>
                <w:color w:val="FF0000"/>
                <w:sz w:val="22"/>
                <w:szCs w:val="22"/>
                <w:highlight w:val="lightGray"/>
              </w:rPr>
            </w:pPr>
          </w:p>
          <w:p w14:paraId="26CE4ED6" w14:textId="77777777" w:rsidR="00CD0999" w:rsidRDefault="00CD0999" w:rsidP="00FF4F38">
            <w:pPr>
              <w:tabs>
                <w:tab w:val="left" w:pos="720"/>
              </w:tabs>
              <w:jc w:val="both"/>
              <w:rPr>
                <w:rFonts w:ascii="Arial" w:hAnsi="Arial" w:cs="Arial"/>
                <w:color w:val="FF0000"/>
                <w:sz w:val="22"/>
                <w:szCs w:val="22"/>
                <w:highlight w:val="lightGray"/>
              </w:rPr>
            </w:pPr>
          </w:p>
          <w:p w14:paraId="19788166" w14:textId="77777777" w:rsidR="00CD0999" w:rsidRDefault="00CD0999" w:rsidP="00FF4F38">
            <w:pPr>
              <w:tabs>
                <w:tab w:val="left" w:pos="720"/>
              </w:tabs>
              <w:jc w:val="both"/>
              <w:rPr>
                <w:rFonts w:ascii="Arial" w:hAnsi="Arial" w:cs="Arial"/>
                <w:color w:val="FF0000"/>
                <w:sz w:val="22"/>
                <w:szCs w:val="22"/>
                <w:highlight w:val="lightGray"/>
              </w:rPr>
            </w:pPr>
          </w:p>
          <w:p w14:paraId="01D0A06A" w14:textId="5171495F" w:rsidR="00CD0999" w:rsidRDefault="00CD0999" w:rsidP="00FF4F38">
            <w:pPr>
              <w:tabs>
                <w:tab w:val="left" w:pos="720"/>
              </w:tabs>
              <w:jc w:val="both"/>
              <w:rPr>
                <w:rFonts w:ascii="Arial" w:hAnsi="Arial" w:cs="Arial"/>
                <w:color w:val="FF0000"/>
                <w:sz w:val="22"/>
                <w:szCs w:val="22"/>
                <w:highlight w:val="lightGray"/>
              </w:rPr>
            </w:pPr>
            <w:r>
              <w:rPr>
                <w:rFonts w:ascii="Arial" w:hAnsi="Arial" w:cs="Arial"/>
                <w:color w:val="FF0000"/>
                <w:sz w:val="22"/>
                <w:szCs w:val="22"/>
                <w:highlight w:val="lightGray"/>
              </w:rPr>
              <w:t>NC</w:t>
            </w:r>
          </w:p>
        </w:tc>
      </w:tr>
      <w:tr w:rsidR="005A40C1" w:rsidRPr="00FC0F85" w14:paraId="45809C79" w14:textId="77777777" w:rsidTr="00BC78CC">
        <w:trPr>
          <w:trHeight w:val="374"/>
        </w:trPr>
        <w:tc>
          <w:tcPr>
            <w:tcW w:w="851" w:type="dxa"/>
            <w:shd w:val="clear" w:color="auto" w:fill="FFFFFF"/>
          </w:tcPr>
          <w:p w14:paraId="647883ED" w14:textId="77777777" w:rsidR="005A40C1" w:rsidRDefault="005A40C1" w:rsidP="00FF4F38">
            <w:pPr>
              <w:tabs>
                <w:tab w:val="left" w:pos="720"/>
              </w:tabs>
              <w:jc w:val="both"/>
              <w:rPr>
                <w:rFonts w:ascii="Arial" w:hAnsi="Arial" w:cs="Arial"/>
                <w:b/>
                <w:sz w:val="22"/>
                <w:szCs w:val="22"/>
              </w:rPr>
            </w:pPr>
          </w:p>
        </w:tc>
        <w:tc>
          <w:tcPr>
            <w:tcW w:w="7797" w:type="dxa"/>
            <w:shd w:val="clear" w:color="auto" w:fill="FFFFFF"/>
          </w:tcPr>
          <w:p w14:paraId="7E6A01E5" w14:textId="3B588BE7" w:rsidR="005A40C1" w:rsidRPr="005A40C1" w:rsidRDefault="005A40C1" w:rsidP="005A40C1">
            <w:pPr>
              <w:tabs>
                <w:tab w:val="left" w:pos="720"/>
              </w:tabs>
              <w:spacing w:after="160" w:line="259" w:lineRule="auto"/>
              <w:jc w:val="both"/>
              <w:rPr>
                <w:rFonts w:ascii="Arial" w:eastAsiaTheme="minorHAnsi" w:hAnsi="Arial" w:cs="Arial"/>
                <w:b/>
                <w:color w:val="000000" w:themeColor="text1"/>
                <w:sz w:val="20"/>
                <w:szCs w:val="20"/>
                <w:lang w:eastAsia="en-US"/>
              </w:rPr>
            </w:pPr>
            <w:r>
              <w:rPr>
                <w:rFonts w:ascii="Arial" w:eastAsiaTheme="minorHAnsi" w:hAnsi="Arial" w:cs="Arial"/>
                <w:b/>
                <w:color w:val="000000" w:themeColor="text1"/>
                <w:sz w:val="20"/>
                <w:szCs w:val="20"/>
                <w:lang w:eastAsia="en-US"/>
              </w:rPr>
              <w:t>AOB</w:t>
            </w:r>
          </w:p>
        </w:tc>
        <w:tc>
          <w:tcPr>
            <w:tcW w:w="992" w:type="dxa"/>
            <w:shd w:val="clear" w:color="auto" w:fill="FFFFFF"/>
          </w:tcPr>
          <w:p w14:paraId="43D7B67C" w14:textId="77777777" w:rsidR="005A40C1" w:rsidRDefault="005A40C1" w:rsidP="00FF4F38">
            <w:pPr>
              <w:tabs>
                <w:tab w:val="left" w:pos="720"/>
              </w:tabs>
              <w:jc w:val="both"/>
              <w:rPr>
                <w:rFonts w:ascii="Arial" w:hAnsi="Arial" w:cs="Arial"/>
                <w:color w:val="FF0000"/>
                <w:sz w:val="22"/>
                <w:szCs w:val="22"/>
                <w:highlight w:val="lightGray"/>
              </w:rPr>
            </w:pPr>
          </w:p>
        </w:tc>
      </w:tr>
      <w:tr w:rsidR="005A40C1" w:rsidRPr="00FC0F85" w14:paraId="4F8885B8" w14:textId="77777777" w:rsidTr="00073C19">
        <w:trPr>
          <w:trHeight w:val="795"/>
        </w:trPr>
        <w:tc>
          <w:tcPr>
            <w:tcW w:w="851" w:type="dxa"/>
            <w:shd w:val="clear" w:color="auto" w:fill="FFFFFF"/>
          </w:tcPr>
          <w:p w14:paraId="71FF973C" w14:textId="77777777" w:rsidR="005A40C1" w:rsidRDefault="005A40C1" w:rsidP="00FF4F38">
            <w:pPr>
              <w:tabs>
                <w:tab w:val="left" w:pos="720"/>
              </w:tabs>
              <w:jc w:val="both"/>
              <w:rPr>
                <w:rFonts w:ascii="Arial" w:hAnsi="Arial" w:cs="Arial"/>
                <w:b/>
                <w:sz w:val="22"/>
                <w:szCs w:val="22"/>
              </w:rPr>
            </w:pPr>
          </w:p>
        </w:tc>
        <w:tc>
          <w:tcPr>
            <w:tcW w:w="7797" w:type="dxa"/>
            <w:shd w:val="clear" w:color="auto" w:fill="FFFFFF"/>
          </w:tcPr>
          <w:p w14:paraId="709F2114" w14:textId="77777777" w:rsidR="00D67549" w:rsidRPr="00C76B90" w:rsidRDefault="00D67549" w:rsidP="001F577A">
            <w:pPr>
              <w:tabs>
                <w:tab w:val="left" w:pos="720"/>
              </w:tabs>
              <w:spacing w:after="160" w:line="259" w:lineRule="auto"/>
              <w:jc w:val="both"/>
              <w:rPr>
                <w:rFonts w:ascii="Arial" w:eastAsiaTheme="minorHAnsi" w:hAnsi="Arial" w:cs="Arial"/>
                <w:b/>
                <w:color w:val="000000" w:themeColor="text1"/>
                <w:sz w:val="20"/>
                <w:szCs w:val="20"/>
                <w:lang w:eastAsia="en-US"/>
              </w:rPr>
            </w:pPr>
            <w:r w:rsidRPr="00C76B90">
              <w:rPr>
                <w:rFonts w:ascii="Arial" w:eastAsiaTheme="minorHAnsi" w:hAnsi="Arial" w:cs="Arial"/>
                <w:b/>
                <w:color w:val="000000" w:themeColor="text1"/>
                <w:sz w:val="20"/>
                <w:szCs w:val="20"/>
                <w:lang w:eastAsia="en-US"/>
              </w:rPr>
              <w:t xml:space="preserve">FA Engineering </w:t>
            </w:r>
          </w:p>
          <w:p w14:paraId="337D856F" w14:textId="64B626A5" w:rsidR="001F577A" w:rsidRDefault="004C2362" w:rsidP="001F577A">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Papers circulated detailed a r</w:t>
            </w:r>
            <w:r w:rsidR="001F577A">
              <w:rPr>
                <w:rFonts w:ascii="Arial" w:eastAsiaTheme="minorHAnsi" w:hAnsi="Arial" w:cs="Arial"/>
                <w:bCs/>
                <w:color w:val="000000" w:themeColor="text1"/>
                <w:sz w:val="20"/>
                <w:szCs w:val="20"/>
                <w:lang w:eastAsia="en-US"/>
              </w:rPr>
              <w:t xml:space="preserve">equest from SDS to SQA to make </w:t>
            </w:r>
            <w:r>
              <w:rPr>
                <w:rFonts w:ascii="Arial" w:eastAsiaTheme="minorHAnsi" w:hAnsi="Arial" w:cs="Arial"/>
                <w:bCs/>
                <w:color w:val="000000" w:themeColor="text1"/>
                <w:sz w:val="20"/>
                <w:szCs w:val="20"/>
                <w:lang w:eastAsia="en-US"/>
              </w:rPr>
              <w:t xml:space="preserve">the </w:t>
            </w:r>
            <w:r w:rsidR="004F54B9">
              <w:rPr>
                <w:rFonts w:ascii="Arial" w:eastAsiaTheme="minorHAnsi" w:hAnsi="Arial" w:cs="Arial"/>
                <w:bCs/>
                <w:color w:val="000000" w:themeColor="text1"/>
                <w:sz w:val="20"/>
                <w:szCs w:val="20"/>
                <w:lang w:eastAsia="en-US"/>
              </w:rPr>
              <w:t>changes</w:t>
            </w:r>
            <w:r>
              <w:rPr>
                <w:rFonts w:ascii="Arial" w:eastAsiaTheme="minorHAnsi" w:hAnsi="Arial" w:cs="Arial"/>
                <w:bCs/>
                <w:color w:val="000000" w:themeColor="text1"/>
                <w:sz w:val="20"/>
                <w:szCs w:val="20"/>
                <w:lang w:eastAsia="en-US"/>
              </w:rPr>
              <w:t>,</w:t>
            </w:r>
            <w:r w:rsidR="004F54B9">
              <w:rPr>
                <w:rFonts w:ascii="Arial" w:eastAsiaTheme="minorHAnsi" w:hAnsi="Arial" w:cs="Arial"/>
                <w:bCs/>
                <w:color w:val="000000" w:themeColor="text1"/>
                <w:sz w:val="20"/>
                <w:szCs w:val="20"/>
                <w:lang w:eastAsia="en-US"/>
              </w:rPr>
              <w:t xml:space="preserve"> </w:t>
            </w:r>
            <w:r>
              <w:rPr>
                <w:rFonts w:ascii="Arial" w:eastAsiaTheme="minorHAnsi" w:hAnsi="Arial" w:cs="Arial"/>
                <w:bCs/>
                <w:color w:val="000000" w:themeColor="text1"/>
                <w:sz w:val="20"/>
                <w:szCs w:val="20"/>
                <w:lang w:eastAsia="en-US"/>
              </w:rPr>
              <w:t>which had been implemented into the FA in Engineering to support learners through</w:t>
            </w:r>
            <w:r w:rsidR="004F54B9">
              <w:rPr>
                <w:rFonts w:ascii="Arial" w:eastAsiaTheme="minorHAnsi" w:hAnsi="Arial" w:cs="Arial"/>
                <w:bCs/>
                <w:color w:val="000000" w:themeColor="text1"/>
                <w:sz w:val="20"/>
                <w:szCs w:val="20"/>
                <w:lang w:eastAsia="en-US"/>
              </w:rPr>
              <w:t xml:space="preserve"> Covid</w:t>
            </w:r>
            <w:r>
              <w:rPr>
                <w:rFonts w:ascii="Arial" w:eastAsiaTheme="minorHAnsi" w:hAnsi="Arial" w:cs="Arial"/>
                <w:bCs/>
                <w:color w:val="000000" w:themeColor="text1"/>
                <w:sz w:val="20"/>
                <w:szCs w:val="20"/>
                <w:lang w:eastAsia="en-US"/>
              </w:rPr>
              <w:t>, permanent.</w:t>
            </w:r>
            <w:r w:rsidR="004F54B9">
              <w:rPr>
                <w:rFonts w:ascii="Arial" w:eastAsiaTheme="minorHAnsi" w:hAnsi="Arial" w:cs="Arial"/>
                <w:bCs/>
                <w:color w:val="000000" w:themeColor="text1"/>
                <w:sz w:val="20"/>
                <w:szCs w:val="20"/>
                <w:lang w:eastAsia="en-US"/>
              </w:rPr>
              <w:t xml:space="preserve"> </w:t>
            </w:r>
          </w:p>
          <w:p w14:paraId="767DBBBE" w14:textId="6774D389" w:rsidR="004C2362" w:rsidRDefault="004C2362" w:rsidP="001F577A">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Members queried some of the </w:t>
            </w:r>
            <w:r w:rsidR="00604D54">
              <w:rPr>
                <w:rFonts w:ascii="Arial" w:eastAsiaTheme="minorHAnsi" w:hAnsi="Arial" w:cs="Arial"/>
                <w:bCs/>
                <w:color w:val="000000" w:themeColor="text1"/>
                <w:sz w:val="20"/>
                <w:szCs w:val="20"/>
                <w:lang w:eastAsia="en-US"/>
              </w:rPr>
              <w:t xml:space="preserve">figures re credit numbers on the submission. </w:t>
            </w:r>
          </w:p>
          <w:p w14:paraId="57A01B7D" w14:textId="023011EF" w:rsidR="00604D54" w:rsidRPr="00604D54" w:rsidRDefault="00604D54" w:rsidP="001F577A">
            <w:pPr>
              <w:tabs>
                <w:tab w:val="left" w:pos="720"/>
              </w:tabs>
              <w:spacing w:after="160" w:line="259" w:lineRule="auto"/>
              <w:jc w:val="both"/>
              <w:rPr>
                <w:rFonts w:ascii="Arial" w:eastAsiaTheme="minorHAnsi" w:hAnsi="Arial" w:cs="Arial"/>
                <w:bCs/>
                <w:color w:val="FF0000"/>
                <w:sz w:val="20"/>
                <w:szCs w:val="20"/>
                <w:lang w:eastAsia="en-US"/>
              </w:rPr>
            </w:pPr>
            <w:proofErr w:type="spellStart"/>
            <w:r w:rsidRPr="00604D54">
              <w:rPr>
                <w:rFonts w:ascii="Arial" w:eastAsiaTheme="minorHAnsi" w:hAnsi="Arial" w:cs="Arial"/>
                <w:bCs/>
                <w:color w:val="FF0000"/>
                <w:sz w:val="20"/>
                <w:szCs w:val="20"/>
                <w:lang w:eastAsia="en-US"/>
              </w:rPr>
              <w:t>NCo</w:t>
            </w:r>
            <w:proofErr w:type="spellEnd"/>
            <w:r w:rsidRPr="00604D54">
              <w:rPr>
                <w:rFonts w:ascii="Arial" w:eastAsiaTheme="minorHAnsi" w:hAnsi="Arial" w:cs="Arial"/>
                <w:bCs/>
                <w:color w:val="FF0000"/>
                <w:sz w:val="20"/>
                <w:szCs w:val="20"/>
                <w:lang w:eastAsia="en-US"/>
              </w:rPr>
              <w:t xml:space="preserve"> to confirm figures with SDS colleagues</w:t>
            </w:r>
            <w:r w:rsidR="00D05186">
              <w:rPr>
                <w:rFonts w:ascii="Arial" w:eastAsiaTheme="minorHAnsi" w:hAnsi="Arial" w:cs="Arial"/>
                <w:bCs/>
                <w:color w:val="FF0000"/>
                <w:sz w:val="20"/>
                <w:szCs w:val="20"/>
                <w:lang w:eastAsia="en-US"/>
              </w:rPr>
              <w:t xml:space="preserve"> and make necessary amendments</w:t>
            </w:r>
            <w:r w:rsidRPr="00604D54">
              <w:rPr>
                <w:rFonts w:ascii="Arial" w:eastAsiaTheme="minorHAnsi" w:hAnsi="Arial" w:cs="Arial"/>
                <w:bCs/>
                <w:color w:val="FF0000"/>
                <w:sz w:val="20"/>
                <w:szCs w:val="20"/>
                <w:lang w:eastAsia="en-US"/>
              </w:rPr>
              <w:t>.</w:t>
            </w:r>
          </w:p>
          <w:p w14:paraId="24CD1198" w14:textId="363388BB" w:rsidR="00604D54" w:rsidRDefault="00604D54" w:rsidP="001F577A">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Group agreed that once this change request has been </w:t>
            </w:r>
            <w:r w:rsidR="002532E4">
              <w:rPr>
                <w:rFonts w:ascii="Arial" w:eastAsiaTheme="minorHAnsi" w:hAnsi="Arial" w:cs="Arial"/>
                <w:bCs/>
                <w:color w:val="000000" w:themeColor="text1"/>
                <w:sz w:val="20"/>
                <w:szCs w:val="20"/>
                <w:lang w:eastAsia="en-US"/>
              </w:rPr>
              <w:t>approved by SQA, the amended framework can be submitted electronically to members for a final sign-off.</w:t>
            </w:r>
          </w:p>
          <w:p w14:paraId="7559CB5C" w14:textId="5B801B11" w:rsidR="00910F4A" w:rsidRPr="001F577A" w:rsidRDefault="002532E4" w:rsidP="001F577A">
            <w:pPr>
              <w:tabs>
                <w:tab w:val="left" w:pos="720"/>
              </w:tabs>
              <w:spacing w:after="160" w:line="259" w:lineRule="auto"/>
              <w:jc w:val="both"/>
              <w:rPr>
                <w:rFonts w:ascii="Arial" w:eastAsiaTheme="minorHAnsi" w:hAnsi="Arial" w:cs="Arial"/>
                <w:bCs/>
                <w:color w:val="000000" w:themeColor="text1"/>
                <w:sz w:val="20"/>
                <w:szCs w:val="20"/>
                <w:lang w:eastAsia="en-US"/>
              </w:rPr>
            </w:pPr>
            <w:r>
              <w:rPr>
                <w:rFonts w:ascii="Arial" w:eastAsiaTheme="minorHAnsi" w:hAnsi="Arial" w:cs="Arial"/>
                <w:bCs/>
                <w:color w:val="000000" w:themeColor="text1"/>
                <w:sz w:val="20"/>
                <w:szCs w:val="20"/>
                <w:lang w:eastAsia="en-US"/>
              </w:rPr>
              <w:t xml:space="preserve">RJ requested that </w:t>
            </w:r>
            <w:r w:rsidR="00910F4A">
              <w:rPr>
                <w:rFonts w:ascii="Arial" w:eastAsiaTheme="minorHAnsi" w:hAnsi="Arial" w:cs="Arial"/>
                <w:bCs/>
                <w:color w:val="000000" w:themeColor="text1"/>
                <w:sz w:val="20"/>
                <w:szCs w:val="20"/>
                <w:lang w:eastAsia="en-US"/>
              </w:rPr>
              <w:t>members</w:t>
            </w:r>
            <w:r>
              <w:rPr>
                <w:rFonts w:ascii="Arial" w:eastAsiaTheme="minorHAnsi" w:hAnsi="Arial" w:cs="Arial"/>
                <w:bCs/>
                <w:color w:val="000000" w:themeColor="text1"/>
                <w:sz w:val="20"/>
                <w:szCs w:val="20"/>
                <w:lang w:eastAsia="en-US"/>
              </w:rPr>
              <w:t xml:space="preserve"> are given at least</w:t>
            </w:r>
            <w:r w:rsidR="00910F4A">
              <w:rPr>
                <w:rFonts w:ascii="Arial" w:eastAsiaTheme="minorHAnsi" w:hAnsi="Arial" w:cs="Arial"/>
                <w:bCs/>
                <w:color w:val="000000" w:themeColor="text1"/>
                <w:sz w:val="20"/>
                <w:szCs w:val="20"/>
                <w:lang w:eastAsia="en-US"/>
              </w:rPr>
              <w:t xml:space="preserve"> 7 days</w:t>
            </w:r>
            <w:r>
              <w:rPr>
                <w:rFonts w:ascii="Arial" w:eastAsiaTheme="minorHAnsi" w:hAnsi="Arial" w:cs="Arial"/>
                <w:bCs/>
                <w:color w:val="000000" w:themeColor="text1"/>
                <w:sz w:val="20"/>
                <w:szCs w:val="20"/>
                <w:lang w:eastAsia="en-US"/>
              </w:rPr>
              <w:t xml:space="preserve"> to review and approve. </w:t>
            </w:r>
          </w:p>
        </w:tc>
        <w:tc>
          <w:tcPr>
            <w:tcW w:w="992" w:type="dxa"/>
            <w:shd w:val="clear" w:color="auto" w:fill="FFFFFF"/>
          </w:tcPr>
          <w:p w14:paraId="10DB7E4A" w14:textId="77777777" w:rsidR="005A40C1" w:rsidRDefault="005A40C1" w:rsidP="00FF4F38">
            <w:pPr>
              <w:tabs>
                <w:tab w:val="left" w:pos="720"/>
              </w:tabs>
              <w:jc w:val="both"/>
              <w:rPr>
                <w:rFonts w:ascii="Arial" w:hAnsi="Arial" w:cs="Arial"/>
                <w:color w:val="FF0000"/>
                <w:sz w:val="22"/>
                <w:szCs w:val="22"/>
                <w:highlight w:val="lightGray"/>
              </w:rPr>
            </w:pPr>
          </w:p>
        </w:tc>
      </w:tr>
    </w:tbl>
    <w:p w14:paraId="0A6CFE19" w14:textId="77777777" w:rsidR="004F0A5D" w:rsidRPr="00FC0F85" w:rsidRDefault="004F0A5D" w:rsidP="004F0A5D">
      <w:pPr>
        <w:pStyle w:val="Introduction"/>
        <w:rPr>
          <w:rFonts w:ascii="Arial" w:hAnsi="Arial" w:cs="Arial"/>
          <w:sz w:val="22"/>
        </w:rPr>
      </w:pPr>
    </w:p>
    <w:tbl>
      <w:tblPr>
        <w:tblStyle w:val="TableGrid"/>
        <w:tblW w:w="9640" w:type="dxa"/>
        <w:tblInd w:w="-289" w:type="dxa"/>
        <w:tblLook w:val="04A0" w:firstRow="1" w:lastRow="0" w:firstColumn="1" w:lastColumn="0" w:noHBand="0" w:noVBand="1"/>
      </w:tblPr>
      <w:tblGrid>
        <w:gridCol w:w="8648"/>
        <w:gridCol w:w="992"/>
      </w:tblGrid>
      <w:tr w:rsidR="004F0A5D" w:rsidRPr="00FC0F85" w14:paraId="09A85D0E" w14:textId="77777777" w:rsidTr="00F22C4B">
        <w:trPr>
          <w:trHeight w:val="324"/>
        </w:trPr>
        <w:tc>
          <w:tcPr>
            <w:tcW w:w="9640" w:type="dxa"/>
            <w:gridSpan w:val="2"/>
          </w:tcPr>
          <w:p w14:paraId="125CB56A" w14:textId="77777777" w:rsidR="004F0A5D" w:rsidRPr="00FC0F85" w:rsidRDefault="004F0A5D" w:rsidP="00442467">
            <w:pPr>
              <w:pStyle w:val="BodyText"/>
              <w:jc w:val="center"/>
              <w:rPr>
                <w:rFonts w:ascii="Arial" w:hAnsi="Arial" w:cs="Arial"/>
                <w:b/>
                <w:bCs/>
                <w:sz w:val="22"/>
              </w:rPr>
            </w:pPr>
            <w:r w:rsidRPr="00FC0F85">
              <w:rPr>
                <w:rFonts w:ascii="Arial" w:hAnsi="Arial" w:cs="Arial"/>
                <w:b/>
                <w:bCs/>
                <w:color w:val="FF0000"/>
                <w:sz w:val="22"/>
              </w:rPr>
              <w:t>Outstanding Actions from Previous Meetings</w:t>
            </w:r>
          </w:p>
        </w:tc>
      </w:tr>
      <w:tr w:rsidR="004F0A5D" w:rsidRPr="00FC0F85" w14:paraId="17452EF3" w14:textId="77777777" w:rsidTr="00F22C4B">
        <w:trPr>
          <w:trHeight w:val="309"/>
        </w:trPr>
        <w:tc>
          <w:tcPr>
            <w:tcW w:w="8648" w:type="dxa"/>
          </w:tcPr>
          <w:p w14:paraId="1B06A8BF" w14:textId="77777777" w:rsidR="004F0A5D" w:rsidRPr="00FC0F85" w:rsidRDefault="004F0A5D" w:rsidP="00442467">
            <w:pPr>
              <w:pStyle w:val="BodyText"/>
              <w:rPr>
                <w:rFonts w:ascii="Arial" w:hAnsi="Arial" w:cs="Arial"/>
                <w:b/>
                <w:bCs/>
                <w:sz w:val="22"/>
              </w:rPr>
            </w:pPr>
            <w:r w:rsidRPr="00FC0F85">
              <w:rPr>
                <w:rFonts w:ascii="Arial" w:hAnsi="Arial" w:cs="Arial"/>
                <w:b/>
                <w:bCs/>
                <w:sz w:val="22"/>
              </w:rPr>
              <w:t>Action</w:t>
            </w:r>
          </w:p>
        </w:tc>
        <w:tc>
          <w:tcPr>
            <w:tcW w:w="992" w:type="dxa"/>
          </w:tcPr>
          <w:p w14:paraId="698465E0" w14:textId="77777777" w:rsidR="004F0A5D" w:rsidRPr="00FC0F85" w:rsidRDefault="004F0A5D" w:rsidP="00442467">
            <w:pPr>
              <w:pStyle w:val="BodyText"/>
              <w:rPr>
                <w:rFonts w:ascii="Arial" w:hAnsi="Arial" w:cs="Arial"/>
                <w:b/>
                <w:bCs/>
                <w:sz w:val="22"/>
              </w:rPr>
            </w:pPr>
            <w:r w:rsidRPr="00FC0F85">
              <w:rPr>
                <w:rFonts w:ascii="Arial" w:hAnsi="Arial" w:cs="Arial"/>
                <w:b/>
                <w:bCs/>
                <w:sz w:val="22"/>
              </w:rPr>
              <w:t>Owner</w:t>
            </w:r>
          </w:p>
        </w:tc>
      </w:tr>
      <w:tr w:rsidR="004F0A5D" w:rsidRPr="00FC0F85" w14:paraId="566D135D" w14:textId="77777777" w:rsidTr="00F22C4B">
        <w:trPr>
          <w:trHeight w:val="324"/>
        </w:trPr>
        <w:tc>
          <w:tcPr>
            <w:tcW w:w="8648" w:type="dxa"/>
          </w:tcPr>
          <w:p w14:paraId="5426DB52"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 xml:space="preserve">AAG Members to attend TEGs in an observatory role. </w:t>
            </w:r>
          </w:p>
        </w:tc>
        <w:tc>
          <w:tcPr>
            <w:tcW w:w="992" w:type="dxa"/>
          </w:tcPr>
          <w:p w14:paraId="71B8B7B8"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MG</w:t>
            </w:r>
          </w:p>
        </w:tc>
      </w:tr>
      <w:tr w:rsidR="004F0A5D" w:rsidRPr="00FC0F85" w14:paraId="23E2F404" w14:textId="77777777" w:rsidTr="00B96ACE">
        <w:trPr>
          <w:trHeight w:val="324"/>
        </w:trPr>
        <w:tc>
          <w:tcPr>
            <w:tcW w:w="8648" w:type="dxa"/>
            <w:shd w:val="clear" w:color="auto" w:fill="FFC000"/>
          </w:tcPr>
          <w:p w14:paraId="318CCB00"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 xml:space="preserve">Report back to AAG on uptake in OPS Framework in </w:t>
            </w:r>
            <w:r w:rsidRPr="00B96ACE">
              <w:rPr>
                <w:rFonts w:ascii="Arial" w:hAnsi="Arial" w:cs="Arial"/>
                <w:b/>
                <w:bCs/>
                <w:color w:val="FF0000"/>
                <w:sz w:val="20"/>
                <w:szCs w:val="20"/>
              </w:rPr>
              <w:t xml:space="preserve">May 2023. </w:t>
            </w:r>
          </w:p>
        </w:tc>
        <w:tc>
          <w:tcPr>
            <w:tcW w:w="992" w:type="dxa"/>
          </w:tcPr>
          <w:p w14:paraId="01548E47" w14:textId="77777777" w:rsidR="004F0A5D" w:rsidRPr="0049427F" w:rsidRDefault="004F0A5D" w:rsidP="00442467">
            <w:pPr>
              <w:pStyle w:val="BodyText"/>
              <w:rPr>
                <w:rFonts w:ascii="Arial" w:hAnsi="Arial" w:cs="Arial"/>
                <w:sz w:val="20"/>
                <w:szCs w:val="20"/>
              </w:rPr>
            </w:pPr>
            <w:r w:rsidRPr="0049427F">
              <w:rPr>
                <w:rFonts w:ascii="Arial" w:hAnsi="Arial" w:cs="Arial"/>
                <w:sz w:val="20"/>
                <w:szCs w:val="20"/>
              </w:rPr>
              <w:t>GW</w:t>
            </w:r>
          </w:p>
        </w:tc>
      </w:tr>
      <w:tr w:rsidR="00A90A1A" w:rsidRPr="00FC0F85" w14:paraId="0406042D" w14:textId="77777777" w:rsidTr="00D05186">
        <w:trPr>
          <w:trHeight w:val="309"/>
        </w:trPr>
        <w:tc>
          <w:tcPr>
            <w:tcW w:w="8648" w:type="dxa"/>
            <w:shd w:val="clear" w:color="auto" w:fill="FFC000"/>
          </w:tcPr>
          <w:p w14:paraId="54D96E6D" w14:textId="10994E4E" w:rsidR="00A90A1A" w:rsidRPr="0049427F" w:rsidRDefault="00A90A1A" w:rsidP="00442467">
            <w:pPr>
              <w:pStyle w:val="BodyText"/>
              <w:rPr>
                <w:rFonts w:ascii="Arial" w:hAnsi="Arial" w:cs="Arial"/>
                <w:sz w:val="20"/>
                <w:szCs w:val="20"/>
              </w:rPr>
            </w:pPr>
            <w:r>
              <w:rPr>
                <w:rFonts w:ascii="Arial" w:hAnsi="Arial" w:cs="Arial"/>
                <w:sz w:val="20"/>
                <w:szCs w:val="20"/>
              </w:rPr>
              <w:t xml:space="preserve">Continuous Improvement </w:t>
            </w:r>
            <w:r w:rsidR="00E520CF">
              <w:rPr>
                <w:rFonts w:ascii="Arial" w:hAnsi="Arial" w:cs="Arial"/>
                <w:sz w:val="20"/>
                <w:szCs w:val="20"/>
              </w:rPr>
              <w:t xml:space="preserve">Activity Update </w:t>
            </w:r>
            <w:r w:rsidR="00C76B90">
              <w:rPr>
                <w:rFonts w:ascii="Arial" w:hAnsi="Arial" w:cs="Arial"/>
                <w:b/>
                <w:bCs/>
                <w:color w:val="FF0000"/>
                <w:sz w:val="20"/>
                <w:szCs w:val="20"/>
              </w:rPr>
              <w:t>October</w:t>
            </w:r>
            <w:r w:rsidR="00E520CF" w:rsidRPr="00136F44">
              <w:rPr>
                <w:rFonts w:ascii="Arial" w:hAnsi="Arial" w:cs="Arial"/>
                <w:b/>
                <w:bCs/>
                <w:color w:val="FF0000"/>
                <w:sz w:val="20"/>
                <w:szCs w:val="20"/>
              </w:rPr>
              <w:t xml:space="preserve"> 2023</w:t>
            </w:r>
          </w:p>
        </w:tc>
        <w:tc>
          <w:tcPr>
            <w:tcW w:w="992" w:type="dxa"/>
            <w:shd w:val="clear" w:color="auto" w:fill="FFC000"/>
          </w:tcPr>
          <w:p w14:paraId="346E3C24" w14:textId="572D92E0" w:rsidR="00A90A1A" w:rsidRPr="0049427F" w:rsidRDefault="00A90A1A" w:rsidP="00442467">
            <w:pPr>
              <w:pStyle w:val="BodyText"/>
              <w:rPr>
                <w:rFonts w:ascii="Arial" w:hAnsi="Arial" w:cs="Arial"/>
                <w:sz w:val="20"/>
                <w:szCs w:val="20"/>
              </w:rPr>
            </w:pPr>
            <w:r>
              <w:rPr>
                <w:rFonts w:ascii="Arial" w:hAnsi="Arial" w:cs="Arial"/>
                <w:sz w:val="20"/>
                <w:szCs w:val="20"/>
              </w:rPr>
              <w:t>TD</w:t>
            </w:r>
          </w:p>
        </w:tc>
      </w:tr>
      <w:tr w:rsidR="00957DA5" w:rsidRPr="00FC0F85" w14:paraId="52DBA484" w14:textId="77777777" w:rsidTr="00F22C4B">
        <w:trPr>
          <w:trHeight w:val="309"/>
        </w:trPr>
        <w:tc>
          <w:tcPr>
            <w:tcW w:w="8648" w:type="dxa"/>
          </w:tcPr>
          <w:p w14:paraId="7DAE41E5" w14:textId="76B925A4" w:rsidR="00957DA5" w:rsidRPr="00957DA5" w:rsidRDefault="00957DA5" w:rsidP="00442467">
            <w:pPr>
              <w:pStyle w:val="BodyText"/>
              <w:rPr>
                <w:rFonts w:ascii="Arial" w:hAnsi="Arial" w:cs="Arial"/>
                <w:b/>
                <w:bCs/>
                <w:sz w:val="20"/>
                <w:szCs w:val="20"/>
              </w:rPr>
            </w:pPr>
            <w:r>
              <w:rPr>
                <w:rFonts w:ascii="Arial" w:hAnsi="Arial" w:cs="Arial"/>
                <w:sz w:val="20"/>
                <w:szCs w:val="20"/>
              </w:rPr>
              <w:t xml:space="preserve">MA Digital Marketing update </w:t>
            </w:r>
            <w:r w:rsidR="00C76B90" w:rsidRPr="00C76B90">
              <w:rPr>
                <w:rFonts w:ascii="Arial" w:hAnsi="Arial" w:cs="Arial"/>
                <w:b/>
                <w:bCs/>
                <w:color w:val="FF0000"/>
                <w:sz w:val="20"/>
                <w:szCs w:val="20"/>
              </w:rPr>
              <w:t>October</w:t>
            </w:r>
            <w:r w:rsidRPr="00C76B90">
              <w:rPr>
                <w:rFonts w:ascii="Arial" w:hAnsi="Arial" w:cs="Arial"/>
                <w:b/>
                <w:bCs/>
                <w:color w:val="FF0000"/>
                <w:sz w:val="20"/>
                <w:szCs w:val="20"/>
              </w:rPr>
              <w:t xml:space="preserve"> </w:t>
            </w:r>
            <w:r w:rsidRPr="00957DA5">
              <w:rPr>
                <w:rFonts w:ascii="Arial" w:hAnsi="Arial" w:cs="Arial"/>
                <w:b/>
                <w:bCs/>
                <w:color w:val="FF0000"/>
                <w:sz w:val="20"/>
                <w:szCs w:val="20"/>
              </w:rPr>
              <w:t xml:space="preserve">2023 </w:t>
            </w:r>
          </w:p>
        </w:tc>
        <w:tc>
          <w:tcPr>
            <w:tcW w:w="992" w:type="dxa"/>
          </w:tcPr>
          <w:p w14:paraId="2122E5EE" w14:textId="285A42F5" w:rsidR="00957DA5" w:rsidRDefault="00957DA5" w:rsidP="00442467">
            <w:pPr>
              <w:pStyle w:val="BodyText"/>
              <w:rPr>
                <w:rFonts w:ascii="Arial" w:hAnsi="Arial" w:cs="Arial"/>
                <w:sz w:val="20"/>
                <w:szCs w:val="20"/>
              </w:rPr>
            </w:pPr>
            <w:proofErr w:type="spellStart"/>
            <w:r>
              <w:rPr>
                <w:rFonts w:ascii="Arial" w:hAnsi="Arial" w:cs="Arial"/>
                <w:sz w:val="20"/>
                <w:szCs w:val="20"/>
              </w:rPr>
              <w:t>NCo</w:t>
            </w:r>
            <w:proofErr w:type="spellEnd"/>
          </w:p>
        </w:tc>
      </w:tr>
    </w:tbl>
    <w:p w14:paraId="6E8F378A" w14:textId="5C7AD801" w:rsidR="00596E11" w:rsidRDefault="00000000">
      <w:pPr>
        <w:rPr>
          <w:sz w:val="22"/>
          <w:szCs w:val="22"/>
        </w:rPr>
      </w:pPr>
    </w:p>
    <w:p w14:paraId="50CC2998" w14:textId="77777777" w:rsidR="00C2584F" w:rsidRDefault="00C2584F">
      <w:pPr>
        <w:rPr>
          <w:sz w:val="22"/>
          <w:szCs w:val="22"/>
        </w:rPr>
      </w:pPr>
    </w:p>
    <w:p w14:paraId="04C224BE" w14:textId="77777777" w:rsidR="00C2584F" w:rsidRDefault="00C2584F">
      <w:pPr>
        <w:rPr>
          <w:sz w:val="22"/>
          <w:szCs w:val="22"/>
        </w:rPr>
      </w:pPr>
    </w:p>
    <w:p w14:paraId="6FBD94AC" w14:textId="77777777" w:rsidR="00D83709" w:rsidRDefault="00D83709">
      <w:pPr>
        <w:rPr>
          <w:sz w:val="22"/>
          <w:szCs w:val="22"/>
        </w:rPr>
      </w:pPr>
    </w:p>
    <w:tbl>
      <w:tblPr>
        <w:tblStyle w:val="TableGrid"/>
        <w:tblW w:w="9640" w:type="dxa"/>
        <w:tblInd w:w="-289" w:type="dxa"/>
        <w:tblLook w:val="04A0" w:firstRow="1" w:lastRow="0" w:firstColumn="1" w:lastColumn="0" w:noHBand="0" w:noVBand="1"/>
      </w:tblPr>
      <w:tblGrid>
        <w:gridCol w:w="5954"/>
        <w:gridCol w:w="3686"/>
      </w:tblGrid>
      <w:tr w:rsidR="007D6848" w:rsidRPr="00FC0F85" w14:paraId="4CDF434D" w14:textId="77777777" w:rsidTr="00D83709">
        <w:trPr>
          <w:trHeight w:val="321"/>
        </w:trPr>
        <w:tc>
          <w:tcPr>
            <w:tcW w:w="9640" w:type="dxa"/>
            <w:gridSpan w:val="2"/>
          </w:tcPr>
          <w:p w14:paraId="39495218" w14:textId="331957C9" w:rsidR="007D6848" w:rsidRPr="00FC0F85" w:rsidRDefault="00213880" w:rsidP="00213880">
            <w:pPr>
              <w:pStyle w:val="BodyText"/>
              <w:jc w:val="center"/>
              <w:rPr>
                <w:rFonts w:ascii="Arial" w:hAnsi="Arial" w:cs="Arial"/>
                <w:b/>
                <w:bCs/>
                <w:sz w:val="22"/>
              </w:rPr>
            </w:pPr>
            <w:r>
              <w:rPr>
                <w:rFonts w:ascii="Arial" w:hAnsi="Arial" w:cs="Arial"/>
                <w:b/>
                <w:bCs/>
                <w:sz w:val="22"/>
              </w:rPr>
              <w:t>Apprenticeships Approved in Principle</w:t>
            </w:r>
            <w:r w:rsidR="00D83709">
              <w:rPr>
                <w:rFonts w:ascii="Arial" w:hAnsi="Arial" w:cs="Arial"/>
                <w:b/>
                <w:bCs/>
                <w:sz w:val="22"/>
              </w:rPr>
              <w:t xml:space="preserve"> (Stage Gate 3)</w:t>
            </w:r>
          </w:p>
        </w:tc>
      </w:tr>
      <w:tr w:rsidR="007D6848" w:rsidRPr="00FC0F85" w14:paraId="048A54A5" w14:textId="77777777" w:rsidTr="00134D63">
        <w:trPr>
          <w:trHeight w:val="309"/>
        </w:trPr>
        <w:tc>
          <w:tcPr>
            <w:tcW w:w="5954" w:type="dxa"/>
          </w:tcPr>
          <w:p w14:paraId="2C25BFFC" w14:textId="3FEE06AD" w:rsidR="007D6848" w:rsidRPr="00FC0F85" w:rsidRDefault="007D6848" w:rsidP="00930C44">
            <w:pPr>
              <w:pStyle w:val="BodyText"/>
              <w:rPr>
                <w:rFonts w:ascii="Arial" w:hAnsi="Arial" w:cs="Arial"/>
                <w:b/>
                <w:bCs/>
                <w:sz w:val="22"/>
              </w:rPr>
            </w:pPr>
            <w:r>
              <w:rPr>
                <w:rFonts w:ascii="Arial" w:hAnsi="Arial" w:cs="Arial"/>
                <w:b/>
                <w:bCs/>
                <w:sz w:val="22"/>
              </w:rPr>
              <w:t xml:space="preserve">Name of Apprenticeship </w:t>
            </w:r>
          </w:p>
        </w:tc>
        <w:tc>
          <w:tcPr>
            <w:tcW w:w="3686" w:type="dxa"/>
          </w:tcPr>
          <w:p w14:paraId="3F42E650" w14:textId="0136EB49" w:rsidR="007D6848" w:rsidRPr="00FC0F85" w:rsidRDefault="00213880" w:rsidP="00930C44">
            <w:pPr>
              <w:pStyle w:val="BodyText"/>
              <w:rPr>
                <w:rFonts w:ascii="Arial" w:hAnsi="Arial" w:cs="Arial"/>
                <w:b/>
                <w:bCs/>
                <w:sz w:val="22"/>
              </w:rPr>
            </w:pPr>
            <w:r>
              <w:rPr>
                <w:rFonts w:ascii="Arial" w:hAnsi="Arial" w:cs="Arial"/>
                <w:b/>
                <w:bCs/>
                <w:sz w:val="22"/>
              </w:rPr>
              <w:t xml:space="preserve">Date Approved </w:t>
            </w:r>
          </w:p>
        </w:tc>
      </w:tr>
      <w:tr w:rsidR="007D6848" w:rsidRPr="00FC0F85" w14:paraId="3E6AB01D" w14:textId="77777777" w:rsidTr="00CC5E89">
        <w:trPr>
          <w:trHeight w:val="324"/>
        </w:trPr>
        <w:tc>
          <w:tcPr>
            <w:tcW w:w="5954" w:type="dxa"/>
            <w:shd w:val="clear" w:color="auto" w:fill="00B050"/>
          </w:tcPr>
          <w:p w14:paraId="49DDFFA7" w14:textId="67645C41" w:rsidR="007D6848" w:rsidRPr="0049427F" w:rsidRDefault="00213880" w:rsidP="00930C44">
            <w:pPr>
              <w:pStyle w:val="BodyText"/>
              <w:rPr>
                <w:rFonts w:ascii="Arial" w:hAnsi="Arial" w:cs="Arial"/>
                <w:sz w:val="20"/>
                <w:szCs w:val="20"/>
              </w:rPr>
            </w:pPr>
            <w:r>
              <w:rPr>
                <w:rFonts w:ascii="Arial" w:hAnsi="Arial" w:cs="Arial"/>
                <w:sz w:val="20"/>
                <w:szCs w:val="20"/>
              </w:rPr>
              <w:t>Hairdressing &amp; Ba</w:t>
            </w:r>
            <w:r w:rsidR="00006A70">
              <w:rPr>
                <w:rFonts w:ascii="Arial" w:hAnsi="Arial" w:cs="Arial"/>
                <w:sz w:val="20"/>
                <w:szCs w:val="20"/>
              </w:rPr>
              <w:t>rbering SCQF Level</w:t>
            </w:r>
            <w:r w:rsidR="00D83709">
              <w:rPr>
                <w:rFonts w:ascii="Arial" w:hAnsi="Arial" w:cs="Arial"/>
                <w:sz w:val="20"/>
                <w:szCs w:val="20"/>
              </w:rPr>
              <w:t>s</w:t>
            </w:r>
            <w:r w:rsidR="00006A70">
              <w:rPr>
                <w:rFonts w:ascii="Arial" w:hAnsi="Arial" w:cs="Arial"/>
                <w:sz w:val="20"/>
                <w:szCs w:val="20"/>
              </w:rPr>
              <w:t xml:space="preserve"> 5</w:t>
            </w:r>
            <w:r w:rsidR="00D83709">
              <w:rPr>
                <w:rFonts w:ascii="Arial" w:hAnsi="Arial" w:cs="Arial"/>
                <w:sz w:val="20"/>
                <w:szCs w:val="20"/>
              </w:rPr>
              <w:t xml:space="preserve"> and 6</w:t>
            </w:r>
            <w:r w:rsidR="00006A70">
              <w:rPr>
                <w:rFonts w:ascii="Arial" w:hAnsi="Arial" w:cs="Arial"/>
                <w:sz w:val="20"/>
                <w:szCs w:val="20"/>
              </w:rPr>
              <w:t xml:space="preserve"> </w:t>
            </w:r>
          </w:p>
        </w:tc>
        <w:tc>
          <w:tcPr>
            <w:tcW w:w="3686" w:type="dxa"/>
            <w:shd w:val="clear" w:color="auto" w:fill="00B050"/>
          </w:tcPr>
          <w:p w14:paraId="64A58EF8" w14:textId="1F68871E" w:rsidR="007D6848" w:rsidRPr="0049427F" w:rsidRDefault="00006A70" w:rsidP="00930C44">
            <w:pPr>
              <w:pStyle w:val="BodyText"/>
              <w:rPr>
                <w:rFonts w:ascii="Arial" w:hAnsi="Arial" w:cs="Arial"/>
                <w:sz w:val="20"/>
                <w:szCs w:val="20"/>
              </w:rPr>
            </w:pPr>
            <w:r>
              <w:rPr>
                <w:rFonts w:ascii="Arial" w:hAnsi="Arial" w:cs="Arial"/>
                <w:sz w:val="20"/>
                <w:szCs w:val="20"/>
              </w:rPr>
              <w:t>06/10/2022</w:t>
            </w:r>
            <w:r w:rsidR="004C2362">
              <w:rPr>
                <w:rFonts w:ascii="Arial" w:hAnsi="Arial" w:cs="Arial"/>
                <w:sz w:val="20"/>
                <w:szCs w:val="20"/>
              </w:rPr>
              <w:t xml:space="preserve"> (Final approval 7/09/2023)</w:t>
            </w:r>
          </w:p>
        </w:tc>
      </w:tr>
      <w:tr w:rsidR="007D6848" w:rsidRPr="00FC0F85" w14:paraId="3ABEB14A" w14:textId="77777777" w:rsidTr="00134D63">
        <w:trPr>
          <w:trHeight w:val="324"/>
        </w:trPr>
        <w:tc>
          <w:tcPr>
            <w:tcW w:w="5954" w:type="dxa"/>
          </w:tcPr>
          <w:p w14:paraId="1DF31138" w14:textId="10340EB2" w:rsidR="007D6848" w:rsidRPr="0049427F" w:rsidRDefault="00006A70" w:rsidP="00930C44">
            <w:pPr>
              <w:pStyle w:val="BodyText"/>
              <w:rPr>
                <w:rFonts w:ascii="Arial" w:hAnsi="Arial" w:cs="Arial"/>
                <w:sz w:val="20"/>
                <w:szCs w:val="20"/>
              </w:rPr>
            </w:pPr>
            <w:r>
              <w:rPr>
                <w:rFonts w:ascii="Arial" w:hAnsi="Arial" w:cs="Arial"/>
                <w:sz w:val="20"/>
                <w:szCs w:val="20"/>
              </w:rPr>
              <w:t>Aquaculture SCQF Level</w:t>
            </w:r>
            <w:r w:rsidR="00D83709">
              <w:rPr>
                <w:rFonts w:ascii="Arial" w:hAnsi="Arial" w:cs="Arial"/>
                <w:sz w:val="20"/>
                <w:szCs w:val="20"/>
              </w:rPr>
              <w:t>s</w:t>
            </w:r>
            <w:r>
              <w:rPr>
                <w:rFonts w:ascii="Arial" w:hAnsi="Arial" w:cs="Arial"/>
                <w:sz w:val="20"/>
                <w:szCs w:val="20"/>
              </w:rPr>
              <w:t xml:space="preserve"> 5</w:t>
            </w:r>
            <w:r w:rsidR="00D83709">
              <w:rPr>
                <w:rFonts w:ascii="Arial" w:hAnsi="Arial" w:cs="Arial"/>
                <w:sz w:val="20"/>
                <w:szCs w:val="20"/>
              </w:rPr>
              <w:t xml:space="preserve"> and 7</w:t>
            </w:r>
          </w:p>
        </w:tc>
        <w:tc>
          <w:tcPr>
            <w:tcW w:w="3686" w:type="dxa"/>
          </w:tcPr>
          <w:p w14:paraId="10E84C2A" w14:textId="6A05F28D" w:rsidR="007D6848" w:rsidRPr="0049427F" w:rsidRDefault="00D83709" w:rsidP="00930C44">
            <w:pPr>
              <w:pStyle w:val="BodyText"/>
              <w:rPr>
                <w:rFonts w:ascii="Arial" w:hAnsi="Arial" w:cs="Arial"/>
                <w:sz w:val="20"/>
                <w:szCs w:val="20"/>
              </w:rPr>
            </w:pPr>
            <w:r>
              <w:rPr>
                <w:rFonts w:ascii="Arial" w:hAnsi="Arial" w:cs="Arial"/>
                <w:sz w:val="20"/>
                <w:szCs w:val="20"/>
              </w:rPr>
              <w:t>06/10/2022</w:t>
            </w:r>
          </w:p>
        </w:tc>
      </w:tr>
      <w:tr w:rsidR="00E54949" w:rsidRPr="00FC0F85" w14:paraId="59B490B9" w14:textId="77777777" w:rsidTr="00134D63">
        <w:trPr>
          <w:trHeight w:val="324"/>
        </w:trPr>
        <w:tc>
          <w:tcPr>
            <w:tcW w:w="5954" w:type="dxa"/>
          </w:tcPr>
          <w:p w14:paraId="2F93E975" w14:textId="44774A3C" w:rsidR="00E54949" w:rsidRDefault="00E54949" w:rsidP="00930C44">
            <w:pPr>
              <w:pStyle w:val="BodyText"/>
              <w:rPr>
                <w:rFonts w:ascii="Arial" w:hAnsi="Arial" w:cs="Arial"/>
                <w:sz w:val="20"/>
                <w:szCs w:val="20"/>
              </w:rPr>
            </w:pPr>
            <w:r>
              <w:rPr>
                <w:rFonts w:ascii="Arial" w:hAnsi="Arial" w:cs="Arial"/>
                <w:sz w:val="20"/>
                <w:szCs w:val="20"/>
              </w:rPr>
              <w:t xml:space="preserve">Engineering </w:t>
            </w:r>
            <w:r w:rsidR="006D2A76">
              <w:rPr>
                <w:rFonts w:ascii="Arial" w:hAnsi="Arial" w:cs="Arial"/>
                <w:sz w:val="20"/>
                <w:szCs w:val="20"/>
              </w:rPr>
              <w:t xml:space="preserve">SCQF Level 7 </w:t>
            </w:r>
          </w:p>
        </w:tc>
        <w:tc>
          <w:tcPr>
            <w:tcW w:w="3686" w:type="dxa"/>
          </w:tcPr>
          <w:p w14:paraId="586FF270" w14:textId="2D52ADD7" w:rsidR="00E54949" w:rsidRDefault="006D2A76" w:rsidP="00930C44">
            <w:pPr>
              <w:pStyle w:val="BodyText"/>
              <w:rPr>
                <w:rFonts w:ascii="Arial" w:hAnsi="Arial" w:cs="Arial"/>
                <w:sz w:val="20"/>
                <w:szCs w:val="20"/>
              </w:rPr>
            </w:pPr>
            <w:r>
              <w:rPr>
                <w:rFonts w:ascii="Arial" w:hAnsi="Arial" w:cs="Arial"/>
                <w:sz w:val="20"/>
                <w:szCs w:val="20"/>
              </w:rPr>
              <w:t>06/04/2023</w:t>
            </w:r>
            <w:r w:rsidR="00C74A4B">
              <w:rPr>
                <w:rFonts w:ascii="Arial" w:hAnsi="Arial" w:cs="Arial"/>
                <w:sz w:val="20"/>
                <w:szCs w:val="20"/>
              </w:rPr>
              <w:t xml:space="preserve"> (</w:t>
            </w:r>
            <w:r w:rsidR="00D94BC6">
              <w:rPr>
                <w:rFonts w:ascii="Arial" w:hAnsi="Arial" w:cs="Arial"/>
                <w:sz w:val="20"/>
                <w:szCs w:val="20"/>
              </w:rPr>
              <w:t>Final 7/09/2023)</w:t>
            </w:r>
          </w:p>
        </w:tc>
      </w:tr>
    </w:tbl>
    <w:p w14:paraId="75E31B92" w14:textId="6144A4CB" w:rsidR="00527FC9" w:rsidRDefault="00527FC9" w:rsidP="00235A8C">
      <w:pPr>
        <w:rPr>
          <w:sz w:val="22"/>
          <w:szCs w:val="22"/>
        </w:rPr>
      </w:pPr>
    </w:p>
    <w:p w14:paraId="4D6A328F" w14:textId="1EC5D38B" w:rsidR="00DE5A9C" w:rsidRPr="00FC0F85" w:rsidRDefault="00DE5A9C" w:rsidP="00235A8C">
      <w:pPr>
        <w:rPr>
          <w:sz w:val="22"/>
          <w:szCs w:val="22"/>
        </w:rPr>
      </w:pPr>
    </w:p>
    <w:sectPr w:rsidR="00DE5A9C" w:rsidRPr="00FC0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9B9"/>
    <w:multiLevelType w:val="hybridMultilevel"/>
    <w:tmpl w:val="2B6AE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24F60"/>
    <w:multiLevelType w:val="hybridMultilevel"/>
    <w:tmpl w:val="D16465F2"/>
    <w:lvl w:ilvl="0" w:tplc="B2ECBD5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A05CA"/>
    <w:multiLevelType w:val="hybridMultilevel"/>
    <w:tmpl w:val="3FDC34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3B655F"/>
    <w:multiLevelType w:val="hybridMultilevel"/>
    <w:tmpl w:val="54966E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165B30"/>
    <w:multiLevelType w:val="multilevel"/>
    <w:tmpl w:val="1402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0009DA"/>
    <w:multiLevelType w:val="hybridMultilevel"/>
    <w:tmpl w:val="32FC5478"/>
    <w:lvl w:ilvl="0" w:tplc="B2ECBD5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8D1B04"/>
    <w:multiLevelType w:val="hybridMultilevel"/>
    <w:tmpl w:val="53CC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26DA4"/>
    <w:multiLevelType w:val="hybridMultilevel"/>
    <w:tmpl w:val="839C6782"/>
    <w:lvl w:ilvl="0" w:tplc="D4D0CCE8">
      <w:start w:val="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3687A"/>
    <w:multiLevelType w:val="hybridMultilevel"/>
    <w:tmpl w:val="C29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B06DF"/>
    <w:multiLevelType w:val="hybridMultilevel"/>
    <w:tmpl w:val="A3EC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E63B7"/>
    <w:multiLevelType w:val="hybridMultilevel"/>
    <w:tmpl w:val="4D7C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B5776"/>
    <w:multiLevelType w:val="hybridMultilevel"/>
    <w:tmpl w:val="17A0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12BCA"/>
    <w:multiLevelType w:val="hybridMultilevel"/>
    <w:tmpl w:val="29864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BD06E9"/>
    <w:multiLevelType w:val="hybridMultilevel"/>
    <w:tmpl w:val="4ED25F92"/>
    <w:lvl w:ilvl="0" w:tplc="B2ECBD5E">
      <w:start w:val="7"/>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6431D2"/>
    <w:multiLevelType w:val="hybridMultilevel"/>
    <w:tmpl w:val="AC10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A45ED"/>
    <w:multiLevelType w:val="hybridMultilevel"/>
    <w:tmpl w:val="D316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C1F96"/>
    <w:multiLevelType w:val="hybridMultilevel"/>
    <w:tmpl w:val="E5C4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B0269"/>
    <w:multiLevelType w:val="hybridMultilevel"/>
    <w:tmpl w:val="07AA713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B977C5C"/>
    <w:multiLevelType w:val="hybridMultilevel"/>
    <w:tmpl w:val="71B47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A10660"/>
    <w:multiLevelType w:val="hybridMultilevel"/>
    <w:tmpl w:val="1606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F5DF8"/>
    <w:multiLevelType w:val="hybridMultilevel"/>
    <w:tmpl w:val="C944E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63796C"/>
    <w:multiLevelType w:val="hybridMultilevel"/>
    <w:tmpl w:val="64F22CAC"/>
    <w:lvl w:ilvl="0" w:tplc="77522A3A">
      <w:start w:val="4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81236"/>
    <w:multiLevelType w:val="hybridMultilevel"/>
    <w:tmpl w:val="AD2C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AF2983"/>
    <w:multiLevelType w:val="hybridMultilevel"/>
    <w:tmpl w:val="A7A85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987C66"/>
    <w:multiLevelType w:val="hybridMultilevel"/>
    <w:tmpl w:val="7FCC322E"/>
    <w:lvl w:ilvl="0" w:tplc="0C3496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702E4A"/>
    <w:multiLevelType w:val="hybridMultilevel"/>
    <w:tmpl w:val="FD64A2CA"/>
    <w:lvl w:ilvl="0" w:tplc="53CE7BEE">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F0CAF"/>
    <w:multiLevelType w:val="hybridMultilevel"/>
    <w:tmpl w:val="B33A3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7197782">
    <w:abstractNumId w:val="4"/>
  </w:num>
  <w:num w:numId="2" w16cid:durableId="928781171">
    <w:abstractNumId w:val="11"/>
  </w:num>
  <w:num w:numId="3" w16cid:durableId="951474016">
    <w:abstractNumId w:val="19"/>
  </w:num>
  <w:num w:numId="4" w16cid:durableId="1784035947">
    <w:abstractNumId w:val="26"/>
  </w:num>
  <w:num w:numId="5" w16cid:durableId="210306072">
    <w:abstractNumId w:val="18"/>
  </w:num>
  <w:num w:numId="6" w16cid:durableId="173765948">
    <w:abstractNumId w:val="23"/>
  </w:num>
  <w:num w:numId="7" w16cid:durableId="392582199">
    <w:abstractNumId w:val="8"/>
  </w:num>
  <w:num w:numId="8" w16cid:durableId="1034766019">
    <w:abstractNumId w:val="20"/>
  </w:num>
  <w:num w:numId="9" w16cid:durableId="1669014302">
    <w:abstractNumId w:val="12"/>
  </w:num>
  <w:num w:numId="10" w16cid:durableId="2037610973">
    <w:abstractNumId w:val="0"/>
  </w:num>
  <w:num w:numId="11" w16cid:durableId="1109357012">
    <w:abstractNumId w:val="22"/>
  </w:num>
  <w:num w:numId="12" w16cid:durableId="213741949">
    <w:abstractNumId w:val="24"/>
  </w:num>
  <w:num w:numId="13" w16cid:durableId="1105423966">
    <w:abstractNumId w:val="3"/>
  </w:num>
  <w:num w:numId="14" w16cid:durableId="1245139898">
    <w:abstractNumId w:val="16"/>
  </w:num>
  <w:num w:numId="15" w16cid:durableId="834148522">
    <w:abstractNumId w:val="7"/>
  </w:num>
  <w:num w:numId="16" w16cid:durableId="1650862507">
    <w:abstractNumId w:val="21"/>
  </w:num>
  <w:num w:numId="17" w16cid:durableId="1966424887">
    <w:abstractNumId w:val="13"/>
  </w:num>
  <w:num w:numId="18" w16cid:durableId="543908486">
    <w:abstractNumId w:val="1"/>
  </w:num>
  <w:num w:numId="19" w16cid:durableId="565183892">
    <w:abstractNumId w:val="5"/>
  </w:num>
  <w:num w:numId="20" w16cid:durableId="939720737">
    <w:abstractNumId w:val="2"/>
  </w:num>
  <w:num w:numId="21" w16cid:durableId="1582713070">
    <w:abstractNumId w:val="6"/>
  </w:num>
  <w:num w:numId="22" w16cid:durableId="742871612">
    <w:abstractNumId w:val="17"/>
  </w:num>
  <w:num w:numId="23" w16cid:durableId="1084448791">
    <w:abstractNumId w:val="10"/>
  </w:num>
  <w:num w:numId="24" w16cid:durableId="1382364584">
    <w:abstractNumId w:val="14"/>
  </w:num>
  <w:num w:numId="25" w16cid:durableId="1461538398">
    <w:abstractNumId w:val="9"/>
  </w:num>
  <w:num w:numId="26" w16cid:durableId="2085562358">
    <w:abstractNumId w:val="15"/>
  </w:num>
  <w:num w:numId="27" w16cid:durableId="188249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5D"/>
    <w:rsid w:val="00001BF8"/>
    <w:rsid w:val="0000208E"/>
    <w:rsid w:val="0000294A"/>
    <w:rsid w:val="000068FC"/>
    <w:rsid w:val="00006A70"/>
    <w:rsid w:val="00006BE7"/>
    <w:rsid w:val="000079F0"/>
    <w:rsid w:val="00011770"/>
    <w:rsid w:val="00016C0C"/>
    <w:rsid w:val="000176E7"/>
    <w:rsid w:val="000203DA"/>
    <w:rsid w:val="0002182B"/>
    <w:rsid w:val="000256F0"/>
    <w:rsid w:val="000276F3"/>
    <w:rsid w:val="00027700"/>
    <w:rsid w:val="00031577"/>
    <w:rsid w:val="0003321C"/>
    <w:rsid w:val="000343C9"/>
    <w:rsid w:val="00035365"/>
    <w:rsid w:val="000354D7"/>
    <w:rsid w:val="00047809"/>
    <w:rsid w:val="00050BB5"/>
    <w:rsid w:val="000515B8"/>
    <w:rsid w:val="000516A1"/>
    <w:rsid w:val="00055380"/>
    <w:rsid w:val="00056811"/>
    <w:rsid w:val="00057F18"/>
    <w:rsid w:val="000600E9"/>
    <w:rsid w:val="00061C3C"/>
    <w:rsid w:val="00064EDD"/>
    <w:rsid w:val="000657F1"/>
    <w:rsid w:val="00066393"/>
    <w:rsid w:val="00066482"/>
    <w:rsid w:val="000734A0"/>
    <w:rsid w:val="00073C19"/>
    <w:rsid w:val="00073C51"/>
    <w:rsid w:val="000755AB"/>
    <w:rsid w:val="00075A69"/>
    <w:rsid w:val="000760B9"/>
    <w:rsid w:val="0007698C"/>
    <w:rsid w:val="00082C03"/>
    <w:rsid w:val="00082ED3"/>
    <w:rsid w:val="00082ED7"/>
    <w:rsid w:val="00085AB2"/>
    <w:rsid w:val="00085B16"/>
    <w:rsid w:val="00086EA2"/>
    <w:rsid w:val="00090B3B"/>
    <w:rsid w:val="00093331"/>
    <w:rsid w:val="0009367C"/>
    <w:rsid w:val="00093E01"/>
    <w:rsid w:val="0009531B"/>
    <w:rsid w:val="000960E6"/>
    <w:rsid w:val="000974D4"/>
    <w:rsid w:val="000A1CD5"/>
    <w:rsid w:val="000A247D"/>
    <w:rsid w:val="000A7C9A"/>
    <w:rsid w:val="000B10D5"/>
    <w:rsid w:val="000B211A"/>
    <w:rsid w:val="000B2DD7"/>
    <w:rsid w:val="000B37C9"/>
    <w:rsid w:val="000B3DEA"/>
    <w:rsid w:val="000C040E"/>
    <w:rsid w:val="000C142E"/>
    <w:rsid w:val="000C22A4"/>
    <w:rsid w:val="000C5B14"/>
    <w:rsid w:val="000C5D85"/>
    <w:rsid w:val="000C6593"/>
    <w:rsid w:val="000D28E6"/>
    <w:rsid w:val="000D3B9A"/>
    <w:rsid w:val="000D4A42"/>
    <w:rsid w:val="000D6645"/>
    <w:rsid w:val="000E1DBA"/>
    <w:rsid w:val="000E691E"/>
    <w:rsid w:val="000E6D82"/>
    <w:rsid w:val="000E78E5"/>
    <w:rsid w:val="000F1AB4"/>
    <w:rsid w:val="000F56A6"/>
    <w:rsid w:val="000F599F"/>
    <w:rsid w:val="000F661A"/>
    <w:rsid w:val="000F7CA9"/>
    <w:rsid w:val="001001CC"/>
    <w:rsid w:val="001018AB"/>
    <w:rsid w:val="00102EB1"/>
    <w:rsid w:val="001049A4"/>
    <w:rsid w:val="001049C9"/>
    <w:rsid w:val="0010585E"/>
    <w:rsid w:val="00106241"/>
    <w:rsid w:val="001103CA"/>
    <w:rsid w:val="001110D7"/>
    <w:rsid w:val="001112B2"/>
    <w:rsid w:val="001140D6"/>
    <w:rsid w:val="00115FA2"/>
    <w:rsid w:val="00117A2B"/>
    <w:rsid w:val="00120487"/>
    <w:rsid w:val="00121C8B"/>
    <w:rsid w:val="00122525"/>
    <w:rsid w:val="00123112"/>
    <w:rsid w:val="0012380F"/>
    <w:rsid w:val="00124A90"/>
    <w:rsid w:val="00125CA7"/>
    <w:rsid w:val="00130DD6"/>
    <w:rsid w:val="00134D63"/>
    <w:rsid w:val="00135220"/>
    <w:rsid w:val="00135DE8"/>
    <w:rsid w:val="00136F44"/>
    <w:rsid w:val="00143779"/>
    <w:rsid w:val="001438BD"/>
    <w:rsid w:val="00144CE1"/>
    <w:rsid w:val="001476F1"/>
    <w:rsid w:val="001505A9"/>
    <w:rsid w:val="00151DBA"/>
    <w:rsid w:val="00152727"/>
    <w:rsid w:val="00152D16"/>
    <w:rsid w:val="0015300A"/>
    <w:rsid w:val="001546D5"/>
    <w:rsid w:val="00154DDE"/>
    <w:rsid w:val="001552F5"/>
    <w:rsid w:val="00161F96"/>
    <w:rsid w:val="00164053"/>
    <w:rsid w:val="00165848"/>
    <w:rsid w:val="001677A9"/>
    <w:rsid w:val="0017219F"/>
    <w:rsid w:val="0017246A"/>
    <w:rsid w:val="0017404F"/>
    <w:rsid w:val="001748EE"/>
    <w:rsid w:val="00175C59"/>
    <w:rsid w:val="001765A5"/>
    <w:rsid w:val="00177385"/>
    <w:rsid w:val="001811B3"/>
    <w:rsid w:val="00181CF3"/>
    <w:rsid w:val="00182FA8"/>
    <w:rsid w:val="00185B93"/>
    <w:rsid w:val="001861F0"/>
    <w:rsid w:val="00186C4E"/>
    <w:rsid w:val="00186DB8"/>
    <w:rsid w:val="00191FB5"/>
    <w:rsid w:val="00194409"/>
    <w:rsid w:val="0019452A"/>
    <w:rsid w:val="00194F55"/>
    <w:rsid w:val="00196A35"/>
    <w:rsid w:val="00197E3B"/>
    <w:rsid w:val="00197E97"/>
    <w:rsid w:val="001A19C2"/>
    <w:rsid w:val="001A1BD0"/>
    <w:rsid w:val="001A2678"/>
    <w:rsid w:val="001A30A2"/>
    <w:rsid w:val="001A7534"/>
    <w:rsid w:val="001B1015"/>
    <w:rsid w:val="001B1E1A"/>
    <w:rsid w:val="001B263C"/>
    <w:rsid w:val="001B46C1"/>
    <w:rsid w:val="001B510E"/>
    <w:rsid w:val="001B5777"/>
    <w:rsid w:val="001B683D"/>
    <w:rsid w:val="001B7521"/>
    <w:rsid w:val="001C12DB"/>
    <w:rsid w:val="001C42AC"/>
    <w:rsid w:val="001C444D"/>
    <w:rsid w:val="001D03E6"/>
    <w:rsid w:val="001D17F8"/>
    <w:rsid w:val="001D3388"/>
    <w:rsid w:val="001D514C"/>
    <w:rsid w:val="001D552E"/>
    <w:rsid w:val="001D71B0"/>
    <w:rsid w:val="001E2869"/>
    <w:rsid w:val="001E3531"/>
    <w:rsid w:val="001E54EB"/>
    <w:rsid w:val="001E5D9C"/>
    <w:rsid w:val="001F1580"/>
    <w:rsid w:val="001F2FA2"/>
    <w:rsid w:val="001F3F4D"/>
    <w:rsid w:val="001F4E7C"/>
    <w:rsid w:val="001F577A"/>
    <w:rsid w:val="00201203"/>
    <w:rsid w:val="0020151C"/>
    <w:rsid w:val="0020335C"/>
    <w:rsid w:val="00206273"/>
    <w:rsid w:val="00206A01"/>
    <w:rsid w:val="00207BCE"/>
    <w:rsid w:val="0021093B"/>
    <w:rsid w:val="00211FAD"/>
    <w:rsid w:val="00213880"/>
    <w:rsid w:val="00221485"/>
    <w:rsid w:val="00223C71"/>
    <w:rsid w:val="00223E29"/>
    <w:rsid w:val="00225B7F"/>
    <w:rsid w:val="0023037D"/>
    <w:rsid w:val="00230E77"/>
    <w:rsid w:val="00231650"/>
    <w:rsid w:val="00232C5E"/>
    <w:rsid w:val="00232CB8"/>
    <w:rsid w:val="00233EC3"/>
    <w:rsid w:val="00235585"/>
    <w:rsid w:val="00235947"/>
    <w:rsid w:val="00235A8C"/>
    <w:rsid w:val="00244184"/>
    <w:rsid w:val="00244752"/>
    <w:rsid w:val="0024580B"/>
    <w:rsid w:val="0024784F"/>
    <w:rsid w:val="00247B43"/>
    <w:rsid w:val="00247F0C"/>
    <w:rsid w:val="00250B21"/>
    <w:rsid w:val="002532E4"/>
    <w:rsid w:val="0025712E"/>
    <w:rsid w:val="00261A89"/>
    <w:rsid w:val="002646E2"/>
    <w:rsid w:val="0026488F"/>
    <w:rsid w:val="00265DF6"/>
    <w:rsid w:val="002666EB"/>
    <w:rsid w:val="00272923"/>
    <w:rsid w:val="0027480C"/>
    <w:rsid w:val="0027525D"/>
    <w:rsid w:val="00276166"/>
    <w:rsid w:val="00276F2C"/>
    <w:rsid w:val="0028274A"/>
    <w:rsid w:val="00282EDA"/>
    <w:rsid w:val="0028415B"/>
    <w:rsid w:val="0028695C"/>
    <w:rsid w:val="00287605"/>
    <w:rsid w:val="00290F18"/>
    <w:rsid w:val="00290FFD"/>
    <w:rsid w:val="0029143B"/>
    <w:rsid w:val="00291483"/>
    <w:rsid w:val="00294C59"/>
    <w:rsid w:val="002954A6"/>
    <w:rsid w:val="00295747"/>
    <w:rsid w:val="00295D5F"/>
    <w:rsid w:val="00296D3D"/>
    <w:rsid w:val="0029775A"/>
    <w:rsid w:val="002A0964"/>
    <w:rsid w:val="002A4E59"/>
    <w:rsid w:val="002A6838"/>
    <w:rsid w:val="002B3F50"/>
    <w:rsid w:val="002B5975"/>
    <w:rsid w:val="002B597E"/>
    <w:rsid w:val="002B6451"/>
    <w:rsid w:val="002B6B5E"/>
    <w:rsid w:val="002C0033"/>
    <w:rsid w:val="002C08C0"/>
    <w:rsid w:val="002C21CE"/>
    <w:rsid w:val="002C536E"/>
    <w:rsid w:val="002C590C"/>
    <w:rsid w:val="002C728D"/>
    <w:rsid w:val="002D2B7D"/>
    <w:rsid w:val="002D55A0"/>
    <w:rsid w:val="002E0D2E"/>
    <w:rsid w:val="002E5848"/>
    <w:rsid w:val="002F47A7"/>
    <w:rsid w:val="002F6CC2"/>
    <w:rsid w:val="002F7224"/>
    <w:rsid w:val="003022E5"/>
    <w:rsid w:val="003041CB"/>
    <w:rsid w:val="0030714E"/>
    <w:rsid w:val="0030793A"/>
    <w:rsid w:val="00312051"/>
    <w:rsid w:val="00314AD6"/>
    <w:rsid w:val="0032001D"/>
    <w:rsid w:val="00320B49"/>
    <w:rsid w:val="00321A42"/>
    <w:rsid w:val="00330BEB"/>
    <w:rsid w:val="00333E87"/>
    <w:rsid w:val="00335D21"/>
    <w:rsid w:val="00342360"/>
    <w:rsid w:val="003447AF"/>
    <w:rsid w:val="003454F4"/>
    <w:rsid w:val="00350EA0"/>
    <w:rsid w:val="00351591"/>
    <w:rsid w:val="00352F20"/>
    <w:rsid w:val="00355B50"/>
    <w:rsid w:val="0035639B"/>
    <w:rsid w:val="00356D97"/>
    <w:rsid w:val="00357059"/>
    <w:rsid w:val="003577F9"/>
    <w:rsid w:val="00357980"/>
    <w:rsid w:val="00365CAE"/>
    <w:rsid w:val="00370F0B"/>
    <w:rsid w:val="003712CA"/>
    <w:rsid w:val="00371DC8"/>
    <w:rsid w:val="00372157"/>
    <w:rsid w:val="00372F40"/>
    <w:rsid w:val="0037396B"/>
    <w:rsid w:val="003758B1"/>
    <w:rsid w:val="00380650"/>
    <w:rsid w:val="00384CC8"/>
    <w:rsid w:val="003851D3"/>
    <w:rsid w:val="00385770"/>
    <w:rsid w:val="00387F22"/>
    <w:rsid w:val="00390391"/>
    <w:rsid w:val="0039150E"/>
    <w:rsid w:val="0039577A"/>
    <w:rsid w:val="00395CD7"/>
    <w:rsid w:val="0039714B"/>
    <w:rsid w:val="00397B0F"/>
    <w:rsid w:val="003A08B1"/>
    <w:rsid w:val="003A09C5"/>
    <w:rsid w:val="003A0C98"/>
    <w:rsid w:val="003A4049"/>
    <w:rsid w:val="003A409D"/>
    <w:rsid w:val="003A462A"/>
    <w:rsid w:val="003A4C52"/>
    <w:rsid w:val="003A66CB"/>
    <w:rsid w:val="003A7337"/>
    <w:rsid w:val="003B133B"/>
    <w:rsid w:val="003B7919"/>
    <w:rsid w:val="003C008A"/>
    <w:rsid w:val="003C1EAE"/>
    <w:rsid w:val="003C6DE9"/>
    <w:rsid w:val="003D0DAE"/>
    <w:rsid w:val="003D0F0D"/>
    <w:rsid w:val="003D566B"/>
    <w:rsid w:val="003E012B"/>
    <w:rsid w:val="003E0DB8"/>
    <w:rsid w:val="003E0E59"/>
    <w:rsid w:val="003E12ED"/>
    <w:rsid w:val="003E3A98"/>
    <w:rsid w:val="003E44AA"/>
    <w:rsid w:val="003E5280"/>
    <w:rsid w:val="003E7CAA"/>
    <w:rsid w:val="003F0792"/>
    <w:rsid w:val="003F2D5C"/>
    <w:rsid w:val="003F3B7B"/>
    <w:rsid w:val="003F40B2"/>
    <w:rsid w:val="003F59CC"/>
    <w:rsid w:val="003F7038"/>
    <w:rsid w:val="00400D05"/>
    <w:rsid w:val="00401002"/>
    <w:rsid w:val="00402161"/>
    <w:rsid w:val="00403439"/>
    <w:rsid w:val="00403C36"/>
    <w:rsid w:val="00405098"/>
    <w:rsid w:val="00405BBE"/>
    <w:rsid w:val="00406E4E"/>
    <w:rsid w:val="00407235"/>
    <w:rsid w:val="00407431"/>
    <w:rsid w:val="004077A8"/>
    <w:rsid w:val="00410663"/>
    <w:rsid w:val="00411BBC"/>
    <w:rsid w:val="004120B4"/>
    <w:rsid w:val="00415CC9"/>
    <w:rsid w:val="00421506"/>
    <w:rsid w:val="004222D8"/>
    <w:rsid w:val="00423C38"/>
    <w:rsid w:val="004245F4"/>
    <w:rsid w:val="00426DF7"/>
    <w:rsid w:val="004304E3"/>
    <w:rsid w:val="004327BF"/>
    <w:rsid w:val="0043375F"/>
    <w:rsid w:val="00433A32"/>
    <w:rsid w:val="004343A9"/>
    <w:rsid w:val="00436186"/>
    <w:rsid w:val="00436605"/>
    <w:rsid w:val="0043762D"/>
    <w:rsid w:val="00442F84"/>
    <w:rsid w:val="00445C7E"/>
    <w:rsid w:val="00450D17"/>
    <w:rsid w:val="004510F6"/>
    <w:rsid w:val="00451960"/>
    <w:rsid w:val="00451D73"/>
    <w:rsid w:val="00457AE3"/>
    <w:rsid w:val="00460A07"/>
    <w:rsid w:val="00460C38"/>
    <w:rsid w:val="004622D9"/>
    <w:rsid w:val="0046359A"/>
    <w:rsid w:val="00463FA6"/>
    <w:rsid w:val="00465586"/>
    <w:rsid w:val="00465E71"/>
    <w:rsid w:val="00470609"/>
    <w:rsid w:val="00470732"/>
    <w:rsid w:val="0047105F"/>
    <w:rsid w:val="00472720"/>
    <w:rsid w:val="00473606"/>
    <w:rsid w:val="00473717"/>
    <w:rsid w:val="00473CFF"/>
    <w:rsid w:val="00473E32"/>
    <w:rsid w:val="00474F93"/>
    <w:rsid w:val="00480F37"/>
    <w:rsid w:val="00481B9D"/>
    <w:rsid w:val="00483971"/>
    <w:rsid w:val="00484398"/>
    <w:rsid w:val="004853F7"/>
    <w:rsid w:val="00485409"/>
    <w:rsid w:val="00485445"/>
    <w:rsid w:val="00485EE7"/>
    <w:rsid w:val="004862B3"/>
    <w:rsid w:val="00486424"/>
    <w:rsid w:val="004866D2"/>
    <w:rsid w:val="00492131"/>
    <w:rsid w:val="0049427F"/>
    <w:rsid w:val="0049672F"/>
    <w:rsid w:val="004A09C5"/>
    <w:rsid w:val="004A0B98"/>
    <w:rsid w:val="004A0ECF"/>
    <w:rsid w:val="004A1174"/>
    <w:rsid w:val="004A44FD"/>
    <w:rsid w:val="004A4B97"/>
    <w:rsid w:val="004A4C1A"/>
    <w:rsid w:val="004A5D4E"/>
    <w:rsid w:val="004A7722"/>
    <w:rsid w:val="004A7F5F"/>
    <w:rsid w:val="004B0B7D"/>
    <w:rsid w:val="004B3E11"/>
    <w:rsid w:val="004B5F21"/>
    <w:rsid w:val="004B739B"/>
    <w:rsid w:val="004C1CEA"/>
    <w:rsid w:val="004C2362"/>
    <w:rsid w:val="004C3354"/>
    <w:rsid w:val="004C60A8"/>
    <w:rsid w:val="004C6DE9"/>
    <w:rsid w:val="004D0FA5"/>
    <w:rsid w:val="004D221F"/>
    <w:rsid w:val="004D49FB"/>
    <w:rsid w:val="004D64EF"/>
    <w:rsid w:val="004D76EA"/>
    <w:rsid w:val="004E00B2"/>
    <w:rsid w:val="004E60AB"/>
    <w:rsid w:val="004E69A1"/>
    <w:rsid w:val="004F0088"/>
    <w:rsid w:val="004F0A5D"/>
    <w:rsid w:val="004F138D"/>
    <w:rsid w:val="004F174C"/>
    <w:rsid w:val="004F38FC"/>
    <w:rsid w:val="004F54B9"/>
    <w:rsid w:val="004F5735"/>
    <w:rsid w:val="004F68F6"/>
    <w:rsid w:val="004F6B40"/>
    <w:rsid w:val="004F78FA"/>
    <w:rsid w:val="0050164F"/>
    <w:rsid w:val="0050203A"/>
    <w:rsid w:val="00504B67"/>
    <w:rsid w:val="0050546D"/>
    <w:rsid w:val="00505EB4"/>
    <w:rsid w:val="0050626D"/>
    <w:rsid w:val="00506CE2"/>
    <w:rsid w:val="0051064D"/>
    <w:rsid w:val="005144AB"/>
    <w:rsid w:val="005146A4"/>
    <w:rsid w:val="005158F8"/>
    <w:rsid w:val="00516A32"/>
    <w:rsid w:val="00520545"/>
    <w:rsid w:val="00523005"/>
    <w:rsid w:val="00523F4B"/>
    <w:rsid w:val="00524024"/>
    <w:rsid w:val="005242B4"/>
    <w:rsid w:val="00524C6C"/>
    <w:rsid w:val="00525ABF"/>
    <w:rsid w:val="00526AFB"/>
    <w:rsid w:val="00527FC9"/>
    <w:rsid w:val="00530F26"/>
    <w:rsid w:val="0053104A"/>
    <w:rsid w:val="00531E27"/>
    <w:rsid w:val="00532F0B"/>
    <w:rsid w:val="00533FC0"/>
    <w:rsid w:val="00535EAF"/>
    <w:rsid w:val="00541453"/>
    <w:rsid w:val="005457A8"/>
    <w:rsid w:val="00546F0E"/>
    <w:rsid w:val="0055175C"/>
    <w:rsid w:val="00551775"/>
    <w:rsid w:val="0055211A"/>
    <w:rsid w:val="00554328"/>
    <w:rsid w:val="00556318"/>
    <w:rsid w:val="0056069C"/>
    <w:rsid w:val="00561BA9"/>
    <w:rsid w:val="00562786"/>
    <w:rsid w:val="0056707E"/>
    <w:rsid w:val="005676C8"/>
    <w:rsid w:val="005708F8"/>
    <w:rsid w:val="00570960"/>
    <w:rsid w:val="00571784"/>
    <w:rsid w:val="00572D6F"/>
    <w:rsid w:val="00573D03"/>
    <w:rsid w:val="005773F2"/>
    <w:rsid w:val="005809E1"/>
    <w:rsid w:val="00580D08"/>
    <w:rsid w:val="00581D6F"/>
    <w:rsid w:val="005823FB"/>
    <w:rsid w:val="00582430"/>
    <w:rsid w:val="005828D1"/>
    <w:rsid w:val="005840C3"/>
    <w:rsid w:val="00584712"/>
    <w:rsid w:val="0058638F"/>
    <w:rsid w:val="00586767"/>
    <w:rsid w:val="0059006F"/>
    <w:rsid w:val="00591EA9"/>
    <w:rsid w:val="00592183"/>
    <w:rsid w:val="0059393C"/>
    <w:rsid w:val="0059453C"/>
    <w:rsid w:val="00595F70"/>
    <w:rsid w:val="0059606F"/>
    <w:rsid w:val="005969C3"/>
    <w:rsid w:val="005A0BA6"/>
    <w:rsid w:val="005A2B5B"/>
    <w:rsid w:val="005A3125"/>
    <w:rsid w:val="005A32CF"/>
    <w:rsid w:val="005A398D"/>
    <w:rsid w:val="005A40C1"/>
    <w:rsid w:val="005B1CA5"/>
    <w:rsid w:val="005B28B8"/>
    <w:rsid w:val="005B3987"/>
    <w:rsid w:val="005B4199"/>
    <w:rsid w:val="005B465A"/>
    <w:rsid w:val="005B4912"/>
    <w:rsid w:val="005B58F3"/>
    <w:rsid w:val="005B6F04"/>
    <w:rsid w:val="005B7823"/>
    <w:rsid w:val="005C0A94"/>
    <w:rsid w:val="005C0EC8"/>
    <w:rsid w:val="005C3325"/>
    <w:rsid w:val="005C44D7"/>
    <w:rsid w:val="005C4AB5"/>
    <w:rsid w:val="005C6BF5"/>
    <w:rsid w:val="005C7B22"/>
    <w:rsid w:val="005D047F"/>
    <w:rsid w:val="005D3683"/>
    <w:rsid w:val="005D4A32"/>
    <w:rsid w:val="005D52DC"/>
    <w:rsid w:val="005D6A16"/>
    <w:rsid w:val="005D6E03"/>
    <w:rsid w:val="005D770C"/>
    <w:rsid w:val="005D7E59"/>
    <w:rsid w:val="005E5C17"/>
    <w:rsid w:val="005F0205"/>
    <w:rsid w:val="005F13D1"/>
    <w:rsid w:val="005F54ED"/>
    <w:rsid w:val="005F5CA8"/>
    <w:rsid w:val="005F60D0"/>
    <w:rsid w:val="005F6BA6"/>
    <w:rsid w:val="005F705F"/>
    <w:rsid w:val="00604D54"/>
    <w:rsid w:val="006053AB"/>
    <w:rsid w:val="006058DF"/>
    <w:rsid w:val="00606772"/>
    <w:rsid w:val="00606F3F"/>
    <w:rsid w:val="0060760A"/>
    <w:rsid w:val="00610003"/>
    <w:rsid w:val="0061083D"/>
    <w:rsid w:val="00610842"/>
    <w:rsid w:val="006110BF"/>
    <w:rsid w:val="0061311E"/>
    <w:rsid w:val="006155D7"/>
    <w:rsid w:val="00616451"/>
    <w:rsid w:val="00617333"/>
    <w:rsid w:val="00617360"/>
    <w:rsid w:val="00617555"/>
    <w:rsid w:val="006177B7"/>
    <w:rsid w:val="00624D66"/>
    <w:rsid w:val="006252E8"/>
    <w:rsid w:val="006256C4"/>
    <w:rsid w:val="00626FB0"/>
    <w:rsid w:val="0063083B"/>
    <w:rsid w:val="00630B28"/>
    <w:rsid w:val="00635B39"/>
    <w:rsid w:val="00640D9E"/>
    <w:rsid w:val="00641649"/>
    <w:rsid w:val="006446BD"/>
    <w:rsid w:val="0064481D"/>
    <w:rsid w:val="006468CA"/>
    <w:rsid w:val="00650058"/>
    <w:rsid w:val="0065027E"/>
    <w:rsid w:val="006502C0"/>
    <w:rsid w:val="00650B16"/>
    <w:rsid w:val="006522B2"/>
    <w:rsid w:val="00655DDD"/>
    <w:rsid w:val="0065659E"/>
    <w:rsid w:val="00657954"/>
    <w:rsid w:val="0066207A"/>
    <w:rsid w:val="00662D51"/>
    <w:rsid w:val="006630C2"/>
    <w:rsid w:val="00665C8A"/>
    <w:rsid w:val="0066616E"/>
    <w:rsid w:val="00667749"/>
    <w:rsid w:val="006716C9"/>
    <w:rsid w:val="006742F7"/>
    <w:rsid w:val="00680252"/>
    <w:rsid w:val="006808A5"/>
    <w:rsid w:val="006831AB"/>
    <w:rsid w:val="0068706B"/>
    <w:rsid w:val="00691076"/>
    <w:rsid w:val="006918CE"/>
    <w:rsid w:val="0069416E"/>
    <w:rsid w:val="00694612"/>
    <w:rsid w:val="0069581A"/>
    <w:rsid w:val="00695C5E"/>
    <w:rsid w:val="006964C7"/>
    <w:rsid w:val="006A13EF"/>
    <w:rsid w:val="006A2409"/>
    <w:rsid w:val="006A470F"/>
    <w:rsid w:val="006A4971"/>
    <w:rsid w:val="006A6858"/>
    <w:rsid w:val="006B04BD"/>
    <w:rsid w:val="006B47EE"/>
    <w:rsid w:val="006B6CA0"/>
    <w:rsid w:val="006B7311"/>
    <w:rsid w:val="006C0AD4"/>
    <w:rsid w:val="006C38DF"/>
    <w:rsid w:val="006C705F"/>
    <w:rsid w:val="006D052E"/>
    <w:rsid w:val="006D2754"/>
    <w:rsid w:val="006D2A76"/>
    <w:rsid w:val="006D4721"/>
    <w:rsid w:val="006D6DED"/>
    <w:rsid w:val="006E149F"/>
    <w:rsid w:val="006E21AB"/>
    <w:rsid w:val="006E2D8E"/>
    <w:rsid w:val="006E3A67"/>
    <w:rsid w:val="006E3C11"/>
    <w:rsid w:val="006E7408"/>
    <w:rsid w:val="006F0211"/>
    <w:rsid w:val="006F0DAB"/>
    <w:rsid w:val="006F1865"/>
    <w:rsid w:val="006F1BC6"/>
    <w:rsid w:val="006F20A7"/>
    <w:rsid w:val="006F324C"/>
    <w:rsid w:val="006F43E1"/>
    <w:rsid w:val="006F4595"/>
    <w:rsid w:val="006F4F17"/>
    <w:rsid w:val="006F66F3"/>
    <w:rsid w:val="006F6ABF"/>
    <w:rsid w:val="006F735C"/>
    <w:rsid w:val="0070022A"/>
    <w:rsid w:val="00703EC4"/>
    <w:rsid w:val="007048D3"/>
    <w:rsid w:val="00705C8C"/>
    <w:rsid w:val="0070717F"/>
    <w:rsid w:val="007078D5"/>
    <w:rsid w:val="00707E84"/>
    <w:rsid w:val="00713AEC"/>
    <w:rsid w:val="00715496"/>
    <w:rsid w:val="00715650"/>
    <w:rsid w:val="0072349F"/>
    <w:rsid w:val="007238B0"/>
    <w:rsid w:val="007244F7"/>
    <w:rsid w:val="00724E4A"/>
    <w:rsid w:val="00726FB4"/>
    <w:rsid w:val="00727FF9"/>
    <w:rsid w:val="00730C9A"/>
    <w:rsid w:val="00731144"/>
    <w:rsid w:val="00731B8C"/>
    <w:rsid w:val="00732C4E"/>
    <w:rsid w:val="007330A8"/>
    <w:rsid w:val="00733C03"/>
    <w:rsid w:val="007350D7"/>
    <w:rsid w:val="0073564E"/>
    <w:rsid w:val="00736785"/>
    <w:rsid w:val="00740C1A"/>
    <w:rsid w:val="007412CD"/>
    <w:rsid w:val="00742276"/>
    <w:rsid w:val="00742866"/>
    <w:rsid w:val="00742FBC"/>
    <w:rsid w:val="00743731"/>
    <w:rsid w:val="0074392F"/>
    <w:rsid w:val="00743D68"/>
    <w:rsid w:val="00743FE0"/>
    <w:rsid w:val="00744968"/>
    <w:rsid w:val="00744A5B"/>
    <w:rsid w:val="007452C6"/>
    <w:rsid w:val="00746D55"/>
    <w:rsid w:val="0074789B"/>
    <w:rsid w:val="0075174F"/>
    <w:rsid w:val="00751BA2"/>
    <w:rsid w:val="00752917"/>
    <w:rsid w:val="007530FB"/>
    <w:rsid w:val="007557FF"/>
    <w:rsid w:val="007570F2"/>
    <w:rsid w:val="00757951"/>
    <w:rsid w:val="00760796"/>
    <w:rsid w:val="00760B1C"/>
    <w:rsid w:val="00765C0B"/>
    <w:rsid w:val="00766E7B"/>
    <w:rsid w:val="00772017"/>
    <w:rsid w:val="00772EB6"/>
    <w:rsid w:val="007760F7"/>
    <w:rsid w:val="00776E03"/>
    <w:rsid w:val="007771D8"/>
    <w:rsid w:val="007855A8"/>
    <w:rsid w:val="007870A5"/>
    <w:rsid w:val="00791453"/>
    <w:rsid w:val="00793369"/>
    <w:rsid w:val="00793D5B"/>
    <w:rsid w:val="0079400B"/>
    <w:rsid w:val="00794645"/>
    <w:rsid w:val="007953BE"/>
    <w:rsid w:val="0079573A"/>
    <w:rsid w:val="00795902"/>
    <w:rsid w:val="00795AD8"/>
    <w:rsid w:val="00795E6A"/>
    <w:rsid w:val="007A0920"/>
    <w:rsid w:val="007A17DF"/>
    <w:rsid w:val="007A1F81"/>
    <w:rsid w:val="007A2DF9"/>
    <w:rsid w:val="007A451C"/>
    <w:rsid w:val="007A64F4"/>
    <w:rsid w:val="007A697D"/>
    <w:rsid w:val="007A6D36"/>
    <w:rsid w:val="007B1C48"/>
    <w:rsid w:val="007B1E86"/>
    <w:rsid w:val="007B4081"/>
    <w:rsid w:val="007B5449"/>
    <w:rsid w:val="007B5FE9"/>
    <w:rsid w:val="007B6E72"/>
    <w:rsid w:val="007C187F"/>
    <w:rsid w:val="007C2E18"/>
    <w:rsid w:val="007C2EE9"/>
    <w:rsid w:val="007C3361"/>
    <w:rsid w:val="007C511B"/>
    <w:rsid w:val="007C6AFC"/>
    <w:rsid w:val="007D0C71"/>
    <w:rsid w:val="007D0E17"/>
    <w:rsid w:val="007D0F6C"/>
    <w:rsid w:val="007D23E5"/>
    <w:rsid w:val="007D26A7"/>
    <w:rsid w:val="007D5270"/>
    <w:rsid w:val="007D6848"/>
    <w:rsid w:val="007D6861"/>
    <w:rsid w:val="007E2049"/>
    <w:rsid w:val="007E34A2"/>
    <w:rsid w:val="007E4F83"/>
    <w:rsid w:val="007E60BA"/>
    <w:rsid w:val="007F481D"/>
    <w:rsid w:val="007F4B8E"/>
    <w:rsid w:val="007F653C"/>
    <w:rsid w:val="007F68DB"/>
    <w:rsid w:val="007F7646"/>
    <w:rsid w:val="00800BEF"/>
    <w:rsid w:val="00802628"/>
    <w:rsid w:val="00802A0A"/>
    <w:rsid w:val="00804DF1"/>
    <w:rsid w:val="0080515D"/>
    <w:rsid w:val="00805307"/>
    <w:rsid w:val="008061E3"/>
    <w:rsid w:val="008075AF"/>
    <w:rsid w:val="00812A38"/>
    <w:rsid w:val="00813D58"/>
    <w:rsid w:val="00814475"/>
    <w:rsid w:val="00815E5D"/>
    <w:rsid w:val="00815FA1"/>
    <w:rsid w:val="008200FA"/>
    <w:rsid w:val="008236AA"/>
    <w:rsid w:val="0082424C"/>
    <w:rsid w:val="008251B8"/>
    <w:rsid w:val="00825388"/>
    <w:rsid w:val="00825C0D"/>
    <w:rsid w:val="00825E5F"/>
    <w:rsid w:val="0082600D"/>
    <w:rsid w:val="008266C7"/>
    <w:rsid w:val="00826AEB"/>
    <w:rsid w:val="00827503"/>
    <w:rsid w:val="00827FAE"/>
    <w:rsid w:val="00830C98"/>
    <w:rsid w:val="00833345"/>
    <w:rsid w:val="00834AE5"/>
    <w:rsid w:val="00837067"/>
    <w:rsid w:val="00841ABE"/>
    <w:rsid w:val="0084228E"/>
    <w:rsid w:val="008443F8"/>
    <w:rsid w:val="00844947"/>
    <w:rsid w:val="008464E7"/>
    <w:rsid w:val="00846A1B"/>
    <w:rsid w:val="008511A5"/>
    <w:rsid w:val="00855AF6"/>
    <w:rsid w:val="00855EBD"/>
    <w:rsid w:val="008578C4"/>
    <w:rsid w:val="008616B8"/>
    <w:rsid w:val="008645FB"/>
    <w:rsid w:val="0086460C"/>
    <w:rsid w:val="0086484A"/>
    <w:rsid w:val="00864C08"/>
    <w:rsid w:val="008662A8"/>
    <w:rsid w:val="0087017D"/>
    <w:rsid w:val="0087078F"/>
    <w:rsid w:val="00870E66"/>
    <w:rsid w:val="008731D6"/>
    <w:rsid w:val="0087354A"/>
    <w:rsid w:val="00876AC5"/>
    <w:rsid w:val="00881466"/>
    <w:rsid w:val="00881C02"/>
    <w:rsid w:val="0088249B"/>
    <w:rsid w:val="00886B80"/>
    <w:rsid w:val="00887B5B"/>
    <w:rsid w:val="0089128B"/>
    <w:rsid w:val="00891C2F"/>
    <w:rsid w:val="00896B09"/>
    <w:rsid w:val="00897A50"/>
    <w:rsid w:val="00897CC6"/>
    <w:rsid w:val="00897DC1"/>
    <w:rsid w:val="008A0C19"/>
    <w:rsid w:val="008A1B91"/>
    <w:rsid w:val="008A1C59"/>
    <w:rsid w:val="008A4D86"/>
    <w:rsid w:val="008A64F0"/>
    <w:rsid w:val="008B0B86"/>
    <w:rsid w:val="008B1626"/>
    <w:rsid w:val="008B28E9"/>
    <w:rsid w:val="008B3EBC"/>
    <w:rsid w:val="008B3FDA"/>
    <w:rsid w:val="008B4210"/>
    <w:rsid w:val="008B4BE1"/>
    <w:rsid w:val="008B7202"/>
    <w:rsid w:val="008C2D46"/>
    <w:rsid w:val="008C4845"/>
    <w:rsid w:val="008C5726"/>
    <w:rsid w:val="008C7768"/>
    <w:rsid w:val="008D0218"/>
    <w:rsid w:val="008D0D03"/>
    <w:rsid w:val="008D183A"/>
    <w:rsid w:val="008D246F"/>
    <w:rsid w:val="008D7AF9"/>
    <w:rsid w:val="008E2C50"/>
    <w:rsid w:val="008E412A"/>
    <w:rsid w:val="008F1248"/>
    <w:rsid w:val="008F416A"/>
    <w:rsid w:val="00901D87"/>
    <w:rsid w:val="009036CD"/>
    <w:rsid w:val="00904E4A"/>
    <w:rsid w:val="00905759"/>
    <w:rsid w:val="009065B1"/>
    <w:rsid w:val="00906A25"/>
    <w:rsid w:val="00910F4A"/>
    <w:rsid w:val="00915408"/>
    <w:rsid w:val="00921AEE"/>
    <w:rsid w:val="00922A2A"/>
    <w:rsid w:val="0092364D"/>
    <w:rsid w:val="00923D88"/>
    <w:rsid w:val="0092524E"/>
    <w:rsid w:val="0092593E"/>
    <w:rsid w:val="009310B9"/>
    <w:rsid w:val="0093260C"/>
    <w:rsid w:val="00932FA7"/>
    <w:rsid w:val="009340CA"/>
    <w:rsid w:val="0093416C"/>
    <w:rsid w:val="00936A51"/>
    <w:rsid w:val="00936F8B"/>
    <w:rsid w:val="00941FA6"/>
    <w:rsid w:val="00943360"/>
    <w:rsid w:val="00943F8D"/>
    <w:rsid w:val="0094481C"/>
    <w:rsid w:val="00944FD8"/>
    <w:rsid w:val="0094626D"/>
    <w:rsid w:val="009479CE"/>
    <w:rsid w:val="00947AF8"/>
    <w:rsid w:val="00947B07"/>
    <w:rsid w:val="00950194"/>
    <w:rsid w:val="00950A3F"/>
    <w:rsid w:val="009514A8"/>
    <w:rsid w:val="00954A7E"/>
    <w:rsid w:val="00957DA5"/>
    <w:rsid w:val="00960918"/>
    <w:rsid w:val="00961A9F"/>
    <w:rsid w:val="00961E2F"/>
    <w:rsid w:val="009659C2"/>
    <w:rsid w:val="009667CE"/>
    <w:rsid w:val="009705D5"/>
    <w:rsid w:val="00970C13"/>
    <w:rsid w:val="00970D1C"/>
    <w:rsid w:val="00971021"/>
    <w:rsid w:val="00971B87"/>
    <w:rsid w:val="0097342A"/>
    <w:rsid w:val="00973E2B"/>
    <w:rsid w:val="0097590C"/>
    <w:rsid w:val="00976514"/>
    <w:rsid w:val="00976854"/>
    <w:rsid w:val="009770FF"/>
    <w:rsid w:val="00977166"/>
    <w:rsid w:val="00981241"/>
    <w:rsid w:val="00984541"/>
    <w:rsid w:val="009924EE"/>
    <w:rsid w:val="009931EF"/>
    <w:rsid w:val="00993D5E"/>
    <w:rsid w:val="009941FD"/>
    <w:rsid w:val="009A059A"/>
    <w:rsid w:val="009A117A"/>
    <w:rsid w:val="009A1F4E"/>
    <w:rsid w:val="009A236A"/>
    <w:rsid w:val="009A4A51"/>
    <w:rsid w:val="009A553A"/>
    <w:rsid w:val="009A71BE"/>
    <w:rsid w:val="009A7C27"/>
    <w:rsid w:val="009B7A55"/>
    <w:rsid w:val="009C4100"/>
    <w:rsid w:val="009C6175"/>
    <w:rsid w:val="009C6B24"/>
    <w:rsid w:val="009C76F7"/>
    <w:rsid w:val="009D0046"/>
    <w:rsid w:val="009D1130"/>
    <w:rsid w:val="009D1345"/>
    <w:rsid w:val="009D31CA"/>
    <w:rsid w:val="009D46F5"/>
    <w:rsid w:val="009D484A"/>
    <w:rsid w:val="009D6218"/>
    <w:rsid w:val="009D62BD"/>
    <w:rsid w:val="009D707A"/>
    <w:rsid w:val="009E00AA"/>
    <w:rsid w:val="009E20DE"/>
    <w:rsid w:val="009E4BA3"/>
    <w:rsid w:val="009E5F7B"/>
    <w:rsid w:val="009F0C97"/>
    <w:rsid w:val="009F2BFE"/>
    <w:rsid w:val="009F3ECF"/>
    <w:rsid w:val="009F77D3"/>
    <w:rsid w:val="009F7DA3"/>
    <w:rsid w:val="00A00749"/>
    <w:rsid w:val="00A03BFB"/>
    <w:rsid w:val="00A05DFF"/>
    <w:rsid w:val="00A12157"/>
    <w:rsid w:val="00A134F6"/>
    <w:rsid w:val="00A13ACA"/>
    <w:rsid w:val="00A14150"/>
    <w:rsid w:val="00A143D4"/>
    <w:rsid w:val="00A14C23"/>
    <w:rsid w:val="00A14D2D"/>
    <w:rsid w:val="00A1504A"/>
    <w:rsid w:val="00A16590"/>
    <w:rsid w:val="00A174BD"/>
    <w:rsid w:val="00A202BB"/>
    <w:rsid w:val="00A208AA"/>
    <w:rsid w:val="00A20E4B"/>
    <w:rsid w:val="00A22AD9"/>
    <w:rsid w:val="00A2737E"/>
    <w:rsid w:val="00A308D6"/>
    <w:rsid w:val="00A35113"/>
    <w:rsid w:val="00A41A16"/>
    <w:rsid w:val="00A435F1"/>
    <w:rsid w:val="00A43F5B"/>
    <w:rsid w:val="00A45C16"/>
    <w:rsid w:val="00A45D65"/>
    <w:rsid w:val="00A50F14"/>
    <w:rsid w:val="00A52486"/>
    <w:rsid w:val="00A552EF"/>
    <w:rsid w:val="00A6294C"/>
    <w:rsid w:val="00A64B3F"/>
    <w:rsid w:val="00A662A8"/>
    <w:rsid w:val="00A70D10"/>
    <w:rsid w:val="00A7275D"/>
    <w:rsid w:val="00A72C10"/>
    <w:rsid w:val="00A73CC1"/>
    <w:rsid w:val="00A75464"/>
    <w:rsid w:val="00A80F74"/>
    <w:rsid w:val="00A8370D"/>
    <w:rsid w:val="00A83A87"/>
    <w:rsid w:val="00A87DAE"/>
    <w:rsid w:val="00A90A1A"/>
    <w:rsid w:val="00A91898"/>
    <w:rsid w:val="00A92C77"/>
    <w:rsid w:val="00A93D56"/>
    <w:rsid w:val="00A95C9D"/>
    <w:rsid w:val="00A964B6"/>
    <w:rsid w:val="00A97791"/>
    <w:rsid w:val="00AA02AD"/>
    <w:rsid w:val="00AA1104"/>
    <w:rsid w:val="00AA17B0"/>
    <w:rsid w:val="00AA27EE"/>
    <w:rsid w:val="00AA52FF"/>
    <w:rsid w:val="00AA680B"/>
    <w:rsid w:val="00AA7224"/>
    <w:rsid w:val="00AB4F33"/>
    <w:rsid w:val="00AC02B8"/>
    <w:rsid w:val="00AC0873"/>
    <w:rsid w:val="00AC4A32"/>
    <w:rsid w:val="00AC77B7"/>
    <w:rsid w:val="00AD0AD4"/>
    <w:rsid w:val="00AD1798"/>
    <w:rsid w:val="00AD2942"/>
    <w:rsid w:val="00AD5725"/>
    <w:rsid w:val="00AE01C4"/>
    <w:rsid w:val="00AE3622"/>
    <w:rsid w:val="00AE57FF"/>
    <w:rsid w:val="00AE725C"/>
    <w:rsid w:val="00AF11FD"/>
    <w:rsid w:val="00AF27A6"/>
    <w:rsid w:val="00AF2A00"/>
    <w:rsid w:val="00AF30D2"/>
    <w:rsid w:val="00AF56A9"/>
    <w:rsid w:val="00AF6922"/>
    <w:rsid w:val="00AF749C"/>
    <w:rsid w:val="00AF790D"/>
    <w:rsid w:val="00B00AB3"/>
    <w:rsid w:val="00B01E0B"/>
    <w:rsid w:val="00B02391"/>
    <w:rsid w:val="00B03753"/>
    <w:rsid w:val="00B03F2E"/>
    <w:rsid w:val="00B07153"/>
    <w:rsid w:val="00B10CDA"/>
    <w:rsid w:val="00B1582B"/>
    <w:rsid w:val="00B171AE"/>
    <w:rsid w:val="00B2015E"/>
    <w:rsid w:val="00B2132B"/>
    <w:rsid w:val="00B2255C"/>
    <w:rsid w:val="00B23696"/>
    <w:rsid w:val="00B25148"/>
    <w:rsid w:val="00B3209C"/>
    <w:rsid w:val="00B33E8E"/>
    <w:rsid w:val="00B3451E"/>
    <w:rsid w:val="00B376D5"/>
    <w:rsid w:val="00B40B8A"/>
    <w:rsid w:val="00B42F17"/>
    <w:rsid w:val="00B4448C"/>
    <w:rsid w:val="00B47766"/>
    <w:rsid w:val="00B52455"/>
    <w:rsid w:val="00B52BF5"/>
    <w:rsid w:val="00B57B4B"/>
    <w:rsid w:val="00B57F8C"/>
    <w:rsid w:val="00B6122E"/>
    <w:rsid w:val="00B63B4F"/>
    <w:rsid w:val="00B72AC7"/>
    <w:rsid w:val="00B8009A"/>
    <w:rsid w:val="00B85935"/>
    <w:rsid w:val="00B86591"/>
    <w:rsid w:val="00B86768"/>
    <w:rsid w:val="00B87250"/>
    <w:rsid w:val="00B872F8"/>
    <w:rsid w:val="00B877F2"/>
    <w:rsid w:val="00B90891"/>
    <w:rsid w:val="00B95731"/>
    <w:rsid w:val="00B96ACE"/>
    <w:rsid w:val="00B97943"/>
    <w:rsid w:val="00BA04BA"/>
    <w:rsid w:val="00BA09DA"/>
    <w:rsid w:val="00BA1EC6"/>
    <w:rsid w:val="00BA2E93"/>
    <w:rsid w:val="00BA492C"/>
    <w:rsid w:val="00BA5EDB"/>
    <w:rsid w:val="00BA7982"/>
    <w:rsid w:val="00BB0E03"/>
    <w:rsid w:val="00BB564C"/>
    <w:rsid w:val="00BC0981"/>
    <w:rsid w:val="00BC1806"/>
    <w:rsid w:val="00BC2562"/>
    <w:rsid w:val="00BC30AC"/>
    <w:rsid w:val="00BC45F4"/>
    <w:rsid w:val="00BC7017"/>
    <w:rsid w:val="00BC71C1"/>
    <w:rsid w:val="00BC764A"/>
    <w:rsid w:val="00BC78CC"/>
    <w:rsid w:val="00BD10F4"/>
    <w:rsid w:val="00BD15A1"/>
    <w:rsid w:val="00BD38B7"/>
    <w:rsid w:val="00BD4B87"/>
    <w:rsid w:val="00BD5A49"/>
    <w:rsid w:val="00BD66F2"/>
    <w:rsid w:val="00BE376D"/>
    <w:rsid w:val="00BE6ACB"/>
    <w:rsid w:val="00BE6EC9"/>
    <w:rsid w:val="00BE76F1"/>
    <w:rsid w:val="00BF01D5"/>
    <w:rsid w:val="00BF4168"/>
    <w:rsid w:val="00BF4FCE"/>
    <w:rsid w:val="00BF6B9C"/>
    <w:rsid w:val="00BF6F5A"/>
    <w:rsid w:val="00BF799D"/>
    <w:rsid w:val="00C0038F"/>
    <w:rsid w:val="00C011DC"/>
    <w:rsid w:val="00C030D8"/>
    <w:rsid w:val="00C034E8"/>
    <w:rsid w:val="00C0384A"/>
    <w:rsid w:val="00C04CC6"/>
    <w:rsid w:val="00C05268"/>
    <w:rsid w:val="00C05C7A"/>
    <w:rsid w:val="00C0639D"/>
    <w:rsid w:val="00C07C12"/>
    <w:rsid w:val="00C1028F"/>
    <w:rsid w:val="00C11780"/>
    <w:rsid w:val="00C11B13"/>
    <w:rsid w:val="00C13C8F"/>
    <w:rsid w:val="00C14C0F"/>
    <w:rsid w:val="00C17B9F"/>
    <w:rsid w:val="00C2168B"/>
    <w:rsid w:val="00C21BF7"/>
    <w:rsid w:val="00C248C8"/>
    <w:rsid w:val="00C2584F"/>
    <w:rsid w:val="00C262E9"/>
    <w:rsid w:val="00C30BAB"/>
    <w:rsid w:val="00C438A2"/>
    <w:rsid w:val="00C46281"/>
    <w:rsid w:val="00C468C8"/>
    <w:rsid w:val="00C46D60"/>
    <w:rsid w:val="00C51AC4"/>
    <w:rsid w:val="00C51CB1"/>
    <w:rsid w:val="00C524D0"/>
    <w:rsid w:val="00C53150"/>
    <w:rsid w:val="00C53E52"/>
    <w:rsid w:val="00C54319"/>
    <w:rsid w:val="00C55F0C"/>
    <w:rsid w:val="00C570C3"/>
    <w:rsid w:val="00C5716D"/>
    <w:rsid w:val="00C61C7F"/>
    <w:rsid w:val="00C6304A"/>
    <w:rsid w:val="00C640EA"/>
    <w:rsid w:val="00C64358"/>
    <w:rsid w:val="00C6623E"/>
    <w:rsid w:val="00C662D3"/>
    <w:rsid w:val="00C67907"/>
    <w:rsid w:val="00C67D28"/>
    <w:rsid w:val="00C70AB0"/>
    <w:rsid w:val="00C71799"/>
    <w:rsid w:val="00C73071"/>
    <w:rsid w:val="00C735A5"/>
    <w:rsid w:val="00C73CA6"/>
    <w:rsid w:val="00C74A4B"/>
    <w:rsid w:val="00C7541B"/>
    <w:rsid w:val="00C7557B"/>
    <w:rsid w:val="00C75EEA"/>
    <w:rsid w:val="00C76B90"/>
    <w:rsid w:val="00C779AD"/>
    <w:rsid w:val="00C81E08"/>
    <w:rsid w:val="00C81E62"/>
    <w:rsid w:val="00C84A4B"/>
    <w:rsid w:val="00C84CB2"/>
    <w:rsid w:val="00C86D26"/>
    <w:rsid w:val="00C87488"/>
    <w:rsid w:val="00C90331"/>
    <w:rsid w:val="00C9053C"/>
    <w:rsid w:val="00C907F9"/>
    <w:rsid w:val="00C928A7"/>
    <w:rsid w:val="00C93BEC"/>
    <w:rsid w:val="00CA1FC9"/>
    <w:rsid w:val="00CA611E"/>
    <w:rsid w:val="00CB04F0"/>
    <w:rsid w:val="00CB0B57"/>
    <w:rsid w:val="00CB0FBD"/>
    <w:rsid w:val="00CB49E0"/>
    <w:rsid w:val="00CB7404"/>
    <w:rsid w:val="00CC12D6"/>
    <w:rsid w:val="00CC15CC"/>
    <w:rsid w:val="00CC229F"/>
    <w:rsid w:val="00CC25AF"/>
    <w:rsid w:val="00CC2DBD"/>
    <w:rsid w:val="00CC30E3"/>
    <w:rsid w:val="00CC31B2"/>
    <w:rsid w:val="00CC445E"/>
    <w:rsid w:val="00CC5362"/>
    <w:rsid w:val="00CC5E89"/>
    <w:rsid w:val="00CC7DE7"/>
    <w:rsid w:val="00CD021A"/>
    <w:rsid w:val="00CD0356"/>
    <w:rsid w:val="00CD091D"/>
    <w:rsid w:val="00CD0999"/>
    <w:rsid w:val="00CD5BB9"/>
    <w:rsid w:val="00CD6355"/>
    <w:rsid w:val="00CD6CD5"/>
    <w:rsid w:val="00CE00FA"/>
    <w:rsid w:val="00CE10C6"/>
    <w:rsid w:val="00CE1266"/>
    <w:rsid w:val="00CE15F3"/>
    <w:rsid w:val="00CE1E68"/>
    <w:rsid w:val="00CE6734"/>
    <w:rsid w:val="00CF1A38"/>
    <w:rsid w:val="00CF2143"/>
    <w:rsid w:val="00CF48CC"/>
    <w:rsid w:val="00CF526B"/>
    <w:rsid w:val="00CF5C85"/>
    <w:rsid w:val="00D02448"/>
    <w:rsid w:val="00D0259D"/>
    <w:rsid w:val="00D026C5"/>
    <w:rsid w:val="00D02D10"/>
    <w:rsid w:val="00D05186"/>
    <w:rsid w:val="00D05BD0"/>
    <w:rsid w:val="00D05DDF"/>
    <w:rsid w:val="00D065C6"/>
    <w:rsid w:val="00D072B5"/>
    <w:rsid w:val="00D074F0"/>
    <w:rsid w:val="00D11299"/>
    <w:rsid w:val="00D11A56"/>
    <w:rsid w:val="00D11D2C"/>
    <w:rsid w:val="00D1271D"/>
    <w:rsid w:val="00D17F45"/>
    <w:rsid w:val="00D20F6C"/>
    <w:rsid w:val="00D2112C"/>
    <w:rsid w:val="00D24703"/>
    <w:rsid w:val="00D257E4"/>
    <w:rsid w:val="00D272AC"/>
    <w:rsid w:val="00D3122C"/>
    <w:rsid w:val="00D321EA"/>
    <w:rsid w:val="00D3239A"/>
    <w:rsid w:val="00D32AAE"/>
    <w:rsid w:val="00D3557B"/>
    <w:rsid w:val="00D404BD"/>
    <w:rsid w:val="00D40F12"/>
    <w:rsid w:val="00D43E7F"/>
    <w:rsid w:val="00D44B22"/>
    <w:rsid w:val="00D47637"/>
    <w:rsid w:val="00D47B08"/>
    <w:rsid w:val="00D5351E"/>
    <w:rsid w:val="00D53630"/>
    <w:rsid w:val="00D53A4F"/>
    <w:rsid w:val="00D543D6"/>
    <w:rsid w:val="00D54DD7"/>
    <w:rsid w:val="00D56760"/>
    <w:rsid w:val="00D5772C"/>
    <w:rsid w:val="00D60E34"/>
    <w:rsid w:val="00D655F2"/>
    <w:rsid w:val="00D67549"/>
    <w:rsid w:val="00D67D0A"/>
    <w:rsid w:val="00D709F9"/>
    <w:rsid w:val="00D71A64"/>
    <w:rsid w:val="00D7316E"/>
    <w:rsid w:val="00D736CC"/>
    <w:rsid w:val="00D7594C"/>
    <w:rsid w:val="00D77184"/>
    <w:rsid w:val="00D77634"/>
    <w:rsid w:val="00D77808"/>
    <w:rsid w:val="00D80155"/>
    <w:rsid w:val="00D82366"/>
    <w:rsid w:val="00D82683"/>
    <w:rsid w:val="00D83709"/>
    <w:rsid w:val="00D841B2"/>
    <w:rsid w:val="00D847AC"/>
    <w:rsid w:val="00D84E24"/>
    <w:rsid w:val="00D911BE"/>
    <w:rsid w:val="00D9486A"/>
    <w:rsid w:val="00D94BC6"/>
    <w:rsid w:val="00D95034"/>
    <w:rsid w:val="00D95300"/>
    <w:rsid w:val="00D95657"/>
    <w:rsid w:val="00D97659"/>
    <w:rsid w:val="00DA0339"/>
    <w:rsid w:val="00DB27F5"/>
    <w:rsid w:val="00DB2872"/>
    <w:rsid w:val="00DB3EDC"/>
    <w:rsid w:val="00DB546A"/>
    <w:rsid w:val="00DB7BDD"/>
    <w:rsid w:val="00DC03DE"/>
    <w:rsid w:val="00DC0C95"/>
    <w:rsid w:val="00DC1B50"/>
    <w:rsid w:val="00DC2131"/>
    <w:rsid w:val="00DC2AAB"/>
    <w:rsid w:val="00DC2D45"/>
    <w:rsid w:val="00DC3523"/>
    <w:rsid w:val="00DC3DEF"/>
    <w:rsid w:val="00DC43B6"/>
    <w:rsid w:val="00DC4E28"/>
    <w:rsid w:val="00DC57AD"/>
    <w:rsid w:val="00DC6662"/>
    <w:rsid w:val="00DC7492"/>
    <w:rsid w:val="00DD00F9"/>
    <w:rsid w:val="00DD0BA7"/>
    <w:rsid w:val="00DD21D3"/>
    <w:rsid w:val="00DD2781"/>
    <w:rsid w:val="00DD44EA"/>
    <w:rsid w:val="00DD5023"/>
    <w:rsid w:val="00DD55FE"/>
    <w:rsid w:val="00DD580B"/>
    <w:rsid w:val="00DD7E7E"/>
    <w:rsid w:val="00DE0C40"/>
    <w:rsid w:val="00DE0D66"/>
    <w:rsid w:val="00DE2B08"/>
    <w:rsid w:val="00DE3137"/>
    <w:rsid w:val="00DE3F17"/>
    <w:rsid w:val="00DE4748"/>
    <w:rsid w:val="00DE5A9C"/>
    <w:rsid w:val="00DE7BF4"/>
    <w:rsid w:val="00DF0750"/>
    <w:rsid w:val="00DF0BCF"/>
    <w:rsid w:val="00DF100C"/>
    <w:rsid w:val="00DF110C"/>
    <w:rsid w:val="00DF1F2E"/>
    <w:rsid w:val="00DF21AC"/>
    <w:rsid w:val="00DF352A"/>
    <w:rsid w:val="00DF3BC6"/>
    <w:rsid w:val="00DF4DED"/>
    <w:rsid w:val="00DF52FD"/>
    <w:rsid w:val="00DF5BE9"/>
    <w:rsid w:val="00E0084E"/>
    <w:rsid w:val="00E01076"/>
    <w:rsid w:val="00E010EA"/>
    <w:rsid w:val="00E011D4"/>
    <w:rsid w:val="00E01351"/>
    <w:rsid w:val="00E03068"/>
    <w:rsid w:val="00E032B0"/>
    <w:rsid w:val="00E03EEF"/>
    <w:rsid w:val="00E122F0"/>
    <w:rsid w:val="00E128D6"/>
    <w:rsid w:val="00E1316A"/>
    <w:rsid w:val="00E148A1"/>
    <w:rsid w:val="00E14FF7"/>
    <w:rsid w:val="00E15B6D"/>
    <w:rsid w:val="00E16373"/>
    <w:rsid w:val="00E168C3"/>
    <w:rsid w:val="00E17228"/>
    <w:rsid w:val="00E22753"/>
    <w:rsid w:val="00E247AA"/>
    <w:rsid w:val="00E24B83"/>
    <w:rsid w:val="00E2536B"/>
    <w:rsid w:val="00E259AC"/>
    <w:rsid w:val="00E26611"/>
    <w:rsid w:val="00E27890"/>
    <w:rsid w:val="00E27DDB"/>
    <w:rsid w:val="00E31D2E"/>
    <w:rsid w:val="00E31F48"/>
    <w:rsid w:val="00E33DAE"/>
    <w:rsid w:val="00E34182"/>
    <w:rsid w:val="00E35210"/>
    <w:rsid w:val="00E35D50"/>
    <w:rsid w:val="00E36800"/>
    <w:rsid w:val="00E41ECF"/>
    <w:rsid w:val="00E42664"/>
    <w:rsid w:val="00E43135"/>
    <w:rsid w:val="00E43DCE"/>
    <w:rsid w:val="00E44AE1"/>
    <w:rsid w:val="00E45048"/>
    <w:rsid w:val="00E46586"/>
    <w:rsid w:val="00E47ACD"/>
    <w:rsid w:val="00E47F71"/>
    <w:rsid w:val="00E520CF"/>
    <w:rsid w:val="00E53A7F"/>
    <w:rsid w:val="00E54949"/>
    <w:rsid w:val="00E602EC"/>
    <w:rsid w:val="00E602FF"/>
    <w:rsid w:val="00E62A83"/>
    <w:rsid w:val="00E647B9"/>
    <w:rsid w:val="00E7343D"/>
    <w:rsid w:val="00E750A9"/>
    <w:rsid w:val="00E81C03"/>
    <w:rsid w:val="00E828CB"/>
    <w:rsid w:val="00E8390E"/>
    <w:rsid w:val="00E865C2"/>
    <w:rsid w:val="00E86FDC"/>
    <w:rsid w:val="00E87B8E"/>
    <w:rsid w:val="00E90619"/>
    <w:rsid w:val="00E9118F"/>
    <w:rsid w:val="00E9285A"/>
    <w:rsid w:val="00E95B93"/>
    <w:rsid w:val="00E95D97"/>
    <w:rsid w:val="00E95DE7"/>
    <w:rsid w:val="00EA0039"/>
    <w:rsid w:val="00EA099C"/>
    <w:rsid w:val="00EA7757"/>
    <w:rsid w:val="00EB06C5"/>
    <w:rsid w:val="00EB1D0C"/>
    <w:rsid w:val="00EB1F90"/>
    <w:rsid w:val="00EB2308"/>
    <w:rsid w:val="00EB266C"/>
    <w:rsid w:val="00EB2EC1"/>
    <w:rsid w:val="00EB3514"/>
    <w:rsid w:val="00EB752C"/>
    <w:rsid w:val="00EC09B2"/>
    <w:rsid w:val="00EC131D"/>
    <w:rsid w:val="00EC40AE"/>
    <w:rsid w:val="00EC60E2"/>
    <w:rsid w:val="00EC6321"/>
    <w:rsid w:val="00EC69AC"/>
    <w:rsid w:val="00ED24D4"/>
    <w:rsid w:val="00ED334D"/>
    <w:rsid w:val="00ED386A"/>
    <w:rsid w:val="00ED79EC"/>
    <w:rsid w:val="00EE18DF"/>
    <w:rsid w:val="00EE3136"/>
    <w:rsid w:val="00EE4C8B"/>
    <w:rsid w:val="00EE6A28"/>
    <w:rsid w:val="00EE743E"/>
    <w:rsid w:val="00EE74DD"/>
    <w:rsid w:val="00EF09A5"/>
    <w:rsid w:val="00EF7170"/>
    <w:rsid w:val="00EF7323"/>
    <w:rsid w:val="00EF7A4A"/>
    <w:rsid w:val="00F00053"/>
    <w:rsid w:val="00F006AB"/>
    <w:rsid w:val="00F00D51"/>
    <w:rsid w:val="00F02856"/>
    <w:rsid w:val="00F0446D"/>
    <w:rsid w:val="00F045FD"/>
    <w:rsid w:val="00F04EB1"/>
    <w:rsid w:val="00F051CF"/>
    <w:rsid w:val="00F0725D"/>
    <w:rsid w:val="00F10AD3"/>
    <w:rsid w:val="00F117B3"/>
    <w:rsid w:val="00F1194F"/>
    <w:rsid w:val="00F11B86"/>
    <w:rsid w:val="00F1233A"/>
    <w:rsid w:val="00F140C0"/>
    <w:rsid w:val="00F1504E"/>
    <w:rsid w:val="00F16BEC"/>
    <w:rsid w:val="00F20C80"/>
    <w:rsid w:val="00F2158C"/>
    <w:rsid w:val="00F2232A"/>
    <w:rsid w:val="00F22C4B"/>
    <w:rsid w:val="00F23E42"/>
    <w:rsid w:val="00F24095"/>
    <w:rsid w:val="00F24856"/>
    <w:rsid w:val="00F26D36"/>
    <w:rsid w:val="00F31A7C"/>
    <w:rsid w:val="00F31BCC"/>
    <w:rsid w:val="00F37DD2"/>
    <w:rsid w:val="00F40197"/>
    <w:rsid w:val="00F41610"/>
    <w:rsid w:val="00F420C7"/>
    <w:rsid w:val="00F426B9"/>
    <w:rsid w:val="00F45B4E"/>
    <w:rsid w:val="00F503EA"/>
    <w:rsid w:val="00F52860"/>
    <w:rsid w:val="00F52D03"/>
    <w:rsid w:val="00F5467E"/>
    <w:rsid w:val="00F55919"/>
    <w:rsid w:val="00F55F07"/>
    <w:rsid w:val="00F5639F"/>
    <w:rsid w:val="00F601E7"/>
    <w:rsid w:val="00F609D9"/>
    <w:rsid w:val="00F61373"/>
    <w:rsid w:val="00F61F84"/>
    <w:rsid w:val="00F621AE"/>
    <w:rsid w:val="00F62D61"/>
    <w:rsid w:val="00F634F9"/>
    <w:rsid w:val="00F65FD3"/>
    <w:rsid w:val="00F66879"/>
    <w:rsid w:val="00F70888"/>
    <w:rsid w:val="00F7129D"/>
    <w:rsid w:val="00F724EA"/>
    <w:rsid w:val="00F72E17"/>
    <w:rsid w:val="00F74571"/>
    <w:rsid w:val="00F7720B"/>
    <w:rsid w:val="00F775EC"/>
    <w:rsid w:val="00F77F46"/>
    <w:rsid w:val="00F81D0D"/>
    <w:rsid w:val="00F830AE"/>
    <w:rsid w:val="00F84B3C"/>
    <w:rsid w:val="00F84BD1"/>
    <w:rsid w:val="00F857C9"/>
    <w:rsid w:val="00F93BD1"/>
    <w:rsid w:val="00F943A1"/>
    <w:rsid w:val="00F95A1D"/>
    <w:rsid w:val="00F965CE"/>
    <w:rsid w:val="00F970EE"/>
    <w:rsid w:val="00FA01E9"/>
    <w:rsid w:val="00FA232B"/>
    <w:rsid w:val="00FA244D"/>
    <w:rsid w:val="00FA297E"/>
    <w:rsid w:val="00FA34C8"/>
    <w:rsid w:val="00FA360C"/>
    <w:rsid w:val="00FA3C0C"/>
    <w:rsid w:val="00FA4652"/>
    <w:rsid w:val="00FA49E5"/>
    <w:rsid w:val="00FA4BB8"/>
    <w:rsid w:val="00FA4D1C"/>
    <w:rsid w:val="00FA606C"/>
    <w:rsid w:val="00FB06E6"/>
    <w:rsid w:val="00FB4C18"/>
    <w:rsid w:val="00FC0E74"/>
    <w:rsid w:val="00FC0F85"/>
    <w:rsid w:val="00FC258D"/>
    <w:rsid w:val="00FC459E"/>
    <w:rsid w:val="00FC53C3"/>
    <w:rsid w:val="00FC5474"/>
    <w:rsid w:val="00FC5DA4"/>
    <w:rsid w:val="00FD0F15"/>
    <w:rsid w:val="00FD32F8"/>
    <w:rsid w:val="00FD61B1"/>
    <w:rsid w:val="00FD6871"/>
    <w:rsid w:val="00FD7231"/>
    <w:rsid w:val="00FE0DB0"/>
    <w:rsid w:val="00FE1730"/>
    <w:rsid w:val="00FE3791"/>
    <w:rsid w:val="00FE3C75"/>
    <w:rsid w:val="00FE6E94"/>
    <w:rsid w:val="00FF0C03"/>
    <w:rsid w:val="00FF29D1"/>
    <w:rsid w:val="00FF2F7B"/>
    <w:rsid w:val="00FF45DB"/>
    <w:rsid w:val="00FF4F38"/>
    <w:rsid w:val="00FF6961"/>
    <w:rsid w:val="00FF6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5C52"/>
  <w15:chartTrackingRefBased/>
  <w15:docId w15:val="{AA87C401-829D-4C61-96CF-B58BE055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A5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BodyText"/>
    <w:next w:val="Heading2"/>
    <w:link w:val="Heading1Char"/>
    <w:uiPriority w:val="3"/>
    <w:qFormat/>
    <w:rsid w:val="004F0A5D"/>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4F0A5D"/>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F0A5D"/>
    <w:rPr>
      <w:b/>
      <w:noProof/>
      <w:spacing w:val="-4"/>
      <w:sz w:val="56"/>
      <w:szCs w:val="56"/>
      <w:lang w:eastAsia="en-GB"/>
    </w:rPr>
  </w:style>
  <w:style w:type="character" w:customStyle="1" w:styleId="Heading2Char">
    <w:name w:val="Heading 2 Char"/>
    <w:basedOn w:val="DefaultParagraphFont"/>
    <w:link w:val="Heading2"/>
    <w:uiPriority w:val="5"/>
    <w:rsid w:val="004F0A5D"/>
    <w:rPr>
      <w:b/>
      <w:spacing w:val="-4"/>
      <w:sz w:val="24"/>
    </w:rPr>
  </w:style>
  <w:style w:type="paragraph" w:styleId="BodyText">
    <w:name w:val="Body Text"/>
    <w:basedOn w:val="Normal"/>
    <w:link w:val="BodyTextChar"/>
    <w:uiPriority w:val="8"/>
    <w:qFormat/>
    <w:rsid w:val="004F0A5D"/>
    <w:pPr>
      <w:spacing w:line="300" w:lineRule="exact"/>
    </w:pPr>
    <w:rPr>
      <w:rFonts w:asciiTheme="minorHAnsi" w:eastAsiaTheme="minorHAnsi" w:hAnsiTheme="minorHAnsi" w:cstheme="minorBidi"/>
      <w:spacing w:val="-4"/>
      <w:szCs w:val="22"/>
      <w:lang w:eastAsia="en-US"/>
    </w:rPr>
  </w:style>
  <w:style w:type="character" w:customStyle="1" w:styleId="BodyTextChar">
    <w:name w:val="Body Text Char"/>
    <w:basedOn w:val="DefaultParagraphFont"/>
    <w:link w:val="BodyText"/>
    <w:uiPriority w:val="8"/>
    <w:rsid w:val="004F0A5D"/>
    <w:rPr>
      <w:spacing w:val="-4"/>
      <w:sz w:val="24"/>
    </w:rPr>
  </w:style>
  <w:style w:type="paragraph" w:customStyle="1" w:styleId="Introduction">
    <w:name w:val="Introduction"/>
    <w:basedOn w:val="BodyText"/>
    <w:next w:val="BodyText"/>
    <w:uiPriority w:val="7"/>
    <w:qFormat/>
    <w:rsid w:val="004F0A5D"/>
    <w:rPr>
      <w:b/>
    </w:rPr>
  </w:style>
  <w:style w:type="paragraph" w:customStyle="1" w:styleId="Heading1Orange">
    <w:name w:val="Heading 1 Orange"/>
    <w:basedOn w:val="Heading1"/>
    <w:next w:val="Heading2"/>
    <w:uiPriority w:val="4"/>
    <w:qFormat/>
    <w:rsid w:val="004F0A5D"/>
    <w:rPr>
      <w:color w:val="00ABBC"/>
    </w:rPr>
  </w:style>
  <w:style w:type="paragraph" w:styleId="ListParagraph">
    <w:name w:val="List Paragraph"/>
    <w:aliases w:val="Bullet (Square)"/>
    <w:basedOn w:val="Normal"/>
    <w:link w:val="ListParagraphChar"/>
    <w:uiPriority w:val="34"/>
    <w:qFormat/>
    <w:rsid w:val="004F0A5D"/>
    <w:pPr>
      <w:ind w:left="720"/>
      <w:contextualSpacing/>
    </w:pPr>
  </w:style>
  <w:style w:type="character" w:customStyle="1" w:styleId="ListParagraphChar">
    <w:name w:val="List Paragraph Char"/>
    <w:aliases w:val="Bullet (Square) Char"/>
    <w:basedOn w:val="DefaultParagraphFont"/>
    <w:link w:val="ListParagraph"/>
    <w:uiPriority w:val="34"/>
    <w:locked/>
    <w:rsid w:val="004F0A5D"/>
    <w:rPr>
      <w:rFonts w:ascii="Times New Roman" w:eastAsia="Times New Roman" w:hAnsi="Times New Roman" w:cs="Times New Roman"/>
      <w:sz w:val="24"/>
      <w:szCs w:val="24"/>
      <w:lang w:eastAsia="en-GB"/>
    </w:rPr>
  </w:style>
  <w:style w:type="table" w:styleId="TableGrid">
    <w:name w:val="Table Grid"/>
    <w:basedOn w:val="TableNormal"/>
    <w:uiPriority w:val="59"/>
    <w:rsid w:val="004F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0A5D"/>
    <w:pPr>
      <w:spacing w:before="100" w:beforeAutospacing="1" w:after="100" w:afterAutospacing="1"/>
    </w:pPr>
  </w:style>
  <w:style w:type="character" w:styleId="CommentReference">
    <w:name w:val="annotation reference"/>
    <w:basedOn w:val="DefaultParagraphFont"/>
    <w:uiPriority w:val="99"/>
    <w:semiHidden/>
    <w:unhideWhenUsed/>
    <w:rsid w:val="003454F4"/>
    <w:rPr>
      <w:sz w:val="16"/>
      <w:szCs w:val="16"/>
    </w:rPr>
  </w:style>
  <w:style w:type="paragraph" w:styleId="CommentText">
    <w:name w:val="annotation text"/>
    <w:basedOn w:val="Normal"/>
    <w:link w:val="CommentTextChar"/>
    <w:uiPriority w:val="99"/>
    <w:semiHidden/>
    <w:unhideWhenUsed/>
    <w:rsid w:val="003454F4"/>
    <w:rPr>
      <w:sz w:val="20"/>
      <w:szCs w:val="20"/>
    </w:rPr>
  </w:style>
  <w:style w:type="character" w:customStyle="1" w:styleId="CommentTextChar">
    <w:name w:val="Comment Text Char"/>
    <w:basedOn w:val="DefaultParagraphFont"/>
    <w:link w:val="CommentText"/>
    <w:uiPriority w:val="99"/>
    <w:semiHidden/>
    <w:rsid w:val="003454F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454F4"/>
    <w:rPr>
      <w:b/>
      <w:bCs/>
    </w:rPr>
  </w:style>
  <w:style w:type="character" w:customStyle="1" w:styleId="CommentSubjectChar">
    <w:name w:val="Comment Subject Char"/>
    <w:basedOn w:val="CommentTextChar"/>
    <w:link w:val="CommentSubject"/>
    <w:uiPriority w:val="99"/>
    <w:semiHidden/>
    <w:rsid w:val="003454F4"/>
    <w:rPr>
      <w:rFonts w:ascii="Times New Roman" w:eastAsia="Times New Roman" w:hAnsi="Times New Roman" w:cs="Times New Roman"/>
      <w:b/>
      <w:bCs/>
      <w:sz w:val="20"/>
      <w:szCs w:val="20"/>
      <w:lang w:eastAsia="en-GB"/>
    </w:rPr>
  </w:style>
  <w:style w:type="character" w:customStyle="1" w:styleId="ui-provider">
    <w:name w:val="ui-provider"/>
    <w:basedOn w:val="DefaultParagraphFont"/>
    <w:rsid w:val="002D2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3c2f8beb1607c83307da7433776928a6">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79d534f980a0d8e4f0ce5f5ef480d57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lcf76f155ced4ddcb4097134ff3c332f xmlns="f81edbdf-0367-43ab-86d9-3a7d27c0e224">
      <Terms xmlns="http://schemas.microsoft.com/office/infopath/2007/PartnerControls"/>
    </lcf76f155ced4ddcb4097134ff3c332f>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Props1.xml><?xml version="1.0" encoding="utf-8"?>
<ds:datastoreItem xmlns:ds="http://schemas.openxmlformats.org/officeDocument/2006/customXml" ds:itemID="{0B3BFD86-D6E0-4EC5-9BE2-E3626FFC12A6}"/>
</file>

<file path=customXml/itemProps2.xml><?xml version="1.0" encoding="utf-8"?>
<ds:datastoreItem xmlns:ds="http://schemas.openxmlformats.org/officeDocument/2006/customXml" ds:itemID="{F92C185A-301A-4036-84DE-3D1A4E9EFA74}"/>
</file>

<file path=customXml/itemProps3.xml><?xml version="1.0" encoding="utf-8"?>
<ds:datastoreItem xmlns:ds="http://schemas.openxmlformats.org/officeDocument/2006/customXml" ds:itemID="{D2E8DB7F-DCC3-4971-83D1-F2F0AF330021}"/>
</file>

<file path=docProps/app.xml><?xml version="1.0" encoding="utf-8"?>
<Properties xmlns="http://schemas.openxmlformats.org/officeDocument/2006/extended-properties" xmlns:vt="http://schemas.openxmlformats.org/officeDocument/2006/docPropsVTypes">
  <Template>Normal</Template>
  <TotalTime>24078</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Nicola Conner</cp:lastModifiedBy>
  <cp:revision>845</cp:revision>
  <cp:lastPrinted>2022-12-06T12:50:00Z</cp:lastPrinted>
  <dcterms:created xsi:type="dcterms:W3CDTF">2023-03-09T08:55:00Z</dcterms:created>
  <dcterms:modified xsi:type="dcterms:W3CDTF">2023-10-17T09:52:00Z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ies>
</file>