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2596" w14:textId="77777777" w:rsidR="005F0D16" w:rsidRDefault="005F0D16" w:rsidP="005F0D16">
      <w:pPr>
        <w:rPr>
          <w:rFonts w:ascii="Arial" w:hAnsi="Arial" w:cs="Arial"/>
        </w:rPr>
      </w:pPr>
    </w:p>
    <w:p w14:paraId="746FC507" w14:textId="77777777" w:rsidR="005F0D16" w:rsidRPr="00814FE9" w:rsidRDefault="005F0D16" w:rsidP="005F0D16">
      <w:pPr>
        <w:pStyle w:val="Heading1Orange"/>
        <w:rPr>
          <w:rFonts w:ascii="Arial" w:hAnsi="Arial" w:cs="Arial"/>
        </w:rPr>
      </w:pPr>
      <w:r w:rsidRPr="00814FE9">
        <w:rPr>
          <w:rFonts w:ascii="Arial" w:hAnsi="Arial" w:cs="Arial"/>
        </w:rPr>
        <w:t>AAG</w:t>
      </w:r>
    </w:p>
    <w:p w14:paraId="70979632" w14:textId="77777777" w:rsidR="005F0D16" w:rsidRPr="00814FE9" w:rsidRDefault="005F0D16" w:rsidP="005F0D16">
      <w:pPr>
        <w:pStyle w:val="Heading2"/>
        <w:rPr>
          <w:rFonts w:ascii="Arial" w:hAnsi="Arial" w:cs="Arial"/>
          <w:sz w:val="28"/>
        </w:rPr>
      </w:pPr>
      <w:r w:rsidRPr="00814FE9">
        <w:rPr>
          <w:rFonts w:ascii="Arial" w:hAnsi="Arial" w:cs="Arial"/>
          <w:sz w:val="28"/>
        </w:rPr>
        <w:t>Minutes of Meeting</w:t>
      </w:r>
    </w:p>
    <w:p w14:paraId="0269FD45" w14:textId="77777777" w:rsidR="005F0D16" w:rsidRPr="00814FE9" w:rsidRDefault="005F0D16" w:rsidP="005F0D16">
      <w:pPr>
        <w:rPr>
          <w:rFonts w:ascii="Arial" w:hAnsi="Arial" w:cs="Arial"/>
        </w:rPr>
      </w:pPr>
    </w:p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560"/>
      </w:tblGrid>
      <w:tr w:rsidR="005F0D16" w:rsidRPr="00814FE9" w14:paraId="2EBCDCC4" w14:textId="77777777">
        <w:trPr>
          <w:trHeight w:val="454"/>
        </w:trPr>
        <w:tc>
          <w:tcPr>
            <w:tcW w:w="2160" w:type="dxa"/>
            <w:vAlign w:val="center"/>
          </w:tcPr>
          <w:p w14:paraId="3725F258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60" w:type="dxa"/>
            <w:vAlign w:val="center"/>
          </w:tcPr>
          <w:p w14:paraId="45CEEF3D" w14:textId="70F4E445" w:rsidR="005F0D16" w:rsidRPr="00814FE9" w:rsidRDefault="002D4723" w:rsidP="00125E1C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9E1464">
              <w:rPr>
                <w:rFonts w:ascii="Arial" w:hAnsi="Arial" w:cs="Arial"/>
                <w:b/>
                <w:bCs/>
              </w:rPr>
              <w:t>5/0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9E1464">
              <w:rPr>
                <w:rFonts w:ascii="Arial" w:hAnsi="Arial" w:cs="Arial"/>
                <w:b/>
                <w:bCs/>
              </w:rPr>
              <w:t>/2026</w:t>
            </w:r>
          </w:p>
        </w:tc>
      </w:tr>
      <w:tr w:rsidR="005F0D16" w:rsidRPr="00814FE9" w14:paraId="0BF28070" w14:textId="77777777">
        <w:trPr>
          <w:trHeight w:val="454"/>
        </w:trPr>
        <w:tc>
          <w:tcPr>
            <w:tcW w:w="2160" w:type="dxa"/>
            <w:vAlign w:val="center"/>
          </w:tcPr>
          <w:p w14:paraId="1E6E0A5F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560" w:type="dxa"/>
            <w:vAlign w:val="center"/>
          </w:tcPr>
          <w:p w14:paraId="7E9096B4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10:00am-12:00pm</w:t>
            </w:r>
          </w:p>
        </w:tc>
      </w:tr>
      <w:tr w:rsidR="005F0D16" w:rsidRPr="00A266B2" w14:paraId="2513B363" w14:textId="77777777">
        <w:trPr>
          <w:trHeight w:val="454"/>
        </w:trPr>
        <w:tc>
          <w:tcPr>
            <w:tcW w:w="2160" w:type="dxa"/>
            <w:vAlign w:val="center"/>
          </w:tcPr>
          <w:p w14:paraId="713604B4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560" w:type="dxa"/>
            <w:vAlign w:val="center"/>
          </w:tcPr>
          <w:p w14:paraId="405F5A30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MS Teams Call</w:t>
            </w:r>
          </w:p>
        </w:tc>
      </w:tr>
      <w:tr w:rsidR="005F0D16" w:rsidRPr="00A266B2" w14:paraId="1D9B0B4D" w14:textId="77777777">
        <w:trPr>
          <w:trHeight w:val="737"/>
        </w:trPr>
        <w:tc>
          <w:tcPr>
            <w:tcW w:w="2160" w:type="dxa"/>
            <w:vAlign w:val="center"/>
          </w:tcPr>
          <w:p w14:paraId="7FD5AF88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7560" w:type="dxa"/>
            <w:vAlign w:val="center"/>
          </w:tcPr>
          <w:p w14:paraId="43BBFB0D" w14:textId="2BFD7DA7" w:rsidR="005F0D16" w:rsidRPr="00BB09CC" w:rsidRDefault="001D24FC" w:rsidP="00125E1C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Cs/>
                <w:color w:val="00B050"/>
              </w:rPr>
            </w:pPr>
            <w:r w:rsidRPr="00BB09CC">
              <w:rPr>
                <w:rFonts w:ascii="Arial" w:hAnsi="Arial" w:cs="Arial"/>
                <w:bCs/>
              </w:rPr>
              <w:t xml:space="preserve">Jennifer Davies (Co-Chair) – SPEN, </w:t>
            </w:r>
            <w:r w:rsidR="001248A3" w:rsidRPr="00BB09CC">
              <w:rPr>
                <w:rFonts w:ascii="Arial" w:hAnsi="Arial" w:cs="Arial"/>
                <w:bCs/>
              </w:rPr>
              <w:t>Ghayoor Abbas</w:t>
            </w:r>
            <w:r w:rsidR="002A167B" w:rsidRPr="00BB09CC">
              <w:rPr>
                <w:rFonts w:ascii="Arial" w:hAnsi="Arial" w:cs="Arial"/>
                <w:bCs/>
              </w:rPr>
              <w:t xml:space="preserve"> – SCQF</w:t>
            </w:r>
            <w:r w:rsidR="001248A3" w:rsidRPr="00BB09CC">
              <w:rPr>
                <w:rFonts w:ascii="Arial" w:hAnsi="Arial" w:cs="Arial"/>
                <w:bCs/>
              </w:rPr>
              <w:t>P</w:t>
            </w:r>
            <w:r w:rsidR="002A167B" w:rsidRPr="00BB09CC">
              <w:rPr>
                <w:rFonts w:ascii="Arial" w:hAnsi="Arial" w:cs="Arial"/>
                <w:bCs/>
              </w:rPr>
              <w:t xml:space="preserve">, </w:t>
            </w:r>
            <w:r w:rsidR="0028023C" w:rsidRPr="00BB09CC">
              <w:rPr>
                <w:rFonts w:ascii="Arial" w:hAnsi="Arial" w:cs="Arial"/>
                <w:bCs/>
              </w:rPr>
              <w:t xml:space="preserve">James </w:t>
            </w:r>
            <w:r w:rsidR="002A167B" w:rsidRPr="00BB09CC">
              <w:rPr>
                <w:rFonts w:ascii="Arial" w:hAnsi="Arial" w:cs="Arial"/>
                <w:bCs/>
              </w:rPr>
              <w:t xml:space="preserve">McDonald – RBS, </w:t>
            </w:r>
            <w:r w:rsidR="00FE73D9" w:rsidRPr="00BB09CC">
              <w:rPr>
                <w:rFonts w:ascii="Arial" w:hAnsi="Arial" w:cs="Arial"/>
                <w:bCs/>
              </w:rPr>
              <w:t>Klaus Mayer – Education Scotland,</w:t>
            </w:r>
            <w:r w:rsidR="00D738F2" w:rsidRPr="00BB09CC">
              <w:rPr>
                <w:rFonts w:ascii="Arial" w:hAnsi="Arial" w:cs="Arial"/>
                <w:bCs/>
              </w:rPr>
              <w:t xml:space="preserve"> </w:t>
            </w:r>
            <w:r w:rsidR="007038D8" w:rsidRPr="00BB09CC">
              <w:rPr>
                <w:rFonts w:ascii="Arial" w:hAnsi="Arial" w:cs="Arial"/>
                <w:bCs/>
              </w:rPr>
              <w:t>Catherine Ferry – Scottish Government</w:t>
            </w:r>
            <w:r w:rsidR="00F4733C" w:rsidRPr="00BB09CC">
              <w:rPr>
                <w:rFonts w:ascii="Arial" w:hAnsi="Arial" w:cs="Arial"/>
                <w:bCs/>
              </w:rPr>
              <w:t>,</w:t>
            </w:r>
            <w:r w:rsidR="007038D8" w:rsidRPr="00BB09CC">
              <w:rPr>
                <w:rFonts w:ascii="Arial" w:hAnsi="Arial" w:cs="Arial"/>
                <w:bCs/>
              </w:rPr>
              <w:t xml:space="preserve"> </w:t>
            </w:r>
            <w:r w:rsidR="004356D1" w:rsidRPr="00BB09CC">
              <w:rPr>
                <w:rFonts w:ascii="Arial" w:hAnsi="Arial" w:cs="Arial"/>
                <w:bCs/>
              </w:rPr>
              <w:t xml:space="preserve">Andrew Crone </w:t>
            </w:r>
            <w:r w:rsidR="003C0456" w:rsidRPr="00BB09CC">
              <w:rPr>
                <w:rFonts w:ascii="Arial" w:hAnsi="Arial" w:cs="Arial"/>
                <w:bCs/>
              </w:rPr>
              <w:t>–</w:t>
            </w:r>
            <w:r w:rsidR="004356D1" w:rsidRPr="00BB09CC">
              <w:rPr>
                <w:rFonts w:ascii="Arial" w:hAnsi="Arial" w:cs="Arial"/>
                <w:bCs/>
              </w:rPr>
              <w:t xml:space="preserve"> </w:t>
            </w:r>
            <w:r w:rsidR="005D0404">
              <w:rPr>
                <w:rFonts w:ascii="Arial" w:hAnsi="Arial" w:cs="Arial"/>
                <w:bCs/>
              </w:rPr>
              <w:t>Qualifications Scotland</w:t>
            </w:r>
            <w:r w:rsidR="003C0456" w:rsidRPr="00BB09CC">
              <w:rPr>
                <w:rFonts w:ascii="Arial" w:hAnsi="Arial" w:cs="Arial"/>
                <w:bCs/>
              </w:rPr>
              <w:t xml:space="preserve"> Accreditation, </w:t>
            </w:r>
            <w:r w:rsidR="007C4DFC" w:rsidRPr="00BB09CC">
              <w:rPr>
                <w:rFonts w:ascii="Arial" w:hAnsi="Arial" w:cs="Arial"/>
                <w:bCs/>
              </w:rPr>
              <w:t xml:space="preserve">Andrew MacFarlane – ACS Clothing, </w:t>
            </w:r>
            <w:r w:rsidR="00BB09CC" w:rsidRPr="00BB09CC">
              <w:rPr>
                <w:rFonts w:ascii="Arial" w:hAnsi="Arial" w:cs="Arial"/>
                <w:bCs/>
              </w:rPr>
              <w:t>Matthew Barr</w:t>
            </w:r>
            <w:r w:rsidR="001E0A7B">
              <w:rPr>
                <w:rFonts w:ascii="Arial" w:hAnsi="Arial" w:cs="Arial"/>
                <w:bCs/>
              </w:rPr>
              <w:t xml:space="preserve"> – </w:t>
            </w:r>
            <w:r w:rsidR="00BB09CC" w:rsidRPr="00BB09CC">
              <w:rPr>
                <w:rFonts w:ascii="Arial" w:hAnsi="Arial" w:cs="Arial"/>
                <w:bCs/>
              </w:rPr>
              <w:t>Glasgow</w:t>
            </w:r>
            <w:r w:rsidR="001E0A7B">
              <w:rPr>
                <w:rFonts w:ascii="Arial" w:hAnsi="Arial" w:cs="Arial"/>
                <w:bCs/>
              </w:rPr>
              <w:t xml:space="preserve"> </w:t>
            </w:r>
            <w:r w:rsidR="00BB09CC" w:rsidRPr="00BB09CC">
              <w:rPr>
                <w:rFonts w:ascii="Arial" w:hAnsi="Arial" w:cs="Arial"/>
                <w:bCs/>
              </w:rPr>
              <w:t xml:space="preserve">University, Tommy Breslin – STUC, </w:t>
            </w:r>
            <w:r w:rsidR="003C0456" w:rsidRPr="00BB09CC">
              <w:rPr>
                <w:rFonts w:ascii="Arial" w:hAnsi="Arial" w:cs="Arial"/>
                <w:bCs/>
              </w:rPr>
              <w:t>Janet McLean – CITB,</w:t>
            </w:r>
            <w:r w:rsidR="00FE60DB" w:rsidRPr="00BB09CC">
              <w:rPr>
                <w:rFonts w:ascii="Arial" w:hAnsi="Arial" w:cs="Arial"/>
                <w:bCs/>
              </w:rPr>
              <w:t xml:space="preserve"> </w:t>
            </w:r>
            <w:r w:rsidR="002A167B" w:rsidRPr="00BB09CC">
              <w:rPr>
                <w:rFonts w:ascii="Arial" w:hAnsi="Arial" w:cs="Arial"/>
                <w:bCs/>
              </w:rPr>
              <w:t xml:space="preserve">Terry Dillon – SDS, Heather McArthur </w:t>
            </w:r>
            <w:r w:rsidR="008320EE" w:rsidRPr="00BB09CC">
              <w:rPr>
                <w:rFonts w:ascii="Arial" w:hAnsi="Arial" w:cs="Arial"/>
                <w:bCs/>
              </w:rPr>
              <w:t xml:space="preserve">– </w:t>
            </w:r>
            <w:r w:rsidR="002A167B" w:rsidRPr="00BB09CC">
              <w:rPr>
                <w:rFonts w:ascii="Arial" w:hAnsi="Arial" w:cs="Arial"/>
                <w:bCs/>
              </w:rPr>
              <w:t>SDS</w:t>
            </w:r>
            <w:r w:rsidR="003C0456" w:rsidRPr="00BB09CC">
              <w:rPr>
                <w:rFonts w:ascii="Arial" w:hAnsi="Arial" w:cs="Arial"/>
                <w:bCs/>
              </w:rPr>
              <w:t>, Jim Johnstone – SDS</w:t>
            </w:r>
            <w:r w:rsidRPr="00BB09CC">
              <w:rPr>
                <w:rFonts w:ascii="Arial" w:hAnsi="Arial" w:cs="Arial"/>
                <w:bCs/>
              </w:rPr>
              <w:t xml:space="preserve">, </w:t>
            </w:r>
            <w:r w:rsidR="003654BE" w:rsidRPr="00BB09CC">
              <w:rPr>
                <w:rFonts w:ascii="Arial" w:hAnsi="Arial" w:cs="Arial"/>
                <w:bCs/>
              </w:rPr>
              <w:t>Shellie Montgomery – SDS</w:t>
            </w:r>
          </w:p>
        </w:tc>
      </w:tr>
    </w:tbl>
    <w:p w14:paraId="600D39D3" w14:textId="77777777" w:rsidR="005F0D16" w:rsidRPr="00A266B2" w:rsidRDefault="005F0D16" w:rsidP="005F0D16">
      <w:pPr>
        <w:pStyle w:val="Introduction"/>
        <w:rPr>
          <w:rFonts w:ascii="Arial" w:hAnsi="Arial" w:cs="Arial"/>
          <w:sz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</w:tblGrid>
      <w:tr w:rsidR="005F0D16" w:rsidRPr="00A266B2" w14:paraId="51034AE6" w14:textId="77777777" w:rsidTr="001E0A7B">
        <w:trPr>
          <w:trHeight w:val="377"/>
        </w:trPr>
        <w:tc>
          <w:tcPr>
            <w:tcW w:w="8506" w:type="dxa"/>
            <w:gridSpan w:val="2"/>
            <w:shd w:val="clear" w:color="auto" w:fill="FFFFFF" w:themeFill="background1"/>
          </w:tcPr>
          <w:p w14:paraId="76703DF9" w14:textId="5E429B57" w:rsidR="005F0D16" w:rsidRPr="00040C5E" w:rsidRDefault="005F0D16" w:rsidP="00B3168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66FFE" w14:textId="77777777" w:rsidR="005F0D16" w:rsidRPr="00A266B2" w:rsidRDefault="005F0D16" w:rsidP="00125E1C">
            <w:pPr>
              <w:pStyle w:val="Heading1"/>
              <w:tabs>
                <w:tab w:val="left" w:pos="720"/>
              </w:tabs>
              <w:ind w:right="26"/>
              <w:rPr>
                <w:rFonts w:ascii="Arial" w:hAnsi="Arial" w:cs="Arial"/>
                <w:sz w:val="22"/>
                <w:szCs w:val="22"/>
              </w:rPr>
            </w:pPr>
            <w:r w:rsidRPr="00A266B2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5F0D16" w:rsidRPr="00A266B2" w14:paraId="3F4AAA45" w14:textId="77777777" w:rsidTr="3E0F053F">
        <w:trPr>
          <w:trHeight w:val="347"/>
        </w:trPr>
        <w:tc>
          <w:tcPr>
            <w:tcW w:w="851" w:type="dxa"/>
            <w:shd w:val="clear" w:color="auto" w:fill="FFFFFF" w:themeFill="background1"/>
          </w:tcPr>
          <w:p w14:paraId="065D3B6A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55" w:type="dxa"/>
            <w:shd w:val="clear" w:color="auto" w:fill="FFFFFF" w:themeFill="background1"/>
          </w:tcPr>
          <w:p w14:paraId="41BD0D8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Apologies &amp; Guests</w:t>
            </w:r>
          </w:p>
        </w:tc>
        <w:tc>
          <w:tcPr>
            <w:tcW w:w="992" w:type="dxa"/>
            <w:shd w:val="clear" w:color="auto" w:fill="FFFFFF" w:themeFill="background1"/>
          </w:tcPr>
          <w:p w14:paraId="0CBCBA7B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0949B4" w14:paraId="59423206" w14:textId="77777777" w:rsidTr="0005488D">
        <w:trPr>
          <w:trHeight w:val="2477"/>
        </w:trPr>
        <w:tc>
          <w:tcPr>
            <w:tcW w:w="851" w:type="dxa"/>
            <w:shd w:val="clear" w:color="auto" w:fill="FFFFFF" w:themeFill="background1"/>
          </w:tcPr>
          <w:p w14:paraId="2E72EBA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8ED2DC0" w14:textId="1FCEC4FB" w:rsidR="00675316" w:rsidRPr="00F423B4" w:rsidRDefault="00675316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F423B4">
              <w:rPr>
                <w:rFonts w:ascii="Arial" w:hAnsi="Arial" w:cs="Arial"/>
                <w:bCs/>
                <w:u w:val="single"/>
              </w:rPr>
              <w:t>Apologies</w:t>
            </w:r>
          </w:p>
          <w:p w14:paraId="0A796545" w14:textId="2C01CF18" w:rsidR="00DA6048" w:rsidRDefault="002D4723" w:rsidP="00DA6048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Stuart McKenna (STF)</w:t>
            </w:r>
          </w:p>
          <w:p w14:paraId="31218058" w14:textId="35A1F0F8" w:rsidR="002D4723" w:rsidRDefault="002D4723" w:rsidP="00DA6048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Kelly France (QAA)</w:t>
            </w:r>
          </w:p>
          <w:p w14:paraId="39F400F5" w14:textId="19A4F7C9" w:rsidR="00CB3192" w:rsidRDefault="00CB3192" w:rsidP="00DA6048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Diane Mitchell (Fife College)</w:t>
            </w:r>
          </w:p>
          <w:p w14:paraId="0D199786" w14:textId="0D1FC169" w:rsidR="00CB3192" w:rsidRPr="00F423B4" w:rsidRDefault="00DE6D2C" w:rsidP="00DA6048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Rohaise Rose-Bristow (Co-Chair)</w:t>
            </w:r>
          </w:p>
          <w:p w14:paraId="5D22F407" w14:textId="4BA225CE" w:rsidR="00421A1B" w:rsidRDefault="001B0EFF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Absentees</w:t>
            </w:r>
          </w:p>
          <w:p w14:paraId="30875631" w14:textId="4CACF7D6" w:rsidR="00430CA6" w:rsidRDefault="009E6F06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Alison Bailey-Bucknell </w:t>
            </w:r>
            <w:r w:rsidR="007C4DFC">
              <w:rPr>
                <w:rFonts w:ascii="Arial" w:hAnsi="Arial" w:cs="Arial"/>
                <w:bCs/>
              </w:rPr>
              <w:t xml:space="preserve">(Skills Federation) </w:t>
            </w:r>
          </w:p>
          <w:p w14:paraId="126D75B8" w14:textId="3F295AA6" w:rsidR="00675316" w:rsidRPr="004979E1" w:rsidRDefault="00563F08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979E1">
              <w:rPr>
                <w:rFonts w:ascii="Arial" w:hAnsi="Arial" w:cs="Arial"/>
                <w:b/>
                <w:u w:val="single"/>
              </w:rPr>
              <w:t>Guest</w:t>
            </w:r>
            <w:r w:rsidR="00363BC6">
              <w:rPr>
                <w:rFonts w:ascii="Arial" w:hAnsi="Arial" w:cs="Arial"/>
                <w:b/>
                <w:u w:val="single"/>
              </w:rPr>
              <w:t>s</w:t>
            </w:r>
          </w:p>
          <w:p w14:paraId="0F272DDC" w14:textId="409F0E0D" w:rsidR="00430CA6" w:rsidRPr="00430CA6" w:rsidRDefault="002D4723" w:rsidP="00430CA6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Shellie Montgomery (SDS)</w:t>
            </w:r>
          </w:p>
          <w:p w14:paraId="6D170359" w14:textId="77777777" w:rsidR="00430CA6" w:rsidRPr="00430CA6" w:rsidRDefault="00430CA6" w:rsidP="00430CA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30CA6">
              <w:rPr>
                <w:rFonts w:ascii="Arial" w:hAnsi="Arial" w:cs="Arial"/>
              </w:rPr>
              <w:t>Janet McLean (CITB) </w:t>
            </w:r>
          </w:p>
          <w:p w14:paraId="09058E23" w14:textId="149450FA" w:rsidR="003654BE" w:rsidRPr="007D0DC7" w:rsidRDefault="00430CA6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30CA6">
              <w:rPr>
                <w:rFonts w:ascii="Arial" w:hAnsi="Arial" w:cs="Arial"/>
              </w:rPr>
              <w:t>Jim Johnstone (SDS) </w:t>
            </w:r>
          </w:p>
        </w:tc>
        <w:tc>
          <w:tcPr>
            <w:tcW w:w="992" w:type="dxa"/>
            <w:shd w:val="clear" w:color="auto" w:fill="FFFFFF" w:themeFill="background1"/>
          </w:tcPr>
          <w:p w14:paraId="352A87AB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0FB4FB24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B050"/>
              </w:rPr>
            </w:pPr>
          </w:p>
          <w:p w14:paraId="2D13521F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51985546" w14:textId="77777777" w:rsidTr="3E0F053F">
        <w:trPr>
          <w:trHeight w:val="352"/>
        </w:trPr>
        <w:tc>
          <w:tcPr>
            <w:tcW w:w="851" w:type="dxa"/>
            <w:shd w:val="clear" w:color="auto" w:fill="FFFFFF" w:themeFill="background1"/>
          </w:tcPr>
          <w:p w14:paraId="5B85E3F3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5" w:type="dxa"/>
            <w:shd w:val="clear" w:color="auto" w:fill="FFFFFF" w:themeFill="background1"/>
          </w:tcPr>
          <w:p w14:paraId="3A86BDF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Welcome &amp; Previous Minutes</w:t>
            </w:r>
          </w:p>
        </w:tc>
        <w:tc>
          <w:tcPr>
            <w:tcW w:w="992" w:type="dxa"/>
            <w:shd w:val="clear" w:color="auto" w:fill="FFFFFF" w:themeFill="background1"/>
          </w:tcPr>
          <w:p w14:paraId="5E327AA8" w14:textId="77777777" w:rsidR="008C15BE" w:rsidRPr="00A266B2" w:rsidRDefault="008C15BE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745AAD" w14:paraId="45601C8B" w14:textId="77777777" w:rsidTr="00A448D9">
        <w:trPr>
          <w:trHeight w:val="841"/>
        </w:trPr>
        <w:tc>
          <w:tcPr>
            <w:tcW w:w="851" w:type="dxa"/>
            <w:shd w:val="clear" w:color="auto" w:fill="FFFFFF" w:themeFill="background1"/>
          </w:tcPr>
          <w:p w14:paraId="5C0C3AE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3559A25" w14:textId="77777777" w:rsidR="00D067D6" w:rsidRDefault="00D067D6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247BE6" w14:textId="08DD2E87" w:rsidR="002A4850" w:rsidRDefault="004E3307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Jennifer Davies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was the chair </w:t>
            </w:r>
            <w:r w:rsidR="00C62637">
              <w:rPr>
                <w:rFonts w:ascii="Arial" w:hAnsi="Arial" w:cs="Arial"/>
                <w:sz w:val="22"/>
                <w:szCs w:val="22"/>
              </w:rPr>
              <w:t>for today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A4850">
              <w:rPr>
                <w:rFonts w:ascii="Arial" w:hAnsi="Arial" w:cs="Arial"/>
                <w:sz w:val="22"/>
                <w:szCs w:val="22"/>
              </w:rPr>
              <w:t>introduced the meeting</w:t>
            </w:r>
            <w:r w:rsidR="007153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B50C28" w14:textId="77777777" w:rsidR="002A4850" w:rsidRDefault="002A4850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6D802" w14:textId="77777777" w:rsidR="002A4850" w:rsidRDefault="002A4850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Previous Minutes &amp; Actions</w:t>
            </w:r>
          </w:p>
          <w:p w14:paraId="084243F9" w14:textId="77777777" w:rsidR="00D84CCB" w:rsidRDefault="00D84CCB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6845B" w14:textId="5B916B36" w:rsidR="001643B5" w:rsidRDefault="001643B5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No feedback was provided on the previous minutes</w:t>
            </w:r>
            <w:r w:rsidR="00E428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4285B">
              <w:rPr>
                <w:rFonts w:ascii="Arial" w:hAnsi="Arial" w:cs="Arial"/>
                <w:b/>
                <w:bCs/>
              </w:rPr>
              <w:t>previous minutes approved by members.</w:t>
            </w:r>
          </w:p>
          <w:p w14:paraId="272CC1D4" w14:textId="77777777" w:rsidR="00E4285B" w:rsidRDefault="00E4285B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996AED" w14:textId="77777777" w:rsidR="00E533C0" w:rsidRDefault="00E533C0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Actions</w:t>
            </w:r>
          </w:p>
          <w:p w14:paraId="0348D242" w14:textId="77777777" w:rsidR="00E533C0" w:rsidRDefault="00E533C0" w:rsidP="00AD37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F194879" w14:textId="77777777" w:rsidR="00203B0E" w:rsidRPr="00203B0E" w:rsidRDefault="00802548" w:rsidP="00BC6FD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8: </w:t>
            </w:r>
            <w:r w:rsidR="00AC2341">
              <w:rPr>
                <w:rFonts w:ascii="Arial" w:hAnsi="Arial" w:cs="Arial"/>
                <w:sz w:val="22"/>
                <w:szCs w:val="22"/>
              </w:rPr>
              <w:t>AAG will continue to govern Graduate Apprenticeships</w:t>
            </w:r>
            <w:r w:rsidR="00203B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03B0E">
              <w:rPr>
                <w:rFonts w:ascii="Arial" w:hAnsi="Arial" w:cs="Arial"/>
                <w:b/>
                <w:bCs/>
                <w:sz w:val="22"/>
                <w:szCs w:val="22"/>
              </w:rPr>
              <w:t>Action closed</w:t>
            </w:r>
          </w:p>
          <w:p w14:paraId="477D0B26" w14:textId="77777777" w:rsidR="00203B0E" w:rsidRDefault="00203B0E" w:rsidP="00AD37C8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A2AA60" w14:textId="687D4656" w:rsidR="00FC4D1D" w:rsidRDefault="00567441" w:rsidP="00BC6FD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5: the new Definition of Apprenticeships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does not reference career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skills,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ACC">
              <w:rPr>
                <w:rFonts w:ascii="Arial" w:hAnsi="Arial" w:cs="Arial"/>
                <w:sz w:val="22"/>
                <w:szCs w:val="22"/>
              </w:rPr>
              <w:t xml:space="preserve">further clarity will be sought </w:t>
            </w:r>
            <w:r w:rsidR="00FC369B"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proofErr w:type="spellStart"/>
            <w:r w:rsidR="00FC369B"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 w:rsidR="00FC369B">
              <w:rPr>
                <w:rFonts w:ascii="Arial" w:hAnsi="Arial" w:cs="Arial"/>
                <w:sz w:val="22"/>
                <w:szCs w:val="22"/>
              </w:rPr>
              <w:t xml:space="preserve"> implementation group and updates will be reported back to the group. </w:t>
            </w:r>
            <w:r w:rsidR="00483FA1">
              <w:rPr>
                <w:rFonts w:ascii="Arial" w:hAnsi="Arial" w:cs="Arial"/>
                <w:sz w:val="22"/>
                <w:szCs w:val="22"/>
              </w:rPr>
              <w:t>Work underway to determine actions that need to be implemented to embed the new principles.</w:t>
            </w:r>
          </w:p>
          <w:p w14:paraId="70BA116A" w14:textId="77777777" w:rsidR="009F7B80" w:rsidRDefault="009F7B80" w:rsidP="00AD37C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5D99CF7F" w14:textId="35B68141" w:rsidR="009F7B80" w:rsidRDefault="009F7B80" w:rsidP="00BC6FD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11: initial discussion with Ruth</w:t>
            </w:r>
            <w:r w:rsidR="00587F56">
              <w:rPr>
                <w:rFonts w:ascii="Arial" w:hAnsi="Arial" w:cs="Arial"/>
                <w:sz w:val="22"/>
                <w:szCs w:val="22"/>
              </w:rPr>
              <w:t>, a continuous improvement action plan has been developed and approved by SAAB</w:t>
            </w:r>
            <w:r w:rsidR="00071822">
              <w:rPr>
                <w:rFonts w:ascii="Arial" w:hAnsi="Arial" w:cs="Arial"/>
                <w:sz w:val="22"/>
                <w:szCs w:val="22"/>
              </w:rPr>
              <w:t xml:space="preserve"> and S&amp;F</w:t>
            </w:r>
            <w:r w:rsidR="00587F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C14">
              <w:rPr>
                <w:rFonts w:ascii="Arial" w:hAnsi="Arial" w:cs="Arial"/>
                <w:sz w:val="22"/>
                <w:szCs w:val="22"/>
              </w:rPr>
              <w:t xml:space="preserve">which covers some aspects of AAG, further discussion to be had to determine </w:t>
            </w:r>
            <w:r w:rsidR="001358E5">
              <w:rPr>
                <w:rFonts w:ascii="Arial" w:hAnsi="Arial" w:cs="Arial"/>
                <w:sz w:val="22"/>
                <w:szCs w:val="22"/>
              </w:rPr>
              <w:t xml:space="preserve">which areas </w:t>
            </w:r>
            <w:r w:rsidR="00A27D86">
              <w:rPr>
                <w:rFonts w:ascii="Arial" w:hAnsi="Arial" w:cs="Arial"/>
                <w:sz w:val="22"/>
                <w:szCs w:val="22"/>
              </w:rPr>
              <w:t xml:space="preserve">can be supported through AAG. </w:t>
            </w:r>
          </w:p>
          <w:p w14:paraId="4CFCF4C0" w14:textId="77777777" w:rsidR="00C97980" w:rsidRDefault="00C97980" w:rsidP="00AD37C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76ED2289" w14:textId="3B7CAA7A" w:rsidR="005B5FC6" w:rsidRDefault="00C97980" w:rsidP="00BC6FD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12: Spirits Operations change request has been updated and will be presented to February’s meeting for approval. </w:t>
            </w:r>
            <w:r w:rsidR="00E55D17">
              <w:rPr>
                <w:rFonts w:ascii="Arial" w:hAnsi="Arial" w:cs="Arial"/>
                <w:sz w:val="22"/>
                <w:szCs w:val="22"/>
              </w:rPr>
              <w:t xml:space="preserve">The process for change requests </w:t>
            </w:r>
            <w:r w:rsidR="00FA59CB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1809D5">
              <w:rPr>
                <w:rFonts w:ascii="Arial" w:hAnsi="Arial" w:cs="Arial"/>
                <w:sz w:val="22"/>
                <w:szCs w:val="22"/>
              </w:rPr>
              <w:t>discussed,</w:t>
            </w:r>
            <w:r w:rsidR="00FA59CB">
              <w:rPr>
                <w:rFonts w:ascii="Arial" w:hAnsi="Arial" w:cs="Arial"/>
                <w:sz w:val="22"/>
                <w:szCs w:val="22"/>
              </w:rPr>
              <w:t xml:space="preserve"> and members highlighted the need for a robust and timely approach especially for significant changes such as new pathways. </w:t>
            </w:r>
            <w:r w:rsidR="005B5FC6">
              <w:rPr>
                <w:rFonts w:ascii="Arial" w:hAnsi="Arial" w:cs="Arial"/>
                <w:sz w:val="22"/>
                <w:szCs w:val="22"/>
              </w:rPr>
              <w:t xml:space="preserve">This will be raised with the </w:t>
            </w:r>
            <w:proofErr w:type="spellStart"/>
            <w:r w:rsidR="005B5FC6"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 w:rsidR="005B5FC6">
              <w:rPr>
                <w:rFonts w:ascii="Arial" w:hAnsi="Arial" w:cs="Arial"/>
                <w:sz w:val="22"/>
                <w:szCs w:val="22"/>
              </w:rPr>
              <w:t xml:space="preserve"> implementation group to ensure alignment with the new principles. </w:t>
            </w:r>
          </w:p>
          <w:p w14:paraId="0252E832" w14:textId="77777777" w:rsidR="005B5FC6" w:rsidRDefault="005B5FC6" w:rsidP="00AD37C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2A2254CB" w14:textId="77777777" w:rsidR="005B5FC6" w:rsidRDefault="005B5FC6" w:rsidP="00BC6FD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AAD">
              <w:rPr>
                <w:rFonts w:ascii="Arial" w:hAnsi="Arial" w:cs="Arial"/>
                <w:sz w:val="22"/>
                <w:szCs w:val="22"/>
              </w:rPr>
              <w:t xml:space="preserve">Action 13: </w:t>
            </w:r>
            <w:r w:rsidR="00745AAD" w:rsidRPr="00745AAD">
              <w:rPr>
                <w:rFonts w:ascii="Arial" w:hAnsi="Arial" w:cs="Arial"/>
                <w:sz w:val="22"/>
                <w:szCs w:val="22"/>
              </w:rPr>
              <w:t>update on qualification optimisation activity will be</w:t>
            </w:r>
            <w:r w:rsidR="00745AAD">
              <w:rPr>
                <w:rFonts w:ascii="Arial" w:hAnsi="Arial" w:cs="Arial"/>
                <w:sz w:val="22"/>
                <w:szCs w:val="22"/>
              </w:rPr>
              <w:t xml:space="preserve"> presented to AAG in March</w:t>
            </w:r>
            <w:r w:rsidR="005373DF">
              <w:rPr>
                <w:rFonts w:ascii="Arial" w:hAnsi="Arial" w:cs="Arial"/>
                <w:sz w:val="22"/>
                <w:szCs w:val="22"/>
              </w:rPr>
              <w:t>/April, depending on the other agenda items</w:t>
            </w:r>
            <w:r w:rsidR="00DC31EA">
              <w:rPr>
                <w:rFonts w:ascii="Arial" w:hAnsi="Arial" w:cs="Arial"/>
                <w:sz w:val="22"/>
                <w:szCs w:val="22"/>
              </w:rPr>
              <w:t xml:space="preserve"> as this activity is for awareness rather than approval. </w:t>
            </w:r>
          </w:p>
          <w:p w14:paraId="021BC398" w14:textId="77777777" w:rsidR="00DC31EA" w:rsidRDefault="00DC31EA" w:rsidP="00AD37C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47481F84" w14:textId="77777777" w:rsidR="00DC31EA" w:rsidRDefault="00DC31EA" w:rsidP="00BC6FD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14: </w:t>
            </w:r>
            <w:r w:rsidR="00DE3EA5">
              <w:rPr>
                <w:rFonts w:ascii="Arial" w:hAnsi="Arial" w:cs="Arial"/>
                <w:sz w:val="22"/>
                <w:szCs w:val="22"/>
              </w:rPr>
              <w:t>S</w:t>
            </w:r>
            <w:r w:rsidR="00AB6421">
              <w:rPr>
                <w:rFonts w:ascii="Arial" w:hAnsi="Arial" w:cs="Arial"/>
                <w:sz w:val="22"/>
                <w:szCs w:val="22"/>
              </w:rPr>
              <w:t>cottish Government</w:t>
            </w:r>
            <w:r w:rsidR="00DE3EA5">
              <w:rPr>
                <w:rFonts w:ascii="Arial" w:hAnsi="Arial" w:cs="Arial"/>
                <w:sz w:val="22"/>
                <w:szCs w:val="22"/>
              </w:rPr>
              <w:t xml:space="preserve"> colleagues unable to attend the meeting however</w:t>
            </w:r>
            <w:r w:rsidR="00FB49F6">
              <w:rPr>
                <w:rFonts w:ascii="Arial" w:hAnsi="Arial" w:cs="Arial"/>
                <w:sz w:val="22"/>
                <w:szCs w:val="22"/>
              </w:rPr>
              <w:t xml:space="preserve"> it was noted that further details on the transition and AAG’s involvement will be </w:t>
            </w:r>
            <w:r w:rsidR="001F4CBF">
              <w:rPr>
                <w:rFonts w:ascii="Arial" w:hAnsi="Arial" w:cs="Arial"/>
                <w:sz w:val="22"/>
                <w:szCs w:val="22"/>
              </w:rPr>
              <w:t>available after the sub-group board meeting at the end of the month</w:t>
            </w:r>
            <w:r w:rsidR="00537EFB">
              <w:rPr>
                <w:rFonts w:ascii="Arial" w:hAnsi="Arial" w:cs="Arial"/>
                <w:sz w:val="22"/>
                <w:szCs w:val="22"/>
              </w:rPr>
              <w:t xml:space="preserve"> and there are plans </w:t>
            </w:r>
            <w:r w:rsidR="00D06DDE">
              <w:rPr>
                <w:rFonts w:ascii="Arial" w:hAnsi="Arial" w:cs="Arial"/>
                <w:sz w:val="22"/>
                <w:szCs w:val="22"/>
              </w:rPr>
              <w:t xml:space="preserve">to provide updates to all sub-groups as part of the wider comms plan. </w:t>
            </w:r>
            <w:r w:rsidR="00AB6421">
              <w:rPr>
                <w:rFonts w:ascii="Arial" w:hAnsi="Arial" w:cs="Arial"/>
                <w:sz w:val="22"/>
                <w:szCs w:val="22"/>
              </w:rPr>
              <w:t>The guiding principles</w:t>
            </w:r>
            <w:r w:rsidR="003036E7">
              <w:rPr>
                <w:rFonts w:ascii="Arial" w:hAnsi="Arial" w:cs="Arial"/>
                <w:sz w:val="22"/>
                <w:szCs w:val="22"/>
              </w:rPr>
              <w:t xml:space="preserve"> for the transition</w:t>
            </w:r>
            <w:r w:rsidR="00AB6421">
              <w:rPr>
                <w:rFonts w:ascii="Arial" w:hAnsi="Arial" w:cs="Arial"/>
                <w:sz w:val="22"/>
                <w:szCs w:val="22"/>
              </w:rPr>
              <w:t xml:space="preserve"> are available on the SG </w:t>
            </w:r>
            <w:proofErr w:type="gramStart"/>
            <w:r w:rsidR="00AB6421">
              <w:rPr>
                <w:rFonts w:ascii="Arial" w:hAnsi="Arial" w:cs="Arial"/>
                <w:sz w:val="22"/>
                <w:szCs w:val="22"/>
              </w:rPr>
              <w:t>websit</w:t>
            </w:r>
            <w:r w:rsidR="003036E7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="003036E7">
              <w:rPr>
                <w:rFonts w:ascii="Arial" w:hAnsi="Arial" w:cs="Arial"/>
                <w:sz w:val="22"/>
                <w:szCs w:val="22"/>
              </w:rPr>
              <w:t xml:space="preserve"> and the links will be shared with AAG members </w:t>
            </w:r>
            <w:r w:rsidR="00BC6FDF">
              <w:rPr>
                <w:rFonts w:ascii="Arial" w:hAnsi="Arial" w:cs="Arial"/>
                <w:sz w:val="22"/>
                <w:szCs w:val="22"/>
              </w:rPr>
              <w:t xml:space="preserve">for information. </w:t>
            </w:r>
          </w:p>
          <w:p w14:paraId="4442BB02" w14:textId="02B4174B" w:rsidR="00CE7295" w:rsidRPr="00745AAD" w:rsidRDefault="00CE7295" w:rsidP="00CE729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0D095A" w14:textId="77777777" w:rsidR="005F0D16" w:rsidRPr="00745AAD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C4F42F1" w14:textId="77777777" w:rsidR="00A24BC8" w:rsidRPr="00745AAD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AD3F5E0" w14:textId="5427209D" w:rsidR="0003081A" w:rsidRPr="00745AAD" w:rsidRDefault="0003081A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EE0000"/>
              </w:rPr>
            </w:pPr>
          </w:p>
          <w:p w14:paraId="32113A51" w14:textId="77777777" w:rsidR="00A24BC8" w:rsidRPr="00745AAD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22CA26E" w14:textId="63DD8AAD" w:rsidR="008E0C21" w:rsidRPr="00745AAD" w:rsidRDefault="008E0C21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6A52" w:rsidRPr="00A266B2" w14:paraId="0A8DBF47" w14:textId="77777777" w:rsidTr="3E0F053F">
        <w:tc>
          <w:tcPr>
            <w:tcW w:w="851" w:type="dxa"/>
            <w:shd w:val="clear" w:color="auto" w:fill="FFFFFF" w:themeFill="background1"/>
          </w:tcPr>
          <w:p w14:paraId="49EDB767" w14:textId="34BC14F3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7655" w:type="dxa"/>
            <w:shd w:val="clear" w:color="auto" w:fill="FFFFFF" w:themeFill="background1"/>
          </w:tcPr>
          <w:p w14:paraId="3FA1C53B" w14:textId="77EAA7EC" w:rsidR="00256A52" w:rsidRPr="00267448" w:rsidRDefault="00F72603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Developmen</w:t>
            </w:r>
            <w:r w:rsidR="001E4B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Manager Update </w:t>
            </w:r>
          </w:p>
        </w:tc>
        <w:tc>
          <w:tcPr>
            <w:tcW w:w="992" w:type="dxa"/>
            <w:shd w:val="clear" w:color="auto" w:fill="FFFFFF" w:themeFill="background1"/>
          </w:tcPr>
          <w:p w14:paraId="3C1847F8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D02926" w:rsidRPr="00A266B2" w14:paraId="10E0B87D" w14:textId="77777777" w:rsidTr="00AB46B7">
        <w:trPr>
          <w:trHeight w:val="3346"/>
        </w:trPr>
        <w:tc>
          <w:tcPr>
            <w:tcW w:w="851" w:type="dxa"/>
            <w:shd w:val="clear" w:color="auto" w:fill="FFFFFF" w:themeFill="background1"/>
          </w:tcPr>
          <w:p w14:paraId="56AFF2D9" w14:textId="77777777" w:rsidR="00D02926" w:rsidRPr="001E4B23" w:rsidRDefault="00D0292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66CE6285" w14:textId="5E95FAFD" w:rsidR="00AA3D55" w:rsidRPr="001E4B23" w:rsidRDefault="00EA5DE4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E4B23">
              <w:rPr>
                <w:rFonts w:ascii="Arial" w:hAnsi="Arial" w:cs="Arial"/>
                <w:sz w:val="22"/>
                <w:szCs w:val="22"/>
              </w:rPr>
              <w:t xml:space="preserve">Terry Dillon </w:t>
            </w:r>
            <w:r w:rsidR="00D42AFF" w:rsidRPr="001E4B23">
              <w:rPr>
                <w:rFonts w:ascii="Arial" w:hAnsi="Arial" w:cs="Arial"/>
                <w:sz w:val="22"/>
                <w:szCs w:val="22"/>
              </w:rPr>
              <w:t>presented</w:t>
            </w:r>
            <w:r w:rsidR="001E4B23" w:rsidRPr="001E4B23">
              <w:rPr>
                <w:rFonts w:ascii="Arial" w:hAnsi="Arial" w:cs="Arial"/>
                <w:sz w:val="22"/>
                <w:szCs w:val="22"/>
              </w:rPr>
              <w:t xml:space="preserve"> development manager update</w:t>
            </w:r>
            <w:r w:rsidR="008F69D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D0404">
              <w:rPr>
                <w:rFonts w:ascii="Arial" w:hAnsi="Arial" w:cs="Arial"/>
                <w:sz w:val="22"/>
                <w:szCs w:val="22"/>
              </w:rPr>
              <w:t xml:space="preserve">highlighted progress &amp; current challenges around business case approvals. </w:t>
            </w:r>
            <w:r w:rsidR="001E4B23" w:rsidRPr="001E4B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AFF" w:rsidRPr="001E4B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D3DB8" w14:textId="77777777" w:rsidR="001E4B23" w:rsidRPr="001E4B23" w:rsidRDefault="001E4B23" w:rsidP="001E4B2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896F90D" w14:textId="3D5ECA32" w:rsidR="001E4B23" w:rsidRDefault="0007088E" w:rsidP="001E4B23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Progress/updates </w:t>
            </w:r>
          </w:p>
          <w:p w14:paraId="767EDA58" w14:textId="7B8B65EA" w:rsidR="00FB1933" w:rsidRPr="00FB1933" w:rsidRDefault="006B1B2A" w:rsidP="00FB1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Design &amp; </w:t>
            </w:r>
            <w:proofErr w:type="gramStart"/>
            <w:r>
              <w:rPr>
                <w:rFonts w:ascii="Arial" w:hAnsi="Arial" w:cs="Arial"/>
                <w:lang w:eastAsia="en-GB"/>
              </w:rPr>
              <w:t>Contracting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</w:t>
            </w:r>
            <w:r w:rsidR="00971DAF">
              <w:rPr>
                <w:rFonts w:ascii="Arial" w:hAnsi="Arial" w:cs="Arial"/>
                <w:lang w:eastAsia="en-GB"/>
              </w:rPr>
              <w:t>–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971DAF">
              <w:rPr>
                <w:rFonts w:ascii="Arial" w:hAnsi="Arial" w:cs="Arial"/>
                <w:lang w:eastAsia="en-GB"/>
              </w:rPr>
              <w:t xml:space="preserve">progressing well, </w:t>
            </w:r>
            <w:r w:rsidR="00C2455B">
              <w:rPr>
                <w:rFonts w:ascii="Arial" w:hAnsi="Arial" w:cs="Arial"/>
                <w:lang w:eastAsia="en-GB"/>
              </w:rPr>
              <w:t>the awarding body is beginning qualification development</w:t>
            </w:r>
          </w:p>
          <w:p w14:paraId="6256ABE6" w14:textId="77777777" w:rsidR="00FB1933" w:rsidRPr="00FB1933" w:rsidRDefault="00FB1933" w:rsidP="00FB1933">
            <w:pPr>
              <w:pStyle w:val="ListParagraph"/>
              <w:ind w:left="78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4F72D8DF" w14:textId="3D0BA6DF" w:rsidR="00FB1933" w:rsidRPr="001F260B" w:rsidRDefault="004D2A0D" w:rsidP="00FB1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Trees and Timber – expect to bring forward the next stage gate </w:t>
            </w:r>
            <w:r w:rsidR="00456CEE">
              <w:rPr>
                <w:rFonts w:ascii="Arial" w:hAnsi="Arial" w:cs="Arial"/>
                <w:lang w:eastAsia="en-GB"/>
              </w:rPr>
              <w:t xml:space="preserve">in the next couple months </w:t>
            </w:r>
            <w:r w:rsidR="001F260B">
              <w:rPr>
                <w:rFonts w:ascii="Arial" w:hAnsi="Arial" w:cs="Arial"/>
                <w:lang w:eastAsia="en-GB"/>
              </w:rPr>
              <w:t xml:space="preserve">with a view to having the apprenticeship available early next year </w:t>
            </w:r>
          </w:p>
          <w:p w14:paraId="03F6C672" w14:textId="77777777" w:rsidR="001F260B" w:rsidRPr="001F260B" w:rsidRDefault="001F260B" w:rsidP="001F260B">
            <w:pPr>
              <w:pStyle w:val="ListParagrap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77CE41F8" w14:textId="610966C2" w:rsidR="001F260B" w:rsidRPr="009851E6" w:rsidRDefault="009B6E41" w:rsidP="00FB1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Self-funded developments (Equine &amp; Archaeology) – progress</w:t>
            </w:r>
            <w:r w:rsidR="007836DC">
              <w:rPr>
                <w:rFonts w:ascii="Arial" w:hAnsi="Arial" w:cs="Arial"/>
                <w:lang w:eastAsia="en-GB"/>
              </w:rPr>
              <w:t>ing well</w:t>
            </w:r>
            <w:r w:rsidR="00007EC8">
              <w:rPr>
                <w:rFonts w:ascii="Arial" w:hAnsi="Arial" w:cs="Arial"/>
                <w:lang w:eastAsia="en-GB"/>
              </w:rPr>
              <w:t xml:space="preserve">, expect to bring forward </w:t>
            </w:r>
            <w:r w:rsidR="00900BE1">
              <w:rPr>
                <w:rFonts w:ascii="Arial" w:hAnsi="Arial" w:cs="Arial"/>
                <w:lang w:eastAsia="en-GB"/>
              </w:rPr>
              <w:t xml:space="preserve">the next stage gates in the next few months </w:t>
            </w:r>
          </w:p>
          <w:p w14:paraId="3EC5B65D" w14:textId="77777777" w:rsidR="009851E6" w:rsidRPr="009851E6" w:rsidRDefault="009851E6" w:rsidP="009851E6">
            <w:pPr>
              <w:pStyle w:val="ListParagrap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051B02F" w14:textId="7DFE0F94" w:rsidR="009851E6" w:rsidRPr="00FC0D3C" w:rsidRDefault="009851E6" w:rsidP="00FB1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Health &amp; Social Care – </w:t>
            </w:r>
            <w:r w:rsidR="00C119DE">
              <w:rPr>
                <w:rFonts w:ascii="Arial" w:hAnsi="Arial" w:cs="Arial"/>
                <w:lang w:eastAsia="en-GB"/>
              </w:rPr>
              <w:t xml:space="preserve">planning to bring forward </w:t>
            </w:r>
            <w:r w:rsidR="00AD3A94">
              <w:rPr>
                <w:rFonts w:ascii="Arial" w:hAnsi="Arial" w:cs="Arial"/>
                <w:lang w:eastAsia="en-GB"/>
              </w:rPr>
              <w:t>S</w:t>
            </w:r>
            <w:r w:rsidR="00C119DE">
              <w:rPr>
                <w:rFonts w:ascii="Arial" w:hAnsi="Arial" w:cs="Arial"/>
                <w:lang w:eastAsia="en-GB"/>
              </w:rPr>
              <w:t xml:space="preserve">tage </w:t>
            </w:r>
            <w:r w:rsidR="00AD3A94">
              <w:rPr>
                <w:rFonts w:ascii="Arial" w:hAnsi="Arial" w:cs="Arial"/>
                <w:lang w:eastAsia="en-GB"/>
              </w:rPr>
              <w:t>G</w:t>
            </w:r>
            <w:r w:rsidR="00C119DE">
              <w:rPr>
                <w:rFonts w:ascii="Arial" w:hAnsi="Arial" w:cs="Arial"/>
                <w:lang w:eastAsia="en-GB"/>
              </w:rPr>
              <w:t xml:space="preserve">ate 2 in March </w:t>
            </w:r>
            <w:r w:rsidR="00AD3A94">
              <w:rPr>
                <w:rFonts w:ascii="Arial" w:hAnsi="Arial" w:cs="Arial"/>
                <w:lang w:eastAsia="en-GB"/>
              </w:rPr>
              <w:t>with SSSC</w:t>
            </w:r>
            <w:r w:rsidR="00900BE1">
              <w:rPr>
                <w:rFonts w:ascii="Arial" w:hAnsi="Arial" w:cs="Arial"/>
                <w:lang w:eastAsia="en-GB"/>
              </w:rPr>
              <w:t xml:space="preserve">, </w:t>
            </w:r>
          </w:p>
          <w:p w14:paraId="38E0D5D0" w14:textId="77777777" w:rsidR="00FC0D3C" w:rsidRPr="00FC0D3C" w:rsidRDefault="00FC0D3C" w:rsidP="00FC0D3C">
            <w:pPr>
              <w:pStyle w:val="ListParagrap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87C999C" w14:textId="77777777" w:rsidR="00FC0D3C" w:rsidRPr="0007088E" w:rsidRDefault="0039687B" w:rsidP="00FB1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HVAC, Electrical Installation and Plumbing &amp; Heating – </w:t>
            </w:r>
            <w:r w:rsidR="0047589A">
              <w:rPr>
                <w:rFonts w:ascii="Arial" w:hAnsi="Arial" w:cs="Arial"/>
                <w:lang w:eastAsia="en-GB"/>
              </w:rPr>
              <w:t xml:space="preserve">these developments are experiencing challenges with </w:t>
            </w:r>
            <w:r w:rsidR="002B63EF">
              <w:rPr>
                <w:rFonts w:ascii="Arial" w:hAnsi="Arial" w:cs="Arial"/>
                <w:lang w:eastAsia="en-GB"/>
              </w:rPr>
              <w:t xml:space="preserve">the current delivery model as </w:t>
            </w:r>
            <w:r w:rsidR="0039355D">
              <w:rPr>
                <w:rFonts w:ascii="Arial" w:hAnsi="Arial" w:cs="Arial"/>
                <w:lang w:eastAsia="en-GB"/>
              </w:rPr>
              <w:t xml:space="preserve">there is no work-based assessment within it. </w:t>
            </w:r>
            <w:r w:rsidR="008C692E">
              <w:rPr>
                <w:rFonts w:ascii="Arial" w:hAnsi="Arial" w:cs="Arial"/>
                <w:lang w:eastAsia="en-GB"/>
              </w:rPr>
              <w:t xml:space="preserve">Work ongoing with the industries to </w:t>
            </w:r>
            <w:r w:rsidR="0007088E">
              <w:rPr>
                <w:rFonts w:ascii="Arial" w:hAnsi="Arial" w:cs="Arial"/>
                <w:lang w:eastAsia="en-GB"/>
              </w:rPr>
              <w:t xml:space="preserve">develop and agree the new assessment strategies. </w:t>
            </w:r>
          </w:p>
          <w:p w14:paraId="3F1DDCD9" w14:textId="77777777" w:rsidR="0007088E" w:rsidRPr="0007088E" w:rsidRDefault="0007088E" w:rsidP="0007088E">
            <w:pPr>
              <w:pStyle w:val="ListParagrap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1A61A36" w14:textId="77777777" w:rsidR="0007088E" w:rsidRDefault="0007088E" w:rsidP="0007088E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Discussion </w:t>
            </w:r>
            <w:r w:rsidR="00B41941">
              <w:rPr>
                <w:rFonts w:ascii="Arial" w:hAnsi="Arial" w:cs="Arial"/>
                <w:b/>
                <w:bCs/>
                <w:lang w:eastAsia="en-GB"/>
              </w:rPr>
              <w:t>–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="00B41941">
              <w:rPr>
                <w:rFonts w:ascii="Arial" w:hAnsi="Arial" w:cs="Arial"/>
                <w:b/>
                <w:bCs/>
                <w:lang w:eastAsia="en-GB"/>
              </w:rPr>
              <w:t xml:space="preserve">Awarding Body Challenges </w:t>
            </w:r>
          </w:p>
          <w:p w14:paraId="459014AE" w14:textId="77777777" w:rsidR="00B41941" w:rsidRDefault="00455C9A" w:rsidP="00B419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5/6 key development areas </w:t>
            </w:r>
            <w:r w:rsidR="003062C4">
              <w:rPr>
                <w:rFonts w:ascii="Arial" w:hAnsi="Arial" w:cs="Arial"/>
                <w:lang w:eastAsia="en-GB"/>
              </w:rPr>
              <w:t>are experiencing challenges with</w:t>
            </w:r>
            <w:r w:rsidR="00FA389A">
              <w:rPr>
                <w:rFonts w:ascii="Arial" w:hAnsi="Arial" w:cs="Arial"/>
                <w:lang w:eastAsia="en-GB"/>
              </w:rPr>
              <w:t xml:space="preserve"> </w:t>
            </w:r>
            <w:r w:rsidR="003062C4">
              <w:rPr>
                <w:rFonts w:ascii="Arial" w:hAnsi="Arial" w:cs="Arial"/>
                <w:lang w:eastAsia="en-GB"/>
              </w:rPr>
              <w:t>business case</w:t>
            </w:r>
            <w:r w:rsidR="00FA389A">
              <w:rPr>
                <w:rFonts w:ascii="Arial" w:hAnsi="Arial" w:cs="Arial"/>
                <w:lang w:eastAsia="en-GB"/>
              </w:rPr>
              <w:t xml:space="preserve"> decisions</w:t>
            </w:r>
            <w:r w:rsidR="003062C4">
              <w:rPr>
                <w:rFonts w:ascii="Arial" w:hAnsi="Arial" w:cs="Arial"/>
                <w:lang w:eastAsia="en-GB"/>
              </w:rPr>
              <w:t xml:space="preserve"> from Qualifications Scotland</w:t>
            </w:r>
            <w:r w:rsidR="003F2E92">
              <w:rPr>
                <w:rFonts w:ascii="Arial" w:hAnsi="Arial" w:cs="Arial"/>
                <w:lang w:eastAsia="en-GB"/>
              </w:rPr>
              <w:t xml:space="preserve"> Awarding Body</w:t>
            </w:r>
            <w:r w:rsidR="00FA389A">
              <w:rPr>
                <w:rFonts w:ascii="Arial" w:hAnsi="Arial" w:cs="Arial"/>
                <w:lang w:eastAsia="en-GB"/>
              </w:rPr>
              <w:t xml:space="preserve">. The </w:t>
            </w:r>
            <w:r w:rsidR="003062C4">
              <w:rPr>
                <w:rFonts w:ascii="Arial" w:hAnsi="Arial" w:cs="Arial"/>
                <w:lang w:eastAsia="en-GB"/>
              </w:rPr>
              <w:t xml:space="preserve">lack of </w:t>
            </w:r>
            <w:r w:rsidR="00FA389A">
              <w:rPr>
                <w:rFonts w:ascii="Arial" w:hAnsi="Arial" w:cs="Arial"/>
                <w:lang w:eastAsia="en-GB"/>
              </w:rPr>
              <w:t xml:space="preserve">approved </w:t>
            </w:r>
            <w:r w:rsidR="003062C4">
              <w:rPr>
                <w:rFonts w:ascii="Arial" w:hAnsi="Arial" w:cs="Arial"/>
                <w:lang w:eastAsia="en-GB"/>
              </w:rPr>
              <w:t xml:space="preserve">business cases is causing delays within the </w:t>
            </w:r>
            <w:proofErr w:type="gramStart"/>
            <w:r w:rsidR="003062C4">
              <w:rPr>
                <w:rFonts w:ascii="Arial" w:hAnsi="Arial" w:cs="Arial"/>
                <w:lang w:eastAsia="en-GB"/>
              </w:rPr>
              <w:t>developments</w:t>
            </w:r>
            <w:r w:rsidR="0093141F">
              <w:rPr>
                <w:rFonts w:ascii="Arial" w:hAnsi="Arial" w:cs="Arial"/>
                <w:lang w:eastAsia="en-GB"/>
              </w:rPr>
              <w:t>,</w:t>
            </w:r>
            <w:proofErr w:type="gramEnd"/>
            <w:r w:rsidR="0093141F">
              <w:rPr>
                <w:rFonts w:ascii="Arial" w:hAnsi="Arial" w:cs="Arial"/>
                <w:lang w:eastAsia="en-GB"/>
              </w:rPr>
              <w:t xml:space="preserve"> these priority development areas were agreed in January last year </w:t>
            </w:r>
            <w:r w:rsidR="004C48EE">
              <w:rPr>
                <w:rFonts w:ascii="Arial" w:hAnsi="Arial" w:cs="Arial"/>
                <w:lang w:eastAsia="en-GB"/>
              </w:rPr>
              <w:t xml:space="preserve">and have been engaging with qualification managers and </w:t>
            </w:r>
            <w:r w:rsidR="00C27A10">
              <w:rPr>
                <w:rFonts w:ascii="Arial" w:hAnsi="Arial" w:cs="Arial"/>
                <w:lang w:eastAsia="en-GB"/>
              </w:rPr>
              <w:t xml:space="preserve">accreditation throughout. </w:t>
            </w:r>
          </w:p>
          <w:p w14:paraId="29BD2074" w14:textId="77777777" w:rsidR="00C27A10" w:rsidRDefault="00C27A10" w:rsidP="00C27A10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7486121A" w14:textId="77777777" w:rsidR="00C27A10" w:rsidRDefault="00DB5F1A" w:rsidP="00B419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The challenges have been escalated </w:t>
            </w:r>
            <w:r w:rsidR="000632FA">
              <w:rPr>
                <w:rFonts w:ascii="Arial" w:hAnsi="Arial" w:cs="Arial"/>
                <w:lang w:eastAsia="en-GB"/>
              </w:rPr>
              <w:t xml:space="preserve">to senior leadership within Qualifications Scotland </w:t>
            </w:r>
            <w:r w:rsidR="00141A6B">
              <w:rPr>
                <w:rFonts w:ascii="Arial" w:hAnsi="Arial" w:cs="Arial"/>
                <w:lang w:eastAsia="en-GB"/>
              </w:rPr>
              <w:t xml:space="preserve">and have received written confirmation that </w:t>
            </w:r>
            <w:r w:rsidR="000335F3">
              <w:rPr>
                <w:rFonts w:ascii="Arial" w:hAnsi="Arial" w:cs="Arial"/>
                <w:lang w:eastAsia="en-GB"/>
              </w:rPr>
              <w:t xml:space="preserve">some areas will be reviewed this month however there are no guarantees </w:t>
            </w:r>
            <w:r w:rsidR="00BF0D51">
              <w:rPr>
                <w:rFonts w:ascii="Arial" w:hAnsi="Arial" w:cs="Arial"/>
                <w:lang w:eastAsia="en-GB"/>
              </w:rPr>
              <w:t xml:space="preserve">that the business cases will be approved. </w:t>
            </w:r>
          </w:p>
          <w:p w14:paraId="5671642F" w14:textId="77777777" w:rsidR="00BF0D51" w:rsidRPr="00BF0D51" w:rsidRDefault="00BF0D51" w:rsidP="00BF0D51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3AFD0BDC" w14:textId="281A6DF4" w:rsidR="00391905" w:rsidRDefault="0043555E" w:rsidP="00B419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</w:t>
            </w:r>
            <w:r w:rsidR="007E1A1D">
              <w:rPr>
                <w:rFonts w:ascii="Arial" w:hAnsi="Arial" w:cs="Arial"/>
                <w:lang w:eastAsia="en-GB"/>
              </w:rPr>
              <w:t xml:space="preserve">re is an additional challenge </w:t>
            </w:r>
            <w:r w:rsidR="00F8596C">
              <w:rPr>
                <w:rFonts w:ascii="Arial" w:hAnsi="Arial" w:cs="Arial"/>
                <w:lang w:eastAsia="en-GB"/>
              </w:rPr>
              <w:t xml:space="preserve">with other awarding bodies </w:t>
            </w:r>
            <w:r w:rsidR="00677ADD">
              <w:rPr>
                <w:rFonts w:ascii="Arial" w:hAnsi="Arial" w:cs="Arial"/>
                <w:lang w:eastAsia="en-GB"/>
              </w:rPr>
              <w:t>as</w:t>
            </w:r>
            <w:r w:rsidR="00900D24">
              <w:rPr>
                <w:rFonts w:ascii="Arial" w:hAnsi="Arial" w:cs="Arial"/>
                <w:lang w:eastAsia="en-GB"/>
              </w:rPr>
              <w:t xml:space="preserve"> given the small volumes in these development areas, </w:t>
            </w:r>
            <w:r w:rsidR="00240BC3">
              <w:rPr>
                <w:rFonts w:ascii="Arial" w:hAnsi="Arial" w:cs="Arial"/>
                <w:lang w:eastAsia="en-GB"/>
              </w:rPr>
              <w:t>there is not enough volume for multiple awarding bodies to operate</w:t>
            </w:r>
            <w:r w:rsidR="00820F6C">
              <w:rPr>
                <w:rFonts w:ascii="Arial" w:hAnsi="Arial" w:cs="Arial"/>
                <w:lang w:eastAsia="en-GB"/>
              </w:rPr>
              <w:t>. T</w:t>
            </w:r>
            <w:r w:rsidR="00240BC3">
              <w:rPr>
                <w:rFonts w:ascii="Arial" w:hAnsi="Arial" w:cs="Arial"/>
                <w:lang w:eastAsia="en-GB"/>
              </w:rPr>
              <w:t xml:space="preserve">hose bodies are awaiting confirmation </w:t>
            </w:r>
            <w:r w:rsidR="00973673">
              <w:rPr>
                <w:rFonts w:ascii="Arial" w:hAnsi="Arial" w:cs="Arial"/>
                <w:lang w:eastAsia="en-GB"/>
              </w:rPr>
              <w:t>that Qualification Scotland will</w:t>
            </w:r>
            <w:r w:rsidR="001809D5">
              <w:rPr>
                <w:rFonts w:ascii="Arial" w:hAnsi="Arial" w:cs="Arial"/>
                <w:lang w:eastAsia="en-GB"/>
              </w:rPr>
              <w:t xml:space="preserve">/will not </w:t>
            </w:r>
            <w:r w:rsidR="00973673">
              <w:rPr>
                <w:rFonts w:ascii="Arial" w:hAnsi="Arial" w:cs="Arial"/>
                <w:lang w:eastAsia="en-GB"/>
              </w:rPr>
              <w:t xml:space="preserve">develop the qualification </w:t>
            </w:r>
            <w:r w:rsidR="00820F6C">
              <w:rPr>
                <w:rFonts w:ascii="Arial" w:hAnsi="Arial" w:cs="Arial"/>
                <w:lang w:eastAsia="en-GB"/>
              </w:rPr>
              <w:t xml:space="preserve">first before </w:t>
            </w:r>
            <w:proofErr w:type="gramStart"/>
            <w:r w:rsidR="00820F6C">
              <w:rPr>
                <w:rFonts w:ascii="Arial" w:hAnsi="Arial" w:cs="Arial"/>
                <w:lang w:eastAsia="en-GB"/>
              </w:rPr>
              <w:t>making a decision</w:t>
            </w:r>
            <w:proofErr w:type="gramEnd"/>
            <w:r w:rsidR="00820F6C">
              <w:rPr>
                <w:rFonts w:ascii="Arial" w:hAnsi="Arial" w:cs="Arial"/>
                <w:lang w:eastAsia="en-GB"/>
              </w:rPr>
              <w:t xml:space="preserve"> and </w:t>
            </w:r>
            <w:r w:rsidR="005A30E5">
              <w:rPr>
                <w:rFonts w:ascii="Arial" w:hAnsi="Arial" w:cs="Arial"/>
                <w:lang w:eastAsia="en-GB"/>
              </w:rPr>
              <w:t xml:space="preserve">the delay </w:t>
            </w:r>
            <w:r w:rsidR="00D1716C">
              <w:rPr>
                <w:rFonts w:ascii="Arial" w:hAnsi="Arial" w:cs="Arial"/>
                <w:lang w:eastAsia="en-GB"/>
              </w:rPr>
              <w:t>with</w:t>
            </w:r>
            <w:r w:rsidR="005A30E5">
              <w:rPr>
                <w:rFonts w:ascii="Arial" w:hAnsi="Arial" w:cs="Arial"/>
                <w:lang w:eastAsia="en-GB"/>
              </w:rPr>
              <w:t xml:space="preserve"> business case</w:t>
            </w:r>
            <w:r w:rsidR="00D1716C">
              <w:rPr>
                <w:rFonts w:ascii="Arial" w:hAnsi="Arial" w:cs="Arial"/>
                <w:lang w:eastAsia="en-GB"/>
              </w:rPr>
              <w:t>s</w:t>
            </w:r>
            <w:r w:rsidR="005A30E5">
              <w:rPr>
                <w:rFonts w:ascii="Arial" w:hAnsi="Arial" w:cs="Arial"/>
                <w:lang w:eastAsia="en-GB"/>
              </w:rPr>
              <w:t xml:space="preserve"> means that </w:t>
            </w:r>
            <w:r w:rsidR="00D1716C">
              <w:rPr>
                <w:rFonts w:ascii="Arial" w:hAnsi="Arial" w:cs="Arial"/>
                <w:lang w:eastAsia="en-GB"/>
              </w:rPr>
              <w:t xml:space="preserve">a definitive answer can’t be provided. </w:t>
            </w:r>
          </w:p>
          <w:p w14:paraId="18BCC107" w14:textId="77777777" w:rsidR="00391905" w:rsidRPr="00391905" w:rsidRDefault="00391905" w:rsidP="00391905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2285850A" w14:textId="77777777" w:rsidR="00BF0D51" w:rsidRDefault="00DC46D8" w:rsidP="00B419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For future development areas agreed between SDS and Qualifications Scotland, </w:t>
            </w:r>
            <w:r w:rsidR="00F360E0">
              <w:rPr>
                <w:rFonts w:ascii="Arial" w:hAnsi="Arial" w:cs="Arial"/>
                <w:lang w:eastAsia="en-GB"/>
              </w:rPr>
              <w:t xml:space="preserve">written confirmation </w:t>
            </w:r>
            <w:r w:rsidR="00997A10">
              <w:rPr>
                <w:rFonts w:ascii="Arial" w:hAnsi="Arial" w:cs="Arial"/>
                <w:lang w:eastAsia="en-GB"/>
              </w:rPr>
              <w:t xml:space="preserve">and deadlines for business cases will be provided </w:t>
            </w:r>
            <w:proofErr w:type="gramStart"/>
            <w:r w:rsidR="00997A10">
              <w:rPr>
                <w:rFonts w:ascii="Arial" w:hAnsi="Arial" w:cs="Arial"/>
                <w:lang w:eastAsia="en-GB"/>
              </w:rPr>
              <w:t>in order to</w:t>
            </w:r>
            <w:proofErr w:type="gramEnd"/>
            <w:r w:rsidR="00997A10">
              <w:rPr>
                <w:rFonts w:ascii="Arial" w:hAnsi="Arial" w:cs="Arial"/>
                <w:lang w:eastAsia="en-GB"/>
              </w:rPr>
              <w:t xml:space="preserve"> ensure there are no delays with development activity. </w:t>
            </w:r>
          </w:p>
          <w:p w14:paraId="774DA17A" w14:textId="77777777" w:rsidR="004B00CC" w:rsidRPr="004B00CC" w:rsidRDefault="004B00CC" w:rsidP="004B00CC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37044DC4" w14:textId="66B0A4CA" w:rsidR="004B00CC" w:rsidRPr="00B41941" w:rsidRDefault="004B00CC" w:rsidP="00B419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Members emphasised </w:t>
            </w:r>
            <w:r w:rsidR="00366770">
              <w:rPr>
                <w:rFonts w:ascii="Arial" w:hAnsi="Arial" w:cs="Arial"/>
                <w:lang w:eastAsia="en-GB"/>
              </w:rPr>
              <w:t xml:space="preserve">the importance of recognising </w:t>
            </w:r>
            <w:r w:rsidR="009F2AEA">
              <w:rPr>
                <w:rFonts w:ascii="Arial" w:hAnsi="Arial" w:cs="Arial"/>
                <w:lang w:eastAsia="en-GB"/>
              </w:rPr>
              <w:t xml:space="preserve">the external factors that affect apprenticeship timelines </w:t>
            </w:r>
            <w:r w:rsidR="00974734">
              <w:rPr>
                <w:rFonts w:ascii="Arial" w:hAnsi="Arial" w:cs="Arial"/>
                <w:lang w:eastAsia="en-GB"/>
              </w:rPr>
              <w:t xml:space="preserve">and escalate </w:t>
            </w:r>
            <w:r w:rsidR="006E480F">
              <w:rPr>
                <w:rFonts w:ascii="Arial" w:hAnsi="Arial" w:cs="Arial"/>
                <w:lang w:eastAsia="en-GB"/>
              </w:rPr>
              <w:t>to relevant teams within Scottish Government.</w:t>
            </w:r>
          </w:p>
        </w:tc>
        <w:tc>
          <w:tcPr>
            <w:tcW w:w="992" w:type="dxa"/>
            <w:shd w:val="clear" w:color="auto" w:fill="FFFFFF" w:themeFill="background1"/>
          </w:tcPr>
          <w:p w14:paraId="3B28375D" w14:textId="7CCA2939" w:rsidR="000B434C" w:rsidRPr="00A266B2" w:rsidRDefault="000B434C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0711E8AC" w14:textId="77777777" w:rsidTr="00AB46B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14:paraId="5F6127B7" w14:textId="633D57D7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7655" w:type="dxa"/>
            <w:shd w:val="clear" w:color="auto" w:fill="FFFFFF" w:themeFill="background1"/>
          </w:tcPr>
          <w:p w14:paraId="2D3D7943" w14:textId="5E2D8E57" w:rsidR="00256A52" w:rsidRPr="000D7B59" w:rsidRDefault="001E4B23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Water Industry –</w:t>
            </w:r>
            <w:r w:rsidR="009143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Stage Gate 2</w:t>
            </w:r>
            <w:r w:rsidR="00430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87D00" w:rsidRPr="000D7B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0FDA" w:rsidRPr="000D7B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A61DAC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3770041C" w14:textId="77777777" w:rsidTr="00AB46B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14:paraId="311749A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504DC3C" w14:textId="7E3872C3" w:rsidR="00BD62F8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Shellie Montgomery presented Stage Gate 2 for Water Industry.</w:t>
            </w:r>
          </w:p>
          <w:p w14:paraId="1165399C" w14:textId="77777777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DD11BAC" w14:textId="59A556BA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238F3317" w14:textId="77777777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07BAB8" w14:textId="6188923F" w:rsidR="001E4B23" w:rsidRDefault="00F439D9" w:rsidP="00BC6FD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NOS consultation</w:t>
            </w:r>
            <w:r w:rsidR="0088635B">
              <w:rPr>
                <w:rFonts w:ascii="Arial" w:hAnsi="Arial" w:cs="Arial"/>
                <w:sz w:val="22"/>
                <w:szCs w:val="22"/>
              </w:rPr>
              <w:t xml:space="preserve"> led by Scottish Water and other stakeholders</w:t>
            </w:r>
            <w:r>
              <w:rPr>
                <w:rFonts w:ascii="Arial" w:hAnsi="Arial" w:cs="Arial"/>
                <w:sz w:val="22"/>
                <w:szCs w:val="22"/>
              </w:rPr>
              <w:t xml:space="preserve"> is almost complete</w:t>
            </w:r>
            <w:r w:rsidR="005305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F498BD" w14:textId="03A73C90" w:rsidR="00530522" w:rsidRDefault="00D210FD" w:rsidP="00BC6FD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The existing qualifications are pending approval </w:t>
            </w:r>
            <w:r w:rsidR="00307288">
              <w:rPr>
                <w:rFonts w:ascii="Arial" w:hAnsi="Arial" w:cs="Arial"/>
                <w:sz w:val="22"/>
                <w:szCs w:val="22"/>
              </w:rPr>
              <w:t>for extension in the meantime from Qualifications Scotland who are the sole awarding body</w:t>
            </w:r>
          </w:p>
          <w:p w14:paraId="291EA2E6" w14:textId="77777777" w:rsidR="00307288" w:rsidRDefault="00307288" w:rsidP="0030728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2B23920" w14:textId="16ACF7DA" w:rsidR="00307288" w:rsidRPr="001E4B23" w:rsidRDefault="00F777F3" w:rsidP="0030728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Ongoing </w:t>
            </w:r>
            <w:r w:rsidR="00AE3E5B">
              <w:rPr>
                <w:rFonts w:ascii="Arial" w:hAnsi="Arial" w:cs="Arial"/>
                <w:sz w:val="22"/>
                <w:szCs w:val="22"/>
              </w:rPr>
              <w:t xml:space="preserve">stakeholder engagement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efforts </w:t>
            </w:r>
            <w:r w:rsidR="00AE3E5B">
              <w:rPr>
                <w:rFonts w:ascii="Arial" w:hAnsi="Arial" w:cs="Arial"/>
                <w:sz w:val="22"/>
                <w:szCs w:val="22"/>
              </w:rPr>
              <w:t>to involve subcontractors and additional organisations in the framework development and core skills mapping</w:t>
            </w:r>
            <w:r w:rsidR="00A47488">
              <w:rPr>
                <w:rFonts w:ascii="Arial" w:hAnsi="Arial" w:cs="Arial"/>
                <w:sz w:val="22"/>
                <w:szCs w:val="22"/>
              </w:rPr>
              <w:t>. Meetings scheduled to finalise the structure and ensure alignment with industry requirements.</w:t>
            </w:r>
          </w:p>
          <w:p w14:paraId="657060FB" w14:textId="0BE3AD5A" w:rsidR="00613AE2" w:rsidRPr="00B36489" w:rsidRDefault="00613AE2" w:rsidP="00613A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455F9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A448D9" w:rsidRPr="00A266B2" w14:paraId="790A171E" w14:textId="77777777" w:rsidTr="3E0F053F">
        <w:tc>
          <w:tcPr>
            <w:tcW w:w="851" w:type="dxa"/>
            <w:shd w:val="clear" w:color="auto" w:fill="FFFFFF" w:themeFill="background1"/>
          </w:tcPr>
          <w:p w14:paraId="0D0CFAE8" w14:textId="6BF273C4" w:rsidR="00A448D9" w:rsidRDefault="00F71EBF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655" w:type="dxa"/>
            <w:shd w:val="clear" w:color="auto" w:fill="FFFFFF" w:themeFill="background1"/>
          </w:tcPr>
          <w:p w14:paraId="46024F44" w14:textId="4AD653B6" w:rsidR="00A448D9" w:rsidRPr="00EE1432" w:rsidRDefault="001E4B23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Power Distribution – Stage Gate 2</w:t>
            </w:r>
          </w:p>
        </w:tc>
        <w:tc>
          <w:tcPr>
            <w:tcW w:w="992" w:type="dxa"/>
            <w:shd w:val="clear" w:color="auto" w:fill="FFFFFF" w:themeFill="background1"/>
          </w:tcPr>
          <w:p w14:paraId="61A7AFA4" w14:textId="77777777" w:rsidR="00A448D9" w:rsidRPr="00A266B2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A448D9" w:rsidRPr="00A266B2" w14:paraId="03EB9EF2" w14:textId="77777777" w:rsidTr="3E0F053F">
        <w:tc>
          <w:tcPr>
            <w:tcW w:w="851" w:type="dxa"/>
            <w:shd w:val="clear" w:color="auto" w:fill="FFFFFF" w:themeFill="background1"/>
          </w:tcPr>
          <w:p w14:paraId="3B5BD88D" w14:textId="77777777" w:rsidR="00A448D9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42C7C667" w14:textId="1E025743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Shellie Montgomery presented Stage Gate 2 for Power Distribution.</w:t>
            </w:r>
          </w:p>
          <w:p w14:paraId="051345DF" w14:textId="77777777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F6C376E" w14:textId="77777777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0776D11E" w14:textId="77777777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FB9070" w14:textId="0B1D7446" w:rsidR="001E4B23" w:rsidRPr="004A4DA4" w:rsidRDefault="00815DB0" w:rsidP="00BC6FD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</w:t>
            </w:r>
            <w:r w:rsidR="00485010">
              <w:rPr>
                <w:rFonts w:ascii="Arial" w:hAnsi="Arial" w:cs="Arial"/>
                <w:sz w:val="22"/>
                <w:szCs w:val="22"/>
              </w:rPr>
              <w:t xml:space="preserve"> consultation </w:t>
            </w:r>
            <w:r w:rsidR="00BB4B94">
              <w:rPr>
                <w:rFonts w:ascii="Arial" w:hAnsi="Arial" w:cs="Arial"/>
                <w:sz w:val="22"/>
                <w:szCs w:val="22"/>
              </w:rPr>
              <w:t>ha</w:t>
            </w:r>
            <w:r w:rsidR="001907AC">
              <w:rPr>
                <w:rFonts w:ascii="Arial" w:hAnsi="Arial" w:cs="Arial"/>
                <w:sz w:val="22"/>
                <w:szCs w:val="22"/>
              </w:rPr>
              <w:t>s</w:t>
            </w:r>
            <w:r w:rsidR="004850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B94">
              <w:rPr>
                <w:rFonts w:ascii="Arial" w:hAnsi="Arial" w:cs="Arial"/>
                <w:sz w:val="22"/>
                <w:szCs w:val="22"/>
              </w:rPr>
              <w:t xml:space="preserve">concluded and </w:t>
            </w:r>
            <w:r w:rsidR="001907AC">
              <w:rPr>
                <w:rFonts w:ascii="Arial" w:hAnsi="Arial" w:cs="Arial"/>
                <w:sz w:val="22"/>
                <w:szCs w:val="22"/>
              </w:rPr>
              <w:t xml:space="preserve">the NOS </w:t>
            </w:r>
            <w:r w:rsidR="00BB4B94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485010">
              <w:rPr>
                <w:rFonts w:ascii="Arial" w:hAnsi="Arial" w:cs="Arial"/>
                <w:sz w:val="22"/>
                <w:szCs w:val="22"/>
              </w:rPr>
              <w:t xml:space="preserve">finalised, </w:t>
            </w:r>
            <w:r w:rsidR="00BB4B94">
              <w:rPr>
                <w:rFonts w:ascii="Arial" w:hAnsi="Arial" w:cs="Arial"/>
                <w:sz w:val="22"/>
                <w:szCs w:val="22"/>
              </w:rPr>
              <w:t xml:space="preserve">now progressing towards </w:t>
            </w:r>
            <w:r w:rsidR="004A4DA4">
              <w:rPr>
                <w:rFonts w:ascii="Arial" w:hAnsi="Arial" w:cs="Arial"/>
                <w:sz w:val="22"/>
                <w:szCs w:val="22"/>
              </w:rPr>
              <w:t xml:space="preserve">the qualification structure and developing the framework documentation. </w:t>
            </w:r>
          </w:p>
          <w:p w14:paraId="4216A2DA" w14:textId="77777777" w:rsidR="004A4DA4" w:rsidRDefault="004A4DA4" w:rsidP="004A4D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2A959F8" w14:textId="41C13CB3" w:rsidR="004A4DA4" w:rsidRPr="000C4F4D" w:rsidRDefault="00AB3FAE" w:rsidP="004A4D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this is a new</w:t>
            </w:r>
            <w:r w:rsidR="001206F0">
              <w:rPr>
                <w:rFonts w:ascii="Arial" w:hAnsi="Arial" w:cs="Arial"/>
                <w:sz w:val="22"/>
                <w:szCs w:val="22"/>
              </w:rPr>
              <w:t xml:space="preserve"> framework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206F0">
              <w:rPr>
                <w:rFonts w:ascii="Arial" w:hAnsi="Arial" w:cs="Arial"/>
                <w:sz w:val="22"/>
                <w:szCs w:val="22"/>
              </w:rPr>
              <w:t xml:space="preserve">there is currently no awarding body </w:t>
            </w:r>
            <w:r w:rsidR="00D00E24">
              <w:rPr>
                <w:rFonts w:ascii="Arial" w:hAnsi="Arial" w:cs="Arial"/>
                <w:sz w:val="22"/>
                <w:szCs w:val="22"/>
              </w:rPr>
              <w:t xml:space="preserve">or training providers who deliver the qualification. The business case is with Qualifications Scotland for review however </w:t>
            </w:r>
            <w:r w:rsidR="00037A4D">
              <w:rPr>
                <w:rFonts w:ascii="Arial" w:hAnsi="Arial" w:cs="Arial"/>
                <w:sz w:val="22"/>
                <w:szCs w:val="22"/>
              </w:rPr>
              <w:t>noted they are unlikely to take on the qualification</w:t>
            </w:r>
            <w:r w:rsidR="00325C0C">
              <w:rPr>
                <w:rFonts w:ascii="Arial" w:hAnsi="Arial" w:cs="Arial"/>
                <w:sz w:val="22"/>
                <w:szCs w:val="22"/>
              </w:rPr>
              <w:t xml:space="preserve"> therefore engagement has begun with EAL</w:t>
            </w:r>
            <w:r w:rsidR="00351428">
              <w:rPr>
                <w:rFonts w:ascii="Arial" w:hAnsi="Arial" w:cs="Arial"/>
                <w:sz w:val="22"/>
                <w:szCs w:val="22"/>
              </w:rPr>
              <w:t xml:space="preserve"> as a potential awarding body. </w:t>
            </w:r>
          </w:p>
          <w:p w14:paraId="3EF08F35" w14:textId="77777777" w:rsidR="000C4F4D" w:rsidRDefault="000C4F4D" w:rsidP="000C4F4D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6CA0361" w14:textId="56566A74" w:rsidR="000C4F4D" w:rsidRPr="00AC3297" w:rsidRDefault="000C4F4D" w:rsidP="004A4D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noted the relatively low numbers of formal consultation responses </w:t>
            </w:r>
            <w:r w:rsidR="00C95305">
              <w:rPr>
                <w:rFonts w:ascii="Arial" w:hAnsi="Arial" w:cs="Arial"/>
                <w:sz w:val="22"/>
                <w:szCs w:val="22"/>
              </w:rPr>
              <w:t xml:space="preserve">however this was attributed to high engagement in the working groups. </w:t>
            </w:r>
          </w:p>
          <w:p w14:paraId="434722A3" w14:textId="77777777" w:rsidR="00AC3297" w:rsidRDefault="00AC3297" w:rsidP="00AC329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46C9B590" w14:textId="3ED83483" w:rsidR="00AC3297" w:rsidRDefault="00AC3297" w:rsidP="004A4D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discussed balancing </w:t>
            </w:r>
            <w:r w:rsidR="00850654">
              <w:rPr>
                <w:rFonts w:ascii="Arial" w:hAnsi="Arial" w:cs="Arial"/>
                <w:sz w:val="22"/>
                <w:szCs w:val="22"/>
              </w:rPr>
              <w:t xml:space="preserve">the need for timely programme delivery </w:t>
            </w:r>
            <w:r w:rsidR="009D26B1">
              <w:rPr>
                <w:rFonts w:ascii="Arial" w:hAnsi="Arial" w:cs="Arial"/>
                <w:sz w:val="22"/>
                <w:szCs w:val="22"/>
              </w:rPr>
              <w:t>with maintaining quality, noting employer interest in shorter apprenticeships</w:t>
            </w:r>
            <w:r w:rsidR="00AB29A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24B64">
              <w:rPr>
                <w:rFonts w:ascii="Arial" w:hAnsi="Arial" w:cs="Arial"/>
                <w:sz w:val="22"/>
                <w:szCs w:val="22"/>
              </w:rPr>
              <w:t xml:space="preserve">emphasised </w:t>
            </w:r>
            <w:r w:rsidR="007E7981">
              <w:rPr>
                <w:rFonts w:ascii="Arial" w:hAnsi="Arial" w:cs="Arial"/>
                <w:sz w:val="22"/>
                <w:szCs w:val="22"/>
              </w:rPr>
              <w:t xml:space="preserve">the importance of </w:t>
            </w:r>
            <w:r w:rsidR="00E42406">
              <w:rPr>
                <w:rFonts w:ascii="Arial" w:hAnsi="Arial" w:cs="Arial"/>
                <w:sz w:val="22"/>
                <w:szCs w:val="22"/>
              </w:rPr>
              <w:t xml:space="preserve">considering durations alongside recognition of prior learning </w:t>
            </w:r>
          </w:p>
          <w:p w14:paraId="568963DA" w14:textId="37E5B78D" w:rsidR="00DE30C7" w:rsidRPr="001E4B23" w:rsidRDefault="00DE30C7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D8F6172" w14:textId="219EFC32" w:rsidR="00C2130A" w:rsidRPr="00C2130A" w:rsidRDefault="00C2130A" w:rsidP="00670A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A20DE" w14:textId="77777777" w:rsidR="00A448D9" w:rsidRPr="00A266B2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6F3CE91E" w14:textId="77777777" w:rsidTr="3E0F053F">
        <w:tc>
          <w:tcPr>
            <w:tcW w:w="851" w:type="dxa"/>
            <w:shd w:val="clear" w:color="auto" w:fill="FFFFFF" w:themeFill="background1"/>
          </w:tcPr>
          <w:p w14:paraId="2D02C2EC" w14:textId="2CA61196" w:rsidR="002B6091" w:rsidRPr="00A266B2" w:rsidRDefault="003F5862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5DFC92DA" w14:textId="41A796A5" w:rsidR="002B6091" w:rsidRPr="00EE1432" w:rsidRDefault="001E4B23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Construction Update</w:t>
            </w:r>
          </w:p>
        </w:tc>
        <w:tc>
          <w:tcPr>
            <w:tcW w:w="992" w:type="dxa"/>
            <w:shd w:val="clear" w:color="auto" w:fill="FFFFFF" w:themeFill="background1"/>
          </w:tcPr>
          <w:p w14:paraId="3D9A9B19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49485C59" w14:textId="77777777" w:rsidTr="3E0F053F">
        <w:tc>
          <w:tcPr>
            <w:tcW w:w="851" w:type="dxa"/>
            <w:shd w:val="clear" w:color="auto" w:fill="FFFFFF" w:themeFill="background1"/>
          </w:tcPr>
          <w:p w14:paraId="4C77E40E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64FED70D" w14:textId="4C6AC13C" w:rsidR="001E4B23" w:rsidRPr="001E4B23" w:rsidRDefault="001E4B23" w:rsidP="001E4B23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4B23">
              <w:rPr>
                <w:rFonts w:ascii="Arial" w:hAnsi="Arial" w:cs="Arial"/>
                <w:sz w:val="22"/>
                <w:szCs w:val="22"/>
              </w:rPr>
              <w:t>Jim Johnstone</w:t>
            </w:r>
            <w:r w:rsidR="001809D5">
              <w:rPr>
                <w:rFonts w:ascii="Arial" w:hAnsi="Arial" w:cs="Arial"/>
                <w:sz w:val="22"/>
                <w:szCs w:val="22"/>
              </w:rPr>
              <w:t xml:space="preserve"> (SDS)</w:t>
            </w:r>
            <w:r w:rsidRPr="001E4B23">
              <w:rPr>
                <w:rFonts w:ascii="Arial" w:hAnsi="Arial" w:cs="Arial"/>
                <w:sz w:val="22"/>
                <w:szCs w:val="22"/>
              </w:rPr>
              <w:t xml:space="preserve"> and Janet McLean</w:t>
            </w:r>
            <w:r w:rsidR="001809D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1809D5">
              <w:rPr>
                <w:rFonts w:ascii="Arial" w:hAnsi="Arial" w:cs="Arial"/>
                <w:sz w:val="22"/>
                <w:szCs w:val="22"/>
              </w:rPr>
              <w:t>CiTB</w:t>
            </w:r>
            <w:proofErr w:type="spellEnd"/>
            <w:r w:rsidR="001809D5">
              <w:rPr>
                <w:rFonts w:ascii="Arial" w:hAnsi="Arial" w:cs="Arial"/>
                <w:sz w:val="22"/>
                <w:szCs w:val="22"/>
              </w:rPr>
              <w:t>)</w:t>
            </w:r>
            <w:r w:rsidRPr="001E4B23">
              <w:rPr>
                <w:rFonts w:ascii="Arial" w:hAnsi="Arial" w:cs="Arial"/>
                <w:sz w:val="22"/>
                <w:szCs w:val="22"/>
              </w:rPr>
              <w:t xml:space="preserve"> provided an update on construction apprenticeship developments.</w:t>
            </w:r>
          </w:p>
          <w:p w14:paraId="0E20E274" w14:textId="1F8D0B3B" w:rsidR="00ED2F66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4B23"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4DB612A3" w14:textId="77777777" w:rsidR="001E4B23" w:rsidRDefault="001E4B23" w:rsidP="001E4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6714F8" w14:textId="1A5A2DFC" w:rsidR="001E4B23" w:rsidRPr="00975DEC" w:rsidRDefault="00EF609A" w:rsidP="00BC6FD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developments are on track</w:t>
            </w:r>
            <w:r w:rsidR="0014698A">
              <w:rPr>
                <w:rFonts w:ascii="Arial" w:hAnsi="Arial" w:cs="Arial"/>
                <w:sz w:val="22"/>
                <w:szCs w:val="22"/>
              </w:rPr>
              <w:t xml:space="preserve">, there are minor delays within Painting and Decorating, </w:t>
            </w:r>
            <w:r w:rsidR="00175ACB">
              <w:rPr>
                <w:rFonts w:ascii="Arial" w:hAnsi="Arial" w:cs="Arial"/>
                <w:sz w:val="22"/>
                <w:szCs w:val="22"/>
              </w:rPr>
              <w:t xml:space="preserve">Passive Fire Protection and Winter Services due to the consultation scheduling and external factors however the overall end </w:t>
            </w:r>
            <w:r w:rsidR="0086449F">
              <w:rPr>
                <w:rFonts w:ascii="Arial" w:hAnsi="Arial" w:cs="Arial"/>
                <w:sz w:val="22"/>
                <w:szCs w:val="22"/>
              </w:rPr>
              <w:t>dates remain unchanged</w:t>
            </w:r>
            <w:r w:rsidR="00F621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FF6BC9" w14:textId="77777777" w:rsidR="00975DEC" w:rsidRDefault="00975DEC" w:rsidP="00975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A41A85C" w14:textId="0F53D81B" w:rsidR="00975DEC" w:rsidRPr="00444A42" w:rsidRDefault="003A1F7E" w:rsidP="00975D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ongoing</w:t>
            </w:r>
            <w:r w:rsidR="006D24DA">
              <w:rPr>
                <w:rFonts w:ascii="Arial" w:hAnsi="Arial" w:cs="Arial"/>
                <w:sz w:val="22"/>
                <w:szCs w:val="22"/>
              </w:rPr>
              <w:t xml:space="preserve"> to increase engagement</w:t>
            </w:r>
            <w:r w:rsidR="00F0664C">
              <w:rPr>
                <w:rFonts w:ascii="Arial" w:hAnsi="Arial" w:cs="Arial"/>
                <w:sz w:val="22"/>
                <w:szCs w:val="22"/>
              </w:rPr>
              <w:t xml:space="preserve"> in Thermal Insulation and Interior Systems</w:t>
            </w:r>
            <w:r w:rsidR="000A2B66">
              <w:rPr>
                <w:rFonts w:ascii="Arial" w:hAnsi="Arial" w:cs="Arial"/>
                <w:sz w:val="22"/>
                <w:szCs w:val="22"/>
              </w:rPr>
              <w:t>, including incorporating TEG members and conducting UK-wid</w:t>
            </w:r>
            <w:r w:rsidR="006E2746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2F596D">
              <w:rPr>
                <w:rFonts w:ascii="Arial" w:hAnsi="Arial" w:cs="Arial"/>
                <w:sz w:val="22"/>
                <w:szCs w:val="22"/>
              </w:rPr>
              <w:t xml:space="preserve">surveys to validate the decisions of the working groups. </w:t>
            </w:r>
          </w:p>
          <w:p w14:paraId="3EAA20A8" w14:textId="77777777" w:rsidR="00444A42" w:rsidRDefault="00444A42" w:rsidP="00444A42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4E556FAD" w14:textId="3ADDC5E4" w:rsidR="00444A42" w:rsidRPr="002F596D" w:rsidRDefault="00444A42" w:rsidP="00975D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 impact of the Hack</w:t>
            </w:r>
            <w:r w:rsidR="001809D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tt inquiry </w:t>
            </w:r>
            <w:r w:rsidR="00613BDD">
              <w:rPr>
                <w:rFonts w:ascii="Arial" w:hAnsi="Arial" w:cs="Arial"/>
                <w:sz w:val="22"/>
                <w:szCs w:val="22"/>
              </w:rPr>
              <w:t xml:space="preserve">and resulting UK-wide </w:t>
            </w:r>
            <w:r w:rsidR="00401A1C">
              <w:rPr>
                <w:rFonts w:ascii="Arial" w:hAnsi="Arial" w:cs="Arial"/>
                <w:sz w:val="22"/>
                <w:szCs w:val="22"/>
              </w:rPr>
              <w:t xml:space="preserve">endeavour to align NOS </w:t>
            </w:r>
            <w:r w:rsidR="00477230">
              <w:rPr>
                <w:rFonts w:ascii="Arial" w:hAnsi="Arial" w:cs="Arial"/>
                <w:sz w:val="22"/>
                <w:szCs w:val="22"/>
              </w:rPr>
              <w:t xml:space="preserve">with regulatory and legislative requirements </w:t>
            </w:r>
            <w:r w:rsidR="006262D1">
              <w:rPr>
                <w:rFonts w:ascii="Arial" w:hAnsi="Arial" w:cs="Arial"/>
                <w:sz w:val="22"/>
                <w:szCs w:val="22"/>
              </w:rPr>
              <w:t>must be completed before NOS development can take place</w:t>
            </w:r>
            <w:r w:rsidR="003C7139">
              <w:rPr>
                <w:rFonts w:ascii="Arial" w:hAnsi="Arial" w:cs="Arial"/>
                <w:sz w:val="22"/>
                <w:szCs w:val="22"/>
              </w:rPr>
              <w:t xml:space="preserve"> in certain areas.</w:t>
            </w:r>
          </w:p>
          <w:p w14:paraId="4CEC01AC" w14:textId="77777777" w:rsidR="002F596D" w:rsidRDefault="002F596D" w:rsidP="002F596D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0793D200" w14:textId="37760709" w:rsidR="002F596D" w:rsidRPr="001E4B23" w:rsidRDefault="000179B4" w:rsidP="00975D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discussed the importance of making the apprenticeships accessible to SMEs</w:t>
            </w:r>
            <w:r w:rsidR="003A64E2">
              <w:rPr>
                <w:rFonts w:ascii="Arial" w:hAnsi="Arial" w:cs="Arial"/>
                <w:sz w:val="22"/>
                <w:szCs w:val="22"/>
              </w:rPr>
              <w:t xml:space="preserve">, efforts are underway to improve communication, develop clear apprenticeship maps </w:t>
            </w:r>
            <w:r w:rsidR="00AB1329">
              <w:rPr>
                <w:rFonts w:ascii="Arial" w:hAnsi="Arial" w:cs="Arial"/>
                <w:sz w:val="22"/>
                <w:szCs w:val="22"/>
              </w:rPr>
              <w:t xml:space="preserve">and encourage </w:t>
            </w:r>
            <w:r w:rsidR="000D4D41">
              <w:rPr>
                <w:rFonts w:ascii="Arial" w:hAnsi="Arial" w:cs="Arial"/>
                <w:sz w:val="22"/>
                <w:szCs w:val="22"/>
              </w:rPr>
              <w:t xml:space="preserve">direct and supply chain engagement. </w:t>
            </w:r>
          </w:p>
          <w:p w14:paraId="2E74C966" w14:textId="28905397" w:rsidR="00ED2F66" w:rsidRPr="00592C58" w:rsidRDefault="00ED2F66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5F1F80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0505A8C8" w14:textId="77777777" w:rsidTr="3E0F053F">
        <w:tc>
          <w:tcPr>
            <w:tcW w:w="851" w:type="dxa"/>
            <w:shd w:val="clear" w:color="auto" w:fill="FFFFFF" w:themeFill="background1"/>
          </w:tcPr>
          <w:p w14:paraId="2CA39467" w14:textId="0BCABD67" w:rsidR="002B6091" w:rsidRPr="00A266B2" w:rsidRDefault="003F5862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1A80F954" w14:textId="7F3212E7" w:rsidR="002B6091" w:rsidRDefault="009873F6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Spirits Operations Change Request</w:t>
            </w:r>
          </w:p>
        </w:tc>
        <w:tc>
          <w:tcPr>
            <w:tcW w:w="992" w:type="dxa"/>
            <w:shd w:val="clear" w:color="auto" w:fill="FFFFFF" w:themeFill="background1"/>
          </w:tcPr>
          <w:p w14:paraId="60E9D10C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31F48772" w14:textId="77777777" w:rsidTr="003F5862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14:paraId="34ED4A9B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F0BABA4" w14:textId="461F568D" w:rsidR="004509BB" w:rsidRDefault="0049572A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Members present approved the change request in principle and the additional approvals will be sought via correspondence to meet quorum</w:t>
            </w:r>
          </w:p>
          <w:p w14:paraId="12853489" w14:textId="77777777" w:rsidR="0049572A" w:rsidRDefault="0049572A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B02D0A" w14:textId="77777777" w:rsidR="0049572A" w:rsidRDefault="0049572A" w:rsidP="004957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Terry Dillon presented the change request for Spirits Operations. </w:t>
            </w:r>
          </w:p>
          <w:p w14:paraId="7BBE84B5" w14:textId="77777777" w:rsidR="0049572A" w:rsidRDefault="0049572A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3181FFA" w14:textId="77777777" w:rsidR="004509BB" w:rsidRDefault="004509BB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01FE0D9F" w14:textId="77777777" w:rsidR="004509BB" w:rsidRDefault="004509BB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3F255" w14:textId="341623C8" w:rsidR="00452BF1" w:rsidRPr="0049572A" w:rsidRDefault="00B3498D" w:rsidP="00452BF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proposed change allows an alternative to the mandatory IBD </w:t>
            </w:r>
            <w:r w:rsidR="00C337A2">
              <w:rPr>
                <w:rFonts w:ascii="Arial" w:hAnsi="Arial" w:cs="Arial"/>
                <w:sz w:val="22"/>
                <w:szCs w:val="22"/>
              </w:rPr>
              <w:t xml:space="preserve">General Certificate </w:t>
            </w:r>
            <w:r w:rsidR="00210083">
              <w:rPr>
                <w:rFonts w:ascii="Arial" w:hAnsi="Arial" w:cs="Arial"/>
                <w:sz w:val="22"/>
                <w:szCs w:val="22"/>
              </w:rPr>
              <w:t xml:space="preserve">by offering the IBD Distilling Essentials course and two additional SVQ units </w:t>
            </w:r>
            <w:r w:rsidR="00BA7D88">
              <w:rPr>
                <w:rFonts w:ascii="Arial" w:hAnsi="Arial" w:cs="Arial"/>
                <w:sz w:val="22"/>
                <w:szCs w:val="22"/>
              </w:rPr>
              <w:t xml:space="preserve">as an additional option to reduce barriers </w:t>
            </w:r>
            <w:r w:rsidR="00452BF1">
              <w:rPr>
                <w:rFonts w:ascii="Arial" w:hAnsi="Arial" w:cs="Arial"/>
                <w:sz w:val="22"/>
                <w:szCs w:val="22"/>
              </w:rPr>
              <w:t xml:space="preserve">to completion while maintaining the framework’s level </w:t>
            </w:r>
          </w:p>
          <w:p w14:paraId="0E53F447" w14:textId="708F5791" w:rsidR="00452BF1" w:rsidRPr="00452BF1" w:rsidRDefault="00452BF1" w:rsidP="004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CF04B6" w14:textId="29089E58" w:rsidR="004F1D0B" w:rsidRPr="00A266B2" w:rsidRDefault="004F1D0B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873F6" w:rsidRPr="00A266B2" w14:paraId="4BAC946D" w14:textId="77777777" w:rsidTr="003F5862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14:paraId="31DB01DE" w14:textId="2F1DC877" w:rsidR="009873F6" w:rsidRPr="00A266B2" w:rsidRDefault="009873F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7655" w:type="dxa"/>
            <w:shd w:val="clear" w:color="auto" w:fill="FFFFFF" w:themeFill="background1"/>
          </w:tcPr>
          <w:p w14:paraId="39E35DBE" w14:textId="7363C1DC" w:rsidR="009873F6" w:rsidRPr="009873F6" w:rsidRDefault="009873F6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992" w:type="dxa"/>
            <w:shd w:val="clear" w:color="auto" w:fill="FFFFFF" w:themeFill="background1"/>
          </w:tcPr>
          <w:p w14:paraId="62900F6C" w14:textId="77777777" w:rsidR="009873F6" w:rsidRPr="00A266B2" w:rsidRDefault="009873F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873F6" w:rsidRPr="00A266B2" w14:paraId="28C6BFFA" w14:textId="77777777" w:rsidTr="003F5862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14:paraId="0C22AA23" w14:textId="77777777" w:rsidR="009873F6" w:rsidRPr="00A266B2" w:rsidRDefault="009873F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EA81185" w14:textId="77777777" w:rsidR="009873F6" w:rsidRDefault="00F272EF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Apprenticeship Events</w:t>
            </w:r>
          </w:p>
          <w:p w14:paraId="27E61FF3" w14:textId="77777777" w:rsidR="00F272EF" w:rsidRDefault="00F272EF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E5B730" w14:textId="78B197A8" w:rsidR="00F272EF" w:rsidRPr="00F272EF" w:rsidRDefault="00255622" w:rsidP="004C06C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were informed of a</w:t>
            </w:r>
            <w:r w:rsidR="004C06C3">
              <w:rPr>
                <w:rFonts w:ascii="Arial" w:hAnsi="Arial" w:cs="Arial"/>
                <w:sz w:val="22"/>
                <w:szCs w:val="22"/>
              </w:rPr>
              <w:t xml:space="preserve">n event being held by STUC in March </w:t>
            </w:r>
            <w:r w:rsidR="00AA2DA7">
              <w:rPr>
                <w:rFonts w:ascii="Arial" w:hAnsi="Arial" w:cs="Arial"/>
                <w:sz w:val="22"/>
                <w:szCs w:val="22"/>
              </w:rPr>
              <w:t xml:space="preserve">during Apprenticeship Week, this will engage apprentices across multiple frameworks and workplaces. Previous events </w:t>
            </w:r>
            <w:r>
              <w:rPr>
                <w:rFonts w:ascii="Arial" w:hAnsi="Arial" w:cs="Arial"/>
                <w:sz w:val="22"/>
                <w:szCs w:val="22"/>
              </w:rPr>
              <w:t xml:space="preserve">have featured employer and government representatives however this one will focus on union and apprentice participation. </w:t>
            </w:r>
          </w:p>
        </w:tc>
        <w:tc>
          <w:tcPr>
            <w:tcW w:w="992" w:type="dxa"/>
            <w:shd w:val="clear" w:color="auto" w:fill="FFFFFF" w:themeFill="background1"/>
          </w:tcPr>
          <w:p w14:paraId="0FB1884E" w14:textId="77777777" w:rsidR="009873F6" w:rsidRPr="00A266B2" w:rsidRDefault="009873F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71444484" w14:textId="77777777" w:rsidR="006D2A15" w:rsidRDefault="006D2A15" w:rsidP="004A7138">
      <w:pPr>
        <w:pStyle w:val="BodyText"/>
      </w:pPr>
    </w:p>
    <w:p w14:paraId="7F640F28" w14:textId="77777777" w:rsidR="00384C10" w:rsidRDefault="00384C10" w:rsidP="004A7138">
      <w:pPr>
        <w:pStyle w:val="BodyText"/>
      </w:pPr>
    </w:p>
    <w:p w14:paraId="30284237" w14:textId="77777777" w:rsidR="00B04296" w:rsidRPr="00991E24" w:rsidRDefault="00B04296" w:rsidP="00B04296">
      <w:pPr>
        <w:rPr>
          <w:spacing w:val="-4"/>
          <w:sz w:val="24"/>
        </w:rPr>
      </w:pPr>
      <w:r w:rsidRPr="00991E24">
        <w:rPr>
          <w:b/>
          <w:bCs/>
          <w:sz w:val="24"/>
          <w:szCs w:val="24"/>
          <w:u w:val="single"/>
        </w:rPr>
        <w:t xml:space="preserve">Appendix 1: Outstanding Actions from Previous AAG Meetings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1121"/>
        <w:gridCol w:w="1096"/>
      </w:tblGrid>
      <w:tr w:rsidR="00B04296" w14:paraId="14AFA7BC" w14:textId="77777777" w:rsidTr="304F4E83">
        <w:tc>
          <w:tcPr>
            <w:tcW w:w="562" w:type="dxa"/>
          </w:tcPr>
          <w:p w14:paraId="1380F400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268" w:type="dxa"/>
          </w:tcPr>
          <w:p w14:paraId="551D6A6E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Action</w:t>
            </w:r>
          </w:p>
        </w:tc>
        <w:tc>
          <w:tcPr>
            <w:tcW w:w="3969" w:type="dxa"/>
          </w:tcPr>
          <w:p w14:paraId="6488F445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Update/ Response </w:t>
            </w:r>
            <w:r w:rsidRPr="003E2503">
              <w:rPr>
                <w:b/>
                <w:bCs/>
              </w:rPr>
              <w:t xml:space="preserve"> </w:t>
            </w:r>
          </w:p>
        </w:tc>
        <w:tc>
          <w:tcPr>
            <w:tcW w:w="1121" w:type="dxa"/>
          </w:tcPr>
          <w:p w14:paraId="750FF3FF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Date</w:t>
            </w:r>
          </w:p>
        </w:tc>
        <w:tc>
          <w:tcPr>
            <w:tcW w:w="1096" w:type="dxa"/>
          </w:tcPr>
          <w:p w14:paraId="00108449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 xml:space="preserve">Owner </w:t>
            </w:r>
          </w:p>
        </w:tc>
      </w:tr>
      <w:tr w:rsidR="00A330D2" w14:paraId="1CB60711" w14:textId="77777777" w:rsidTr="304F4E83">
        <w:tc>
          <w:tcPr>
            <w:tcW w:w="562" w:type="dxa"/>
            <w:shd w:val="clear" w:color="auto" w:fill="FFFFFF" w:themeFill="background1"/>
          </w:tcPr>
          <w:p w14:paraId="1399A0FD" w14:textId="30525F8D" w:rsidR="00A330D2" w:rsidRDefault="00814C0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</w:t>
            </w:r>
          </w:p>
        </w:tc>
        <w:tc>
          <w:tcPr>
            <w:tcW w:w="2268" w:type="dxa"/>
            <w:shd w:val="clear" w:color="auto" w:fill="FFFFFF" w:themeFill="background1"/>
          </w:tcPr>
          <w:p w14:paraId="07C1C63B" w14:textId="77AA9D6D" w:rsidR="00E502B3" w:rsidRPr="00794E74" w:rsidRDefault="008F1610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502B3" w:rsidRPr="00E502B3">
              <w:rPr>
                <w:rFonts w:ascii="Arial" w:hAnsi="Arial" w:cs="Arial"/>
              </w:rPr>
              <w:t xml:space="preserve">evelop a unified approach to Career Skills and the refreshed Apprenticeship principles, </w:t>
            </w:r>
            <w:proofErr w:type="gramStart"/>
            <w:r w:rsidR="00E502B3" w:rsidRPr="00E502B3">
              <w:rPr>
                <w:rFonts w:ascii="Arial" w:hAnsi="Arial" w:cs="Arial"/>
              </w:rPr>
              <w:t>including: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E502B3" w:rsidRPr="00E502B3">
              <w:rPr>
                <w:rFonts w:ascii="Arial" w:hAnsi="Arial" w:cs="Arial"/>
              </w:rPr>
              <w:t>clarifying the status of Career Skills and</w:t>
            </w:r>
            <w:r>
              <w:rPr>
                <w:rFonts w:ascii="Arial" w:hAnsi="Arial" w:cs="Arial"/>
              </w:rPr>
              <w:t xml:space="preserve"> </w:t>
            </w:r>
            <w:r w:rsidR="00E502B3" w:rsidRPr="00E502B3">
              <w:rPr>
                <w:rFonts w:ascii="Arial" w:hAnsi="Arial" w:cs="Arial"/>
              </w:rPr>
              <w:t>creating a checklist/tool to support the embedding of the refreshed principles across Apprenticeships</w:t>
            </w:r>
            <w:r w:rsidR="00CE7295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14:paraId="0CF9699C" w14:textId="77777777" w:rsidR="006D2A15" w:rsidRDefault="00FC369B" w:rsidP="00CE72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Feb 26: </w:t>
            </w:r>
            <w:r>
              <w:rPr>
                <w:rFonts w:ascii="Arial" w:hAnsi="Arial" w:cs="Arial"/>
                <w:sz w:val="22"/>
                <w:szCs w:val="22"/>
              </w:rPr>
              <w:t>the new Definition of Apprenticeships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does not reference career skills, further clarity </w:t>
            </w:r>
            <w:r w:rsidR="00E502B3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be sought from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implementation group and updates will be reported back to the group.</w:t>
            </w:r>
            <w:r w:rsidR="00FD09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09EC" w:rsidRPr="004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 wording updated to reflect </w:t>
            </w:r>
            <w:r w:rsidR="00007655" w:rsidRPr="004B6E8B">
              <w:rPr>
                <w:rFonts w:ascii="Arial" w:hAnsi="Arial" w:cs="Arial"/>
                <w:b/>
                <w:bCs/>
                <w:sz w:val="22"/>
                <w:szCs w:val="22"/>
              </w:rPr>
              <w:t>the merge</w:t>
            </w:r>
            <w:r w:rsidR="000076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1AAF">
              <w:rPr>
                <w:rFonts w:ascii="Arial" w:hAnsi="Arial" w:cs="Arial"/>
                <w:b/>
                <w:bCs/>
                <w:sz w:val="22"/>
                <w:szCs w:val="22"/>
              </w:rPr>
              <w:t>of action 9</w:t>
            </w:r>
          </w:p>
          <w:p w14:paraId="7B7878BB" w14:textId="77777777" w:rsidR="00CE7295" w:rsidRPr="00CE7295" w:rsidRDefault="00CE7295" w:rsidP="00CE7295">
            <w:pPr>
              <w:rPr>
                <w:lang w:eastAsia="en-GB"/>
              </w:rPr>
            </w:pPr>
          </w:p>
          <w:p w14:paraId="2FDE8161" w14:textId="22ADAEB4" w:rsidR="00CE7295" w:rsidRPr="00CE7295" w:rsidRDefault="00CE7295" w:rsidP="00CE7295">
            <w:pPr>
              <w:tabs>
                <w:tab w:val="left" w:pos="1012"/>
              </w:tabs>
              <w:rPr>
                <w:lang w:eastAsia="en-GB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61625B5" w14:textId="1DDEE8FF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June 2</w:t>
            </w:r>
            <w:r w:rsidR="009F3417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096" w:type="dxa"/>
            <w:shd w:val="clear" w:color="auto" w:fill="FFFFFF" w:themeFill="background1"/>
          </w:tcPr>
          <w:p w14:paraId="1AB13E76" w14:textId="095414F2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TD,</w:t>
            </w:r>
            <w:r w:rsidR="004B6E8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CF</w:t>
            </w:r>
            <w:r w:rsidR="006E1AAF">
              <w:rPr>
                <w:rFonts w:ascii="Arial" w:hAnsi="Arial" w:cs="Arial"/>
                <w:sz w:val="22"/>
              </w:rPr>
              <w:t>, HM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C6678" w14:paraId="4CBA4F8B" w14:textId="77777777" w:rsidTr="304F4E83">
        <w:tc>
          <w:tcPr>
            <w:tcW w:w="562" w:type="dxa"/>
          </w:tcPr>
          <w:p w14:paraId="329B0224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11. </w:t>
            </w:r>
          </w:p>
        </w:tc>
        <w:tc>
          <w:tcPr>
            <w:tcW w:w="2268" w:type="dxa"/>
          </w:tcPr>
          <w:p w14:paraId="7FADDD57" w14:textId="77777777" w:rsidR="00FC6678" w:rsidRPr="00DA7F26" w:rsidRDefault="00FC6678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options for an external review of AAG, potentially aligning with S&amp;F continuous improvement activity </w:t>
            </w:r>
          </w:p>
        </w:tc>
        <w:tc>
          <w:tcPr>
            <w:tcW w:w="3969" w:type="dxa"/>
          </w:tcPr>
          <w:p w14:paraId="4C1150A2" w14:textId="3D2DF497" w:rsidR="00C97980" w:rsidRPr="00C97980" w:rsidRDefault="00C97980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97980">
              <w:rPr>
                <w:rFonts w:ascii="Arial" w:hAnsi="Arial" w:cs="Arial"/>
                <w:b/>
                <w:bCs/>
                <w:sz w:val="22"/>
                <w:szCs w:val="22"/>
              </w:rPr>
              <w:t>Feb 26:</w:t>
            </w:r>
            <w:r>
              <w:rPr>
                <w:rFonts w:ascii="Arial" w:hAnsi="Arial" w:cs="Arial"/>
                <w:sz w:val="22"/>
                <w:szCs w:val="22"/>
              </w:rPr>
              <w:t xml:space="preserve"> initial discussion with Ruth, a continuous improvement action plan has been developed and approved by SAAB and S&amp;F which covers some aspects of AAG, further discussion to be had to determine which areas can be supported through AAG.</w:t>
            </w:r>
          </w:p>
        </w:tc>
        <w:tc>
          <w:tcPr>
            <w:tcW w:w="1121" w:type="dxa"/>
          </w:tcPr>
          <w:p w14:paraId="4F4F44C5" w14:textId="079B1353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</w:t>
            </w:r>
            <w:r w:rsidR="009F3417">
              <w:rPr>
                <w:rFonts w:ascii="Arial" w:hAnsi="Arial" w:cs="Arial"/>
                <w:sz w:val="22"/>
              </w:rPr>
              <w:t xml:space="preserve">une </w:t>
            </w: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1096" w:type="dxa"/>
          </w:tcPr>
          <w:p w14:paraId="2F0E2551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B735F1" w14:paraId="4C3C0695" w14:textId="77777777" w:rsidTr="304F4E83">
        <w:tc>
          <w:tcPr>
            <w:tcW w:w="562" w:type="dxa"/>
          </w:tcPr>
          <w:p w14:paraId="3549D9CA" w14:textId="115AF55C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268" w:type="dxa"/>
          </w:tcPr>
          <w:p w14:paraId="6D34F99D" w14:textId="2AB02590" w:rsidR="00B735F1" w:rsidRDefault="00B735F1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B735F1">
              <w:rPr>
                <w:rFonts w:ascii="Arial" w:hAnsi="Arial" w:cs="Arial"/>
              </w:rPr>
              <w:t>Change requests to be brought back to AAG to provide further information and clarity on the proposed changes, and ensure proper consultation</w:t>
            </w:r>
          </w:p>
        </w:tc>
        <w:tc>
          <w:tcPr>
            <w:tcW w:w="3969" w:type="dxa"/>
          </w:tcPr>
          <w:p w14:paraId="2458F712" w14:textId="684278A7" w:rsidR="005B5FC6" w:rsidRPr="005B5FC6" w:rsidRDefault="005B5FC6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Feb 26: </w:t>
            </w:r>
            <w:r>
              <w:rPr>
                <w:rFonts w:ascii="Arial" w:hAnsi="Arial" w:cs="Arial"/>
                <w:sz w:val="22"/>
                <w:szCs w:val="22"/>
              </w:rPr>
              <w:t xml:space="preserve">Spirits Operations change request has been updated and will be presented to February’s meeting for approval. The process for change requests was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discussed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members highlighted the need for a robust and timely approach especially for significant changes such as new pathways. This will be raised with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implementation group to ensure alignment with the new principles.</w:t>
            </w:r>
          </w:p>
        </w:tc>
        <w:tc>
          <w:tcPr>
            <w:tcW w:w="1121" w:type="dxa"/>
          </w:tcPr>
          <w:p w14:paraId="040B2AE9" w14:textId="34733E1F" w:rsidR="00B735F1" w:rsidRDefault="143B4E0F" w:rsidP="304F4E83">
            <w:pPr>
              <w:pStyle w:val="BodyText"/>
              <w:rPr>
                <w:rFonts w:ascii="Arial" w:hAnsi="Arial" w:cs="Arial"/>
                <w:sz w:val="22"/>
              </w:rPr>
            </w:pPr>
            <w:r w:rsidRPr="304F4E83">
              <w:rPr>
                <w:rFonts w:ascii="Arial" w:hAnsi="Arial" w:cs="Arial"/>
                <w:sz w:val="22"/>
              </w:rPr>
              <w:t>May</w:t>
            </w:r>
            <w:r w:rsidR="68898279" w:rsidRPr="304F4E83">
              <w:rPr>
                <w:rFonts w:ascii="Arial" w:hAnsi="Arial" w:cs="Arial"/>
                <w:sz w:val="22"/>
              </w:rPr>
              <w:t xml:space="preserve"> 26 </w:t>
            </w:r>
          </w:p>
        </w:tc>
        <w:tc>
          <w:tcPr>
            <w:tcW w:w="1096" w:type="dxa"/>
          </w:tcPr>
          <w:p w14:paraId="3B79D70E" w14:textId="672C94E0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TD/KS</w:t>
            </w:r>
          </w:p>
        </w:tc>
      </w:tr>
      <w:tr w:rsidR="003E6AB2" w14:paraId="0D917773" w14:textId="77777777" w:rsidTr="304F4E83">
        <w:tc>
          <w:tcPr>
            <w:tcW w:w="562" w:type="dxa"/>
          </w:tcPr>
          <w:p w14:paraId="2758FD35" w14:textId="42090D7C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B735F1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2268" w:type="dxa"/>
          </w:tcPr>
          <w:p w14:paraId="1BF6A5B6" w14:textId="22029530" w:rsidR="003E6AB2" w:rsidRPr="003E6AB2" w:rsidRDefault="003E6AB2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3E6AB2">
              <w:rPr>
                <w:rFonts w:ascii="Arial" w:eastAsia="Times New Roman" w:hAnsi="Arial" w:cs="Arial"/>
                <w:lang w:eastAsia="en-GB"/>
              </w:rPr>
              <w:t>Update on SDS/SQA qualification optimisation activity</w:t>
            </w:r>
            <w:r w:rsidR="00745AA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E6AB2">
              <w:rPr>
                <w:rFonts w:ascii="Arial" w:eastAsia="Times New Roman" w:hAnsi="Arial" w:cs="Arial"/>
                <w:lang w:eastAsia="en-GB"/>
              </w:rPr>
              <w:t>to be brought to a future AAG meeting (February/March)</w:t>
            </w:r>
          </w:p>
        </w:tc>
        <w:tc>
          <w:tcPr>
            <w:tcW w:w="3969" w:type="dxa"/>
          </w:tcPr>
          <w:p w14:paraId="603FE738" w14:textId="718B1551" w:rsidR="00DC31EA" w:rsidRPr="00DC31EA" w:rsidRDefault="00DC31EA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Feb 26: </w:t>
            </w:r>
            <w:r w:rsidRPr="00745AAD">
              <w:rPr>
                <w:rFonts w:ascii="Arial" w:hAnsi="Arial" w:cs="Arial"/>
                <w:sz w:val="22"/>
                <w:szCs w:val="22"/>
              </w:rPr>
              <w:t>update on qualification optimisation activity will be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presented to AAG in March/April, depending on the other agenda items as this activity is for awareness rather than approval.</w:t>
            </w:r>
          </w:p>
        </w:tc>
        <w:tc>
          <w:tcPr>
            <w:tcW w:w="1121" w:type="dxa"/>
          </w:tcPr>
          <w:p w14:paraId="0E9640B7" w14:textId="003C3567" w:rsidR="003E6AB2" w:rsidRDefault="009F3417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June 26</w:t>
            </w:r>
          </w:p>
        </w:tc>
        <w:tc>
          <w:tcPr>
            <w:tcW w:w="1096" w:type="dxa"/>
          </w:tcPr>
          <w:p w14:paraId="353D5924" w14:textId="2825A910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77707E" w14:paraId="4985277A" w14:textId="77777777" w:rsidTr="304F4E83">
        <w:tc>
          <w:tcPr>
            <w:tcW w:w="562" w:type="dxa"/>
          </w:tcPr>
          <w:p w14:paraId="1C4F0606" w14:textId="1E1E2023" w:rsidR="0077707E" w:rsidRDefault="0077707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2268" w:type="dxa"/>
          </w:tcPr>
          <w:p w14:paraId="1EA6DA77" w14:textId="6B8A5AB3" w:rsidR="0077707E" w:rsidRPr="003E6AB2" w:rsidRDefault="0077707E" w:rsidP="005C5952">
            <w:pPr>
              <w:tabs>
                <w:tab w:val="left" w:pos="1500"/>
              </w:tabs>
              <w:rPr>
                <w:rFonts w:ascii="Arial" w:eastAsia="Times New Roman" w:hAnsi="Arial" w:cs="Arial"/>
                <w:lang w:eastAsia="en-GB"/>
              </w:rPr>
            </w:pPr>
            <w:r w:rsidRPr="0077707E">
              <w:rPr>
                <w:rFonts w:ascii="Arial" w:eastAsia="Times New Roman" w:hAnsi="Arial" w:cs="Arial"/>
                <w:lang w:eastAsia="en-GB"/>
              </w:rPr>
              <w:t>Scottish Government representatives to provide written update on the Skills Reform</w:t>
            </w:r>
          </w:p>
        </w:tc>
        <w:tc>
          <w:tcPr>
            <w:tcW w:w="3969" w:type="dxa"/>
          </w:tcPr>
          <w:p w14:paraId="0217C93F" w14:textId="7CD1E819" w:rsidR="00BC6FDF" w:rsidRDefault="00BC6FDF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Feb 26: </w:t>
            </w:r>
            <w:r>
              <w:rPr>
                <w:rFonts w:ascii="Arial" w:hAnsi="Arial" w:cs="Arial"/>
                <w:sz w:val="22"/>
                <w:szCs w:val="22"/>
              </w:rPr>
              <w:t xml:space="preserve">Scottish Government colleagues unable to attend the meeting however it was noted that further details on the transition and AAG’s involvement will be available after the sub-group board meeting at the end of the month and there are plans to provide updates to all sub-groups as part of the wider comms plan. The guiding principles for the transition are available on the SG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website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the links will be shared with AAG members for information.</w:t>
            </w:r>
          </w:p>
        </w:tc>
        <w:tc>
          <w:tcPr>
            <w:tcW w:w="1121" w:type="dxa"/>
          </w:tcPr>
          <w:p w14:paraId="65902A56" w14:textId="5AC631DE" w:rsidR="0077707E" w:rsidRDefault="009F3417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Apr</w:t>
            </w:r>
            <w:r w:rsidR="00D44BFE">
              <w:rPr>
                <w:rFonts w:ascii="Arial" w:hAnsi="Arial" w:cs="Arial"/>
                <w:sz w:val="22"/>
              </w:rPr>
              <w:t xml:space="preserve"> 26</w:t>
            </w:r>
          </w:p>
        </w:tc>
        <w:tc>
          <w:tcPr>
            <w:tcW w:w="1096" w:type="dxa"/>
          </w:tcPr>
          <w:p w14:paraId="66B504C7" w14:textId="495B6370" w:rsidR="0077707E" w:rsidRDefault="00D44BF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</w:t>
            </w:r>
          </w:p>
        </w:tc>
      </w:tr>
    </w:tbl>
    <w:p w14:paraId="5916AC1E" w14:textId="3DA43443" w:rsidR="005F0D16" w:rsidRPr="00EA01EA" w:rsidRDefault="005F0D16" w:rsidP="005F0D16">
      <w:pPr>
        <w:rPr>
          <w:spacing w:val="-4"/>
          <w:sz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521"/>
        <w:gridCol w:w="3119"/>
      </w:tblGrid>
      <w:tr w:rsidR="005F0D16" w:rsidRPr="00A266B2" w14:paraId="07CDA2A5" w14:textId="77777777">
        <w:trPr>
          <w:trHeight w:val="321"/>
        </w:trPr>
        <w:tc>
          <w:tcPr>
            <w:tcW w:w="9640" w:type="dxa"/>
            <w:gridSpan w:val="2"/>
          </w:tcPr>
          <w:p w14:paraId="55D5D809" w14:textId="77777777" w:rsidR="005F0D16" w:rsidRPr="00A266B2" w:rsidRDefault="005F0D16" w:rsidP="00125E1C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Apprenticeships Approved </w:t>
            </w:r>
            <w:r>
              <w:rPr>
                <w:rFonts w:ascii="Arial" w:hAnsi="Arial" w:cs="Arial"/>
                <w:b/>
                <w:bCs/>
                <w:sz w:val="22"/>
              </w:rPr>
              <w:t>for Delivery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 (Stage Gate 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</w:tr>
      <w:tr w:rsidR="005F0D16" w:rsidRPr="00A266B2" w14:paraId="0E440C3D" w14:textId="77777777" w:rsidTr="00AD472A">
        <w:trPr>
          <w:trHeight w:val="309"/>
        </w:trPr>
        <w:tc>
          <w:tcPr>
            <w:tcW w:w="6521" w:type="dxa"/>
          </w:tcPr>
          <w:p w14:paraId="76E55174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Name of Apprenticeship </w:t>
            </w:r>
          </w:p>
        </w:tc>
        <w:tc>
          <w:tcPr>
            <w:tcW w:w="3119" w:type="dxa"/>
          </w:tcPr>
          <w:p w14:paraId="5672D436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Date Approved </w:t>
            </w:r>
          </w:p>
        </w:tc>
      </w:tr>
      <w:tr w:rsidR="00BA51E1" w:rsidRPr="00A266B2" w14:paraId="25AEB776" w14:textId="77777777" w:rsidTr="00AD472A">
        <w:trPr>
          <w:trHeight w:val="324"/>
        </w:trPr>
        <w:tc>
          <w:tcPr>
            <w:tcW w:w="6521" w:type="dxa"/>
          </w:tcPr>
          <w:p w14:paraId="0047859F" w14:textId="1C1AAD8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 Operating Department Practice at SCQF Level 9</w:t>
            </w:r>
          </w:p>
        </w:tc>
        <w:tc>
          <w:tcPr>
            <w:tcW w:w="3119" w:type="dxa"/>
          </w:tcPr>
          <w:p w14:paraId="52DDE533" w14:textId="4680231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05/09/2024</w:t>
            </w:r>
          </w:p>
        </w:tc>
      </w:tr>
      <w:tr w:rsidR="00BA51E1" w:rsidRPr="00A266B2" w14:paraId="7CA5DBCB" w14:textId="77777777" w:rsidTr="00AD472A">
        <w:trPr>
          <w:trHeight w:val="324"/>
        </w:trPr>
        <w:tc>
          <w:tcPr>
            <w:tcW w:w="6521" w:type="dxa"/>
          </w:tcPr>
          <w:p w14:paraId="41C37BF2" w14:textId="5361707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Custodial Care and Practice at SCQF Level 7 </w:t>
            </w:r>
          </w:p>
        </w:tc>
        <w:tc>
          <w:tcPr>
            <w:tcW w:w="3119" w:type="dxa"/>
          </w:tcPr>
          <w:p w14:paraId="0376B90D" w14:textId="20203A83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16/01/2025</w:t>
            </w:r>
          </w:p>
        </w:tc>
      </w:tr>
      <w:tr w:rsidR="00BA51E1" w:rsidRPr="00A266B2" w14:paraId="4CC8872D" w14:textId="77777777" w:rsidTr="00AD472A">
        <w:trPr>
          <w:trHeight w:val="324"/>
        </w:trPr>
        <w:tc>
          <w:tcPr>
            <w:tcW w:w="6521" w:type="dxa"/>
          </w:tcPr>
          <w:p w14:paraId="021B9CF7" w14:textId="01B5245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Accounting at SCQF Level 6 &amp; SCQF Level 8</w:t>
            </w:r>
          </w:p>
        </w:tc>
        <w:tc>
          <w:tcPr>
            <w:tcW w:w="3119" w:type="dxa"/>
          </w:tcPr>
          <w:p w14:paraId="78616E11" w14:textId="3B7D0726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086C5F9E" w14:textId="77777777" w:rsidTr="00AD472A">
        <w:trPr>
          <w:trHeight w:val="324"/>
        </w:trPr>
        <w:tc>
          <w:tcPr>
            <w:tcW w:w="6521" w:type="dxa"/>
          </w:tcPr>
          <w:p w14:paraId="70F451A4" w14:textId="15D83A5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Dental Nursing at SCQF Level 7</w:t>
            </w:r>
          </w:p>
        </w:tc>
        <w:tc>
          <w:tcPr>
            <w:tcW w:w="3119" w:type="dxa"/>
          </w:tcPr>
          <w:p w14:paraId="67ECF47D" w14:textId="6F15E12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7847DF91" w14:textId="77777777" w:rsidTr="00AD472A">
        <w:trPr>
          <w:trHeight w:val="324"/>
        </w:trPr>
        <w:tc>
          <w:tcPr>
            <w:tcW w:w="6521" w:type="dxa"/>
          </w:tcPr>
          <w:p w14:paraId="3951C77C" w14:textId="52D4B42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 Social Work at SCQF Level 10 </w:t>
            </w:r>
          </w:p>
        </w:tc>
        <w:tc>
          <w:tcPr>
            <w:tcW w:w="3119" w:type="dxa"/>
          </w:tcPr>
          <w:p w14:paraId="115EAE0D" w14:textId="3F6E9EC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04/09/2025</w:t>
            </w:r>
          </w:p>
        </w:tc>
      </w:tr>
    </w:tbl>
    <w:p w14:paraId="1F9F38E8" w14:textId="77777777" w:rsidR="00DC1749" w:rsidRDefault="00DC1749"/>
    <w:sectPr w:rsidR="00DC1749" w:rsidSect="005F0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0664"/>
    <w:multiLevelType w:val="hybridMultilevel"/>
    <w:tmpl w:val="028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64852"/>
    <w:multiLevelType w:val="hybridMultilevel"/>
    <w:tmpl w:val="7470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2FB4"/>
    <w:multiLevelType w:val="hybridMultilevel"/>
    <w:tmpl w:val="A76C8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424D"/>
    <w:multiLevelType w:val="hybridMultilevel"/>
    <w:tmpl w:val="91A2A0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3E794B"/>
    <w:multiLevelType w:val="hybridMultilevel"/>
    <w:tmpl w:val="6D4A4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79394">
    <w:abstractNumId w:val="1"/>
  </w:num>
  <w:num w:numId="2" w16cid:durableId="485170139">
    <w:abstractNumId w:val="3"/>
  </w:num>
  <w:num w:numId="3" w16cid:durableId="235672607">
    <w:abstractNumId w:val="0"/>
  </w:num>
  <w:num w:numId="4" w16cid:durableId="1817333624">
    <w:abstractNumId w:val="4"/>
  </w:num>
  <w:num w:numId="5" w16cid:durableId="12229095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1"/>
    <w:rsid w:val="00000E06"/>
    <w:rsid w:val="00001F08"/>
    <w:rsid w:val="000022F4"/>
    <w:rsid w:val="00002827"/>
    <w:rsid w:val="00002D17"/>
    <w:rsid w:val="00002DC5"/>
    <w:rsid w:val="000040E7"/>
    <w:rsid w:val="0000468A"/>
    <w:rsid w:val="0000513A"/>
    <w:rsid w:val="00006639"/>
    <w:rsid w:val="000073BC"/>
    <w:rsid w:val="00007592"/>
    <w:rsid w:val="00007655"/>
    <w:rsid w:val="00007761"/>
    <w:rsid w:val="00007EC8"/>
    <w:rsid w:val="000116A2"/>
    <w:rsid w:val="00011A41"/>
    <w:rsid w:val="00011FB0"/>
    <w:rsid w:val="00015CAA"/>
    <w:rsid w:val="00015D50"/>
    <w:rsid w:val="00015E15"/>
    <w:rsid w:val="0001619B"/>
    <w:rsid w:val="00016700"/>
    <w:rsid w:val="000179B4"/>
    <w:rsid w:val="00021218"/>
    <w:rsid w:val="00021CC7"/>
    <w:rsid w:val="0002312B"/>
    <w:rsid w:val="000236B7"/>
    <w:rsid w:val="00024008"/>
    <w:rsid w:val="00024B64"/>
    <w:rsid w:val="0002707B"/>
    <w:rsid w:val="000273EE"/>
    <w:rsid w:val="00027E78"/>
    <w:rsid w:val="0003081A"/>
    <w:rsid w:val="00030A36"/>
    <w:rsid w:val="00030EEA"/>
    <w:rsid w:val="00031383"/>
    <w:rsid w:val="00031C69"/>
    <w:rsid w:val="0003264D"/>
    <w:rsid w:val="00033589"/>
    <w:rsid w:val="000335F3"/>
    <w:rsid w:val="00033BE2"/>
    <w:rsid w:val="00034038"/>
    <w:rsid w:val="00034137"/>
    <w:rsid w:val="00034A67"/>
    <w:rsid w:val="00034E1C"/>
    <w:rsid w:val="00034FEF"/>
    <w:rsid w:val="000350D0"/>
    <w:rsid w:val="00036CEA"/>
    <w:rsid w:val="00036E4F"/>
    <w:rsid w:val="00037A4D"/>
    <w:rsid w:val="00040C5E"/>
    <w:rsid w:val="0004193F"/>
    <w:rsid w:val="00043BA5"/>
    <w:rsid w:val="00044BE4"/>
    <w:rsid w:val="00045323"/>
    <w:rsid w:val="000457DF"/>
    <w:rsid w:val="00045BCB"/>
    <w:rsid w:val="00045DB7"/>
    <w:rsid w:val="00045F7F"/>
    <w:rsid w:val="00051067"/>
    <w:rsid w:val="00052071"/>
    <w:rsid w:val="00052CA3"/>
    <w:rsid w:val="000536CF"/>
    <w:rsid w:val="000539C6"/>
    <w:rsid w:val="0005440A"/>
    <w:rsid w:val="00054602"/>
    <w:rsid w:val="0005481C"/>
    <w:rsid w:val="0005488D"/>
    <w:rsid w:val="0005539C"/>
    <w:rsid w:val="00057AC5"/>
    <w:rsid w:val="00057C43"/>
    <w:rsid w:val="00060B0E"/>
    <w:rsid w:val="00060C0F"/>
    <w:rsid w:val="000632FA"/>
    <w:rsid w:val="00064BB8"/>
    <w:rsid w:val="00064FFB"/>
    <w:rsid w:val="0007088E"/>
    <w:rsid w:val="0007176C"/>
    <w:rsid w:val="00071822"/>
    <w:rsid w:val="00072086"/>
    <w:rsid w:val="000721B1"/>
    <w:rsid w:val="00072962"/>
    <w:rsid w:val="000743DC"/>
    <w:rsid w:val="00075F51"/>
    <w:rsid w:val="00077525"/>
    <w:rsid w:val="00080102"/>
    <w:rsid w:val="000801B8"/>
    <w:rsid w:val="00080479"/>
    <w:rsid w:val="00080612"/>
    <w:rsid w:val="0008156D"/>
    <w:rsid w:val="0008201B"/>
    <w:rsid w:val="00082707"/>
    <w:rsid w:val="000827CC"/>
    <w:rsid w:val="00083342"/>
    <w:rsid w:val="00083467"/>
    <w:rsid w:val="00083C1F"/>
    <w:rsid w:val="00083D83"/>
    <w:rsid w:val="000844F7"/>
    <w:rsid w:val="0008527F"/>
    <w:rsid w:val="000860F3"/>
    <w:rsid w:val="000866BA"/>
    <w:rsid w:val="0009030B"/>
    <w:rsid w:val="00090344"/>
    <w:rsid w:val="00091090"/>
    <w:rsid w:val="00091729"/>
    <w:rsid w:val="00091C8C"/>
    <w:rsid w:val="000920F8"/>
    <w:rsid w:val="00092474"/>
    <w:rsid w:val="0009270F"/>
    <w:rsid w:val="00093EEC"/>
    <w:rsid w:val="000949B4"/>
    <w:rsid w:val="00095DA4"/>
    <w:rsid w:val="00096148"/>
    <w:rsid w:val="0009711C"/>
    <w:rsid w:val="000973E8"/>
    <w:rsid w:val="00097F44"/>
    <w:rsid w:val="000A035F"/>
    <w:rsid w:val="000A0927"/>
    <w:rsid w:val="000A16A9"/>
    <w:rsid w:val="000A1CBA"/>
    <w:rsid w:val="000A2B66"/>
    <w:rsid w:val="000A386F"/>
    <w:rsid w:val="000A394E"/>
    <w:rsid w:val="000A4A6A"/>
    <w:rsid w:val="000A4D17"/>
    <w:rsid w:val="000A71DE"/>
    <w:rsid w:val="000A7739"/>
    <w:rsid w:val="000B1F8C"/>
    <w:rsid w:val="000B2145"/>
    <w:rsid w:val="000B31A9"/>
    <w:rsid w:val="000B329B"/>
    <w:rsid w:val="000B393D"/>
    <w:rsid w:val="000B434C"/>
    <w:rsid w:val="000B4874"/>
    <w:rsid w:val="000B4E1C"/>
    <w:rsid w:val="000B609A"/>
    <w:rsid w:val="000B7E76"/>
    <w:rsid w:val="000C10B7"/>
    <w:rsid w:val="000C2AE7"/>
    <w:rsid w:val="000C4B7C"/>
    <w:rsid w:val="000C4E46"/>
    <w:rsid w:val="000C4F4D"/>
    <w:rsid w:val="000C4FAE"/>
    <w:rsid w:val="000C6BBB"/>
    <w:rsid w:val="000D11FC"/>
    <w:rsid w:val="000D148D"/>
    <w:rsid w:val="000D25A5"/>
    <w:rsid w:val="000D27C0"/>
    <w:rsid w:val="000D3559"/>
    <w:rsid w:val="000D39CC"/>
    <w:rsid w:val="000D3F19"/>
    <w:rsid w:val="000D4D41"/>
    <w:rsid w:val="000D5FBB"/>
    <w:rsid w:val="000D7042"/>
    <w:rsid w:val="000D7B59"/>
    <w:rsid w:val="000E2F34"/>
    <w:rsid w:val="000E4539"/>
    <w:rsid w:val="000E48E0"/>
    <w:rsid w:val="000E5687"/>
    <w:rsid w:val="000E5A2F"/>
    <w:rsid w:val="000E695E"/>
    <w:rsid w:val="000E6CDD"/>
    <w:rsid w:val="000E6E38"/>
    <w:rsid w:val="000E7AF0"/>
    <w:rsid w:val="000F1180"/>
    <w:rsid w:val="000F29A0"/>
    <w:rsid w:val="000F2ADC"/>
    <w:rsid w:val="000F35F4"/>
    <w:rsid w:val="000F3A9A"/>
    <w:rsid w:val="000F479D"/>
    <w:rsid w:val="000F48F7"/>
    <w:rsid w:val="000F5D31"/>
    <w:rsid w:val="000F6BB2"/>
    <w:rsid w:val="0010166A"/>
    <w:rsid w:val="00101E1F"/>
    <w:rsid w:val="001023F7"/>
    <w:rsid w:val="001038AA"/>
    <w:rsid w:val="00103DA0"/>
    <w:rsid w:val="00104872"/>
    <w:rsid w:val="00104906"/>
    <w:rsid w:val="00104F5A"/>
    <w:rsid w:val="001052BD"/>
    <w:rsid w:val="00105A60"/>
    <w:rsid w:val="00105B1F"/>
    <w:rsid w:val="00106510"/>
    <w:rsid w:val="00106805"/>
    <w:rsid w:val="001101FA"/>
    <w:rsid w:val="00111256"/>
    <w:rsid w:val="0011186A"/>
    <w:rsid w:val="00111C1F"/>
    <w:rsid w:val="00113D1E"/>
    <w:rsid w:val="00114261"/>
    <w:rsid w:val="001146FF"/>
    <w:rsid w:val="00114E6C"/>
    <w:rsid w:val="00115245"/>
    <w:rsid w:val="00115585"/>
    <w:rsid w:val="001165B5"/>
    <w:rsid w:val="00117D1E"/>
    <w:rsid w:val="00120275"/>
    <w:rsid w:val="001206F0"/>
    <w:rsid w:val="00120EA6"/>
    <w:rsid w:val="00121AB6"/>
    <w:rsid w:val="001228DC"/>
    <w:rsid w:val="00122DEC"/>
    <w:rsid w:val="001248A3"/>
    <w:rsid w:val="00124A49"/>
    <w:rsid w:val="00125A21"/>
    <w:rsid w:val="00125E1C"/>
    <w:rsid w:val="001260CA"/>
    <w:rsid w:val="001276D9"/>
    <w:rsid w:val="00127DCB"/>
    <w:rsid w:val="00127EB4"/>
    <w:rsid w:val="00130275"/>
    <w:rsid w:val="00130D58"/>
    <w:rsid w:val="00130E3F"/>
    <w:rsid w:val="00131D21"/>
    <w:rsid w:val="0013260B"/>
    <w:rsid w:val="001328A9"/>
    <w:rsid w:val="0013414D"/>
    <w:rsid w:val="001355FD"/>
    <w:rsid w:val="001358E5"/>
    <w:rsid w:val="00135E81"/>
    <w:rsid w:val="00135ED0"/>
    <w:rsid w:val="0013637E"/>
    <w:rsid w:val="001369CA"/>
    <w:rsid w:val="00137107"/>
    <w:rsid w:val="001374FD"/>
    <w:rsid w:val="00137628"/>
    <w:rsid w:val="00137873"/>
    <w:rsid w:val="001406FE"/>
    <w:rsid w:val="00141586"/>
    <w:rsid w:val="00141A6B"/>
    <w:rsid w:val="00141AB2"/>
    <w:rsid w:val="001425FF"/>
    <w:rsid w:val="00143D03"/>
    <w:rsid w:val="00144732"/>
    <w:rsid w:val="001447BC"/>
    <w:rsid w:val="00145FBA"/>
    <w:rsid w:val="0014698A"/>
    <w:rsid w:val="00146D0B"/>
    <w:rsid w:val="001472B0"/>
    <w:rsid w:val="00147E50"/>
    <w:rsid w:val="00150E01"/>
    <w:rsid w:val="00151F0D"/>
    <w:rsid w:val="0015203E"/>
    <w:rsid w:val="00152E49"/>
    <w:rsid w:val="00154A27"/>
    <w:rsid w:val="00154B61"/>
    <w:rsid w:val="001555EA"/>
    <w:rsid w:val="00156272"/>
    <w:rsid w:val="0015683E"/>
    <w:rsid w:val="00157FC6"/>
    <w:rsid w:val="0016000E"/>
    <w:rsid w:val="00160B06"/>
    <w:rsid w:val="00161B2B"/>
    <w:rsid w:val="00162318"/>
    <w:rsid w:val="00162BC6"/>
    <w:rsid w:val="00163CB3"/>
    <w:rsid w:val="00163CD6"/>
    <w:rsid w:val="00164121"/>
    <w:rsid w:val="001643B5"/>
    <w:rsid w:val="00164513"/>
    <w:rsid w:val="001668B0"/>
    <w:rsid w:val="00166F26"/>
    <w:rsid w:val="00167F57"/>
    <w:rsid w:val="00170A35"/>
    <w:rsid w:val="00171DD7"/>
    <w:rsid w:val="00171EBE"/>
    <w:rsid w:val="00172252"/>
    <w:rsid w:val="00173551"/>
    <w:rsid w:val="001738BB"/>
    <w:rsid w:val="00173A67"/>
    <w:rsid w:val="00174666"/>
    <w:rsid w:val="0017480B"/>
    <w:rsid w:val="00175A6B"/>
    <w:rsid w:val="00175ACB"/>
    <w:rsid w:val="001760E3"/>
    <w:rsid w:val="00176904"/>
    <w:rsid w:val="00177E55"/>
    <w:rsid w:val="001809D5"/>
    <w:rsid w:val="00181759"/>
    <w:rsid w:val="001832B7"/>
    <w:rsid w:val="001835D2"/>
    <w:rsid w:val="00184AE6"/>
    <w:rsid w:val="0018575F"/>
    <w:rsid w:val="00186915"/>
    <w:rsid w:val="00186AA2"/>
    <w:rsid w:val="0018729E"/>
    <w:rsid w:val="001907AC"/>
    <w:rsid w:val="00190C51"/>
    <w:rsid w:val="00190CA2"/>
    <w:rsid w:val="00190FD6"/>
    <w:rsid w:val="001911C2"/>
    <w:rsid w:val="00191579"/>
    <w:rsid w:val="00191A12"/>
    <w:rsid w:val="00191CBC"/>
    <w:rsid w:val="001924D5"/>
    <w:rsid w:val="001939F1"/>
    <w:rsid w:val="0019477E"/>
    <w:rsid w:val="001947D4"/>
    <w:rsid w:val="00195246"/>
    <w:rsid w:val="0019596D"/>
    <w:rsid w:val="0019615B"/>
    <w:rsid w:val="001976DA"/>
    <w:rsid w:val="00197DAB"/>
    <w:rsid w:val="001A0773"/>
    <w:rsid w:val="001A0B44"/>
    <w:rsid w:val="001A148A"/>
    <w:rsid w:val="001A24D0"/>
    <w:rsid w:val="001A26A1"/>
    <w:rsid w:val="001A2C00"/>
    <w:rsid w:val="001A395A"/>
    <w:rsid w:val="001A3ADF"/>
    <w:rsid w:val="001A4416"/>
    <w:rsid w:val="001A56E8"/>
    <w:rsid w:val="001A5778"/>
    <w:rsid w:val="001A709B"/>
    <w:rsid w:val="001A7664"/>
    <w:rsid w:val="001A7FCD"/>
    <w:rsid w:val="001B015B"/>
    <w:rsid w:val="001B0213"/>
    <w:rsid w:val="001B0EFF"/>
    <w:rsid w:val="001B21CF"/>
    <w:rsid w:val="001B236C"/>
    <w:rsid w:val="001B31FE"/>
    <w:rsid w:val="001B4A6C"/>
    <w:rsid w:val="001B52E5"/>
    <w:rsid w:val="001B5A2C"/>
    <w:rsid w:val="001B5CCD"/>
    <w:rsid w:val="001B6375"/>
    <w:rsid w:val="001B649D"/>
    <w:rsid w:val="001B79D2"/>
    <w:rsid w:val="001C205A"/>
    <w:rsid w:val="001C229B"/>
    <w:rsid w:val="001C24DC"/>
    <w:rsid w:val="001C296B"/>
    <w:rsid w:val="001C397B"/>
    <w:rsid w:val="001C451E"/>
    <w:rsid w:val="001C497A"/>
    <w:rsid w:val="001C62EF"/>
    <w:rsid w:val="001C709F"/>
    <w:rsid w:val="001C732F"/>
    <w:rsid w:val="001C7E14"/>
    <w:rsid w:val="001D1819"/>
    <w:rsid w:val="001D1B35"/>
    <w:rsid w:val="001D24FC"/>
    <w:rsid w:val="001D268C"/>
    <w:rsid w:val="001D351E"/>
    <w:rsid w:val="001D3B4E"/>
    <w:rsid w:val="001D3C14"/>
    <w:rsid w:val="001D5D6B"/>
    <w:rsid w:val="001E0A7B"/>
    <w:rsid w:val="001E12F3"/>
    <w:rsid w:val="001E13A6"/>
    <w:rsid w:val="001E16F5"/>
    <w:rsid w:val="001E37FE"/>
    <w:rsid w:val="001E46AB"/>
    <w:rsid w:val="001E4B23"/>
    <w:rsid w:val="001E66D6"/>
    <w:rsid w:val="001E6D0D"/>
    <w:rsid w:val="001E7647"/>
    <w:rsid w:val="001E7D5D"/>
    <w:rsid w:val="001F21E3"/>
    <w:rsid w:val="001F260B"/>
    <w:rsid w:val="001F2A79"/>
    <w:rsid w:val="001F3312"/>
    <w:rsid w:val="001F449E"/>
    <w:rsid w:val="001F4CBF"/>
    <w:rsid w:val="001F4D82"/>
    <w:rsid w:val="001F6F00"/>
    <w:rsid w:val="001F6FE9"/>
    <w:rsid w:val="001F7737"/>
    <w:rsid w:val="001F7F14"/>
    <w:rsid w:val="00200290"/>
    <w:rsid w:val="002002A0"/>
    <w:rsid w:val="00201760"/>
    <w:rsid w:val="00201C5F"/>
    <w:rsid w:val="00201E35"/>
    <w:rsid w:val="00203930"/>
    <w:rsid w:val="00203B0E"/>
    <w:rsid w:val="00203F63"/>
    <w:rsid w:val="002052EA"/>
    <w:rsid w:val="002056B5"/>
    <w:rsid w:val="00206D20"/>
    <w:rsid w:val="00210083"/>
    <w:rsid w:val="00211D38"/>
    <w:rsid w:val="002143B5"/>
    <w:rsid w:val="00216568"/>
    <w:rsid w:val="0021777F"/>
    <w:rsid w:val="00221517"/>
    <w:rsid w:val="00221F83"/>
    <w:rsid w:val="002232A9"/>
    <w:rsid w:val="002237EA"/>
    <w:rsid w:val="002241AE"/>
    <w:rsid w:val="00224572"/>
    <w:rsid w:val="002248C4"/>
    <w:rsid w:val="00225768"/>
    <w:rsid w:val="002257AE"/>
    <w:rsid w:val="002263D9"/>
    <w:rsid w:val="0022641C"/>
    <w:rsid w:val="0022672C"/>
    <w:rsid w:val="00226A6B"/>
    <w:rsid w:val="0022786D"/>
    <w:rsid w:val="0022AE09"/>
    <w:rsid w:val="002317AE"/>
    <w:rsid w:val="00231B35"/>
    <w:rsid w:val="00232CBF"/>
    <w:rsid w:val="0023314D"/>
    <w:rsid w:val="00233DA4"/>
    <w:rsid w:val="00234A5D"/>
    <w:rsid w:val="002365FB"/>
    <w:rsid w:val="0024000C"/>
    <w:rsid w:val="00240BC3"/>
    <w:rsid w:val="002418E5"/>
    <w:rsid w:val="00241D39"/>
    <w:rsid w:val="0024211D"/>
    <w:rsid w:val="00242569"/>
    <w:rsid w:val="00242F5A"/>
    <w:rsid w:val="002437B2"/>
    <w:rsid w:val="0024396C"/>
    <w:rsid w:val="00244197"/>
    <w:rsid w:val="0024521B"/>
    <w:rsid w:val="00246DDC"/>
    <w:rsid w:val="002473E6"/>
    <w:rsid w:val="00250139"/>
    <w:rsid w:val="00252940"/>
    <w:rsid w:val="00252CA4"/>
    <w:rsid w:val="002530A4"/>
    <w:rsid w:val="00255622"/>
    <w:rsid w:val="00256A52"/>
    <w:rsid w:val="00256B56"/>
    <w:rsid w:val="00256FC3"/>
    <w:rsid w:val="00257366"/>
    <w:rsid w:val="00261342"/>
    <w:rsid w:val="002624B3"/>
    <w:rsid w:val="0026380B"/>
    <w:rsid w:val="00263B90"/>
    <w:rsid w:val="0026462D"/>
    <w:rsid w:val="00265002"/>
    <w:rsid w:val="00266317"/>
    <w:rsid w:val="00266D89"/>
    <w:rsid w:val="002671F0"/>
    <w:rsid w:val="00267448"/>
    <w:rsid w:val="0026755F"/>
    <w:rsid w:val="002676D4"/>
    <w:rsid w:val="00267B69"/>
    <w:rsid w:val="00267B88"/>
    <w:rsid w:val="00267DF5"/>
    <w:rsid w:val="00270573"/>
    <w:rsid w:val="00272657"/>
    <w:rsid w:val="00273BB9"/>
    <w:rsid w:val="002747C7"/>
    <w:rsid w:val="0028023C"/>
    <w:rsid w:val="00281146"/>
    <w:rsid w:val="002823F2"/>
    <w:rsid w:val="00284346"/>
    <w:rsid w:val="00284C33"/>
    <w:rsid w:val="00286597"/>
    <w:rsid w:val="00287B02"/>
    <w:rsid w:val="00287DB0"/>
    <w:rsid w:val="00290EDB"/>
    <w:rsid w:val="002914C4"/>
    <w:rsid w:val="0029280D"/>
    <w:rsid w:val="00292880"/>
    <w:rsid w:val="00292E06"/>
    <w:rsid w:val="002938F1"/>
    <w:rsid w:val="002942B1"/>
    <w:rsid w:val="002947F8"/>
    <w:rsid w:val="0029680E"/>
    <w:rsid w:val="00296933"/>
    <w:rsid w:val="002A167B"/>
    <w:rsid w:val="002A1E7A"/>
    <w:rsid w:val="002A4850"/>
    <w:rsid w:val="002A4B3D"/>
    <w:rsid w:val="002A529E"/>
    <w:rsid w:val="002A52E6"/>
    <w:rsid w:val="002A60F2"/>
    <w:rsid w:val="002A7EFC"/>
    <w:rsid w:val="002A7F35"/>
    <w:rsid w:val="002B0382"/>
    <w:rsid w:val="002B2B6D"/>
    <w:rsid w:val="002B357D"/>
    <w:rsid w:val="002B3BCE"/>
    <w:rsid w:val="002B453F"/>
    <w:rsid w:val="002B6091"/>
    <w:rsid w:val="002B63EF"/>
    <w:rsid w:val="002B7B28"/>
    <w:rsid w:val="002C022E"/>
    <w:rsid w:val="002C08E0"/>
    <w:rsid w:val="002C34B1"/>
    <w:rsid w:val="002C453E"/>
    <w:rsid w:val="002C4732"/>
    <w:rsid w:val="002C5566"/>
    <w:rsid w:val="002C635A"/>
    <w:rsid w:val="002C6AEF"/>
    <w:rsid w:val="002C6EA3"/>
    <w:rsid w:val="002C74D7"/>
    <w:rsid w:val="002C7868"/>
    <w:rsid w:val="002D04AB"/>
    <w:rsid w:val="002D23D7"/>
    <w:rsid w:val="002D3935"/>
    <w:rsid w:val="002D3F9C"/>
    <w:rsid w:val="002D45D5"/>
    <w:rsid w:val="002D4723"/>
    <w:rsid w:val="002D4A0F"/>
    <w:rsid w:val="002D608B"/>
    <w:rsid w:val="002D6E39"/>
    <w:rsid w:val="002D7769"/>
    <w:rsid w:val="002E38AF"/>
    <w:rsid w:val="002E4198"/>
    <w:rsid w:val="002E41C8"/>
    <w:rsid w:val="002E5E7E"/>
    <w:rsid w:val="002E6EA1"/>
    <w:rsid w:val="002E7687"/>
    <w:rsid w:val="002F0591"/>
    <w:rsid w:val="002F0FDA"/>
    <w:rsid w:val="002F22D1"/>
    <w:rsid w:val="002F3522"/>
    <w:rsid w:val="002F381B"/>
    <w:rsid w:val="002F398E"/>
    <w:rsid w:val="002F3AE7"/>
    <w:rsid w:val="002F596D"/>
    <w:rsid w:val="002F5AE1"/>
    <w:rsid w:val="002F5D92"/>
    <w:rsid w:val="002F75EE"/>
    <w:rsid w:val="00300EFC"/>
    <w:rsid w:val="00301062"/>
    <w:rsid w:val="00301FD5"/>
    <w:rsid w:val="00302605"/>
    <w:rsid w:val="00302A76"/>
    <w:rsid w:val="003036E7"/>
    <w:rsid w:val="00303C3C"/>
    <w:rsid w:val="00304B62"/>
    <w:rsid w:val="00305445"/>
    <w:rsid w:val="00305C64"/>
    <w:rsid w:val="00305EB6"/>
    <w:rsid w:val="003062C4"/>
    <w:rsid w:val="00306556"/>
    <w:rsid w:val="00307288"/>
    <w:rsid w:val="00307855"/>
    <w:rsid w:val="00311229"/>
    <w:rsid w:val="00311998"/>
    <w:rsid w:val="00312B13"/>
    <w:rsid w:val="00313AAD"/>
    <w:rsid w:val="00313E9D"/>
    <w:rsid w:val="00314984"/>
    <w:rsid w:val="0031528C"/>
    <w:rsid w:val="00315BFA"/>
    <w:rsid w:val="00315FE9"/>
    <w:rsid w:val="00316AB5"/>
    <w:rsid w:val="003170AD"/>
    <w:rsid w:val="0031728B"/>
    <w:rsid w:val="00317899"/>
    <w:rsid w:val="003205D4"/>
    <w:rsid w:val="00321166"/>
    <w:rsid w:val="00321B17"/>
    <w:rsid w:val="00321EC2"/>
    <w:rsid w:val="00322D1B"/>
    <w:rsid w:val="00322D90"/>
    <w:rsid w:val="003240B5"/>
    <w:rsid w:val="003244B5"/>
    <w:rsid w:val="00325C0C"/>
    <w:rsid w:val="0032735C"/>
    <w:rsid w:val="0032797E"/>
    <w:rsid w:val="00327BB1"/>
    <w:rsid w:val="00331DAC"/>
    <w:rsid w:val="00332531"/>
    <w:rsid w:val="0033664C"/>
    <w:rsid w:val="00336D36"/>
    <w:rsid w:val="00337446"/>
    <w:rsid w:val="00341CAB"/>
    <w:rsid w:val="003420E1"/>
    <w:rsid w:val="00344F7C"/>
    <w:rsid w:val="0035067B"/>
    <w:rsid w:val="00351428"/>
    <w:rsid w:val="00352509"/>
    <w:rsid w:val="00354FD3"/>
    <w:rsid w:val="00357E2C"/>
    <w:rsid w:val="00360ACC"/>
    <w:rsid w:val="00361EC1"/>
    <w:rsid w:val="00362040"/>
    <w:rsid w:val="003621CD"/>
    <w:rsid w:val="003624B2"/>
    <w:rsid w:val="003626C4"/>
    <w:rsid w:val="00363BC6"/>
    <w:rsid w:val="00363F3C"/>
    <w:rsid w:val="0036448C"/>
    <w:rsid w:val="003645FD"/>
    <w:rsid w:val="003654BE"/>
    <w:rsid w:val="00366122"/>
    <w:rsid w:val="003662B4"/>
    <w:rsid w:val="00366770"/>
    <w:rsid w:val="00366B02"/>
    <w:rsid w:val="00371495"/>
    <w:rsid w:val="00371ED6"/>
    <w:rsid w:val="0037276D"/>
    <w:rsid w:val="00374750"/>
    <w:rsid w:val="0037475C"/>
    <w:rsid w:val="00375318"/>
    <w:rsid w:val="0037720A"/>
    <w:rsid w:val="0038062B"/>
    <w:rsid w:val="003816AA"/>
    <w:rsid w:val="00381CA5"/>
    <w:rsid w:val="003820B2"/>
    <w:rsid w:val="00382D94"/>
    <w:rsid w:val="003843A2"/>
    <w:rsid w:val="00384C10"/>
    <w:rsid w:val="00384F4D"/>
    <w:rsid w:val="00385A55"/>
    <w:rsid w:val="00385D2E"/>
    <w:rsid w:val="003864A2"/>
    <w:rsid w:val="00390CB2"/>
    <w:rsid w:val="00391905"/>
    <w:rsid w:val="00391FFB"/>
    <w:rsid w:val="0039201A"/>
    <w:rsid w:val="0039355D"/>
    <w:rsid w:val="00393751"/>
    <w:rsid w:val="00394653"/>
    <w:rsid w:val="0039638D"/>
    <w:rsid w:val="0039687B"/>
    <w:rsid w:val="0039688E"/>
    <w:rsid w:val="003A06A0"/>
    <w:rsid w:val="003A0D37"/>
    <w:rsid w:val="003A11E3"/>
    <w:rsid w:val="003A1E66"/>
    <w:rsid w:val="003A1F7E"/>
    <w:rsid w:val="003A26CF"/>
    <w:rsid w:val="003A2A2A"/>
    <w:rsid w:val="003A2C14"/>
    <w:rsid w:val="003A3379"/>
    <w:rsid w:val="003A39AD"/>
    <w:rsid w:val="003A484F"/>
    <w:rsid w:val="003A5545"/>
    <w:rsid w:val="003A61D4"/>
    <w:rsid w:val="003A63AE"/>
    <w:rsid w:val="003A64E2"/>
    <w:rsid w:val="003B263C"/>
    <w:rsid w:val="003B28A0"/>
    <w:rsid w:val="003B31B9"/>
    <w:rsid w:val="003B400D"/>
    <w:rsid w:val="003B41E2"/>
    <w:rsid w:val="003B70AE"/>
    <w:rsid w:val="003B7369"/>
    <w:rsid w:val="003B7BEA"/>
    <w:rsid w:val="003C0456"/>
    <w:rsid w:val="003C0E0C"/>
    <w:rsid w:val="003C0F85"/>
    <w:rsid w:val="003C11FA"/>
    <w:rsid w:val="003C2492"/>
    <w:rsid w:val="003C25D3"/>
    <w:rsid w:val="003C2DDC"/>
    <w:rsid w:val="003C42C8"/>
    <w:rsid w:val="003C611F"/>
    <w:rsid w:val="003C7139"/>
    <w:rsid w:val="003C72B0"/>
    <w:rsid w:val="003C738B"/>
    <w:rsid w:val="003D0D11"/>
    <w:rsid w:val="003D1F0D"/>
    <w:rsid w:val="003D2931"/>
    <w:rsid w:val="003D2F40"/>
    <w:rsid w:val="003D540E"/>
    <w:rsid w:val="003D579F"/>
    <w:rsid w:val="003D59D8"/>
    <w:rsid w:val="003D5BF3"/>
    <w:rsid w:val="003D5D86"/>
    <w:rsid w:val="003D6C59"/>
    <w:rsid w:val="003D74FE"/>
    <w:rsid w:val="003E007B"/>
    <w:rsid w:val="003E0E8F"/>
    <w:rsid w:val="003E12EC"/>
    <w:rsid w:val="003E332C"/>
    <w:rsid w:val="003E3D7B"/>
    <w:rsid w:val="003E3EC2"/>
    <w:rsid w:val="003E44EC"/>
    <w:rsid w:val="003E4A06"/>
    <w:rsid w:val="003E4E4F"/>
    <w:rsid w:val="003E5A4A"/>
    <w:rsid w:val="003E64EC"/>
    <w:rsid w:val="003E6A02"/>
    <w:rsid w:val="003E6AB2"/>
    <w:rsid w:val="003E7472"/>
    <w:rsid w:val="003F0119"/>
    <w:rsid w:val="003F0364"/>
    <w:rsid w:val="003F06CE"/>
    <w:rsid w:val="003F0B42"/>
    <w:rsid w:val="003F0ED1"/>
    <w:rsid w:val="003F271C"/>
    <w:rsid w:val="003F28C9"/>
    <w:rsid w:val="003F2E92"/>
    <w:rsid w:val="003F416B"/>
    <w:rsid w:val="003F42EF"/>
    <w:rsid w:val="003F537E"/>
    <w:rsid w:val="003F5862"/>
    <w:rsid w:val="003F5B00"/>
    <w:rsid w:val="003F7659"/>
    <w:rsid w:val="00401224"/>
    <w:rsid w:val="00401A1C"/>
    <w:rsid w:val="00402EAA"/>
    <w:rsid w:val="00403846"/>
    <w:rsid w:val="00404DEA"/>
    <w:rsid w:val="0040545B"/>
    <w:rsid w:val="00405B59"/>
    <w:rsid w:val="00407C7C"/>
    <w:rsid w:val="00407CA7"/>
    <w:rsid w:val="004101B3"/>
    <w:rsid w:val="00410D8D"/>
    <w:rsid w:val="00412161"/>
    <w:rsid w:val="00412258"/>
    <w:rsid w:val="00412308"/>
    <w:rsid w:val="00412850"/>
    <w:rsid w:val="00413375"/>
    <w:rsid w:val="0041363F"/>
    <w:rsid w:val="004136FE"/>
    <w:rsid w:val="0041457F"/>
    <w:rsid w:val="0041480A"/>
    <w:rsid w:val="00414891"/>
    <w:rsid w:val="0041513A"/>
    <w:rsid w:val="004154E7"/>
    <w:rsid w:val="00415D9A"/>
    <w:rsid w:val="00416270"/>
    <w:rsid w:val="00416FC0"/>
    <w:rsid w:val="00417E40"/>
    <w:rsid w:val="00421A1B"/>
    <w:rsid w:val="00422089"/>
    <w:rsid w:val="004236EA"/>
    <w:rsid w:val="00430026"/>
    <w:rsid w:val="00430CA6"/>
    <w:rsid w:val="004315EC"/>
    <w:rsid w:val="00431B37"/>
    <w:rsid w:val="00432D30"/>
    <w:rsid w:val="00433D92"/>
    <w:rsid w:val="00433FBE"/>
    <w:rsid w:val="00434516"/>
    <w:rsid w:val="00434632"/>
    <w:rsid w:val="0043555E"/>
    <w:rsid w:val="004356D1"/>
    <w:rsid w:val="00436AFA"/>
    <w:rsid w:val="00437788"/>
    <w:rsid w:val="0044230D"/>
    <w:rsid w:val="00443257"/>
    <w:rsid w:val="004433F7"/>
    <w:rsid w:val="00444318"/>
    <w:rsid w:val="00444A42"/>
    <w:rsid w:val="00445EA3"/>
    <w:rsid w:val="00445EDC"/>
    <w:rsid w:val="00447363"/>
    <w:rsid w:val="004509BB"/>
    <w:rsid w:val="004519E2"/>
    <w:rsid w:val="00452BF1"/>
    <w:rsid w:val="00453030"/>
    <w:rsid w:val="004534DA"/>
    <w:rsid w:val="004541CF"/>
    <w:rsid w:val="004550CF"/>
    <w:rsid w:val="00455C9A"/>
    <w:rsid w:val="00455E0B"/>
    <w:rsid w:val="00455F8D"/>
    <w:rsid w:val="004561AE"/>
    <w:rsid w:val="00456CEE"/>
    <w:rsid w:val="00456D8C"/>
    <w:rsid w:val="004572DA"/>
    <w:rsid w:val="004606B5"/>
    <w:rsid w:val="00460996"/>
    <w:rsid w:val="00460E44"/>
    <w:rsid w:val="004613C3"/>
    <w:rsid w:val="00461FDA"/>
    <w:rsid w:val="0046277F"/>
    <w:rsid w:val="00464E1B"/>
    <w:rsid w:val="00464F90"/>
    <w:rsid w:val="004663CE"/>
    <w:rsid w:val="0047029F"/>
    <w:rsid w:val="00470655"/>
    <w:rsid w:val="00470B8E"/>
    <w:rsid w:val="00471438"/>
    <w:rsid w:val="00473320"/>
    <w:rsid w:val="0047390F"/>
    <w:rsid w:val="004748F3"/>
    <w:rsid w:val="0047502B"/>
    <w:rsid w:val="0047589A"/>
    <w:rsid w:val="004767C3"/>
    <w:rsid w:val="00477230"/>
    <w:rsid w:val="00480288"/>
    <w:rsid w:val="00480AE5"/>
    <w:rsid w:val="004818BC"/>
    <w:rsid w:val="00483FA1"/>
    <w:rsid w:val="00484697"/>
    <w:rsid w:val="00485010"/>
    <w:rsid w:val="004856A9"/>
    <w:rsid w:val="00485D70"/>
    <w:rsid w:val="00485F38"/>
    <w:rsid w:val="00486F2F"/>
    <w:rsid w:val="00490ED3"/>
    <w:rsid w:val="00490F35"/>
    <w:rsid w:val="0049137B"/>
    <w:rsid w:val="00491DA1"/>
    <w:rsid w:val="00491F3D"/>
    <w:rsid w:val="00493BBE"/>
    <w:rsid w:val="00494DC8"/>
    <w:rsid w:val="0049572A"/>
    <w:rsid w:val="00496ADF"/>
    <w:rsid w:val="00496FEE"/>
    <w:rsid w:val="004979E1"/>
    <w:rsid w:val="00497AE7"/>
    <w:rsid w:val="004A0472"/>
    <w:rsid w:val="004A04ED"/>
    <w:rsid w:val="004A2CCD"/>
    <w:rsid w:val="004A3BC2"/>
    <w:rsid w:val="004A4BF4"/>
    <w:rsid w:val="004A4CFF"/>
    <w:rsid w:val="004A4DA4"/>
    <w:rsid w:val="004A568E"/>
    <w:rsid w:val="004A5A87"/>
    <w:rsid w:val="004A5C9F"/>
    <w:rsid w:val="004A5F7B"/>
    <w:rsid w:val="004A6E5F"/>
    <w:rsid w:val="004A7138"/>
    <w:rsid w:val="004A744A"/>
    <w:rsid w:val="004A77C9"/>
    <w:rsid w:val="004A7D54"/>
    <w:rsid w:val="004B00CC"/>
    <w:rsid w:val="004B1272"/>
    <w:rsid w:val="004B12A3"/>
    <w:rsid w:val="004B267C"/>
    <w:rsid w:val="004B3398"/>
    <w:rsid w:val="004B36B4"/>
    <w:rsid w:val="004B46FE"/>
    <w:rsid w:val="004B519B"/>
    <w:rsid w:val="004B6CD8"/>
    <w:rsid w:val="004B6E8B"/>
    <w:rsid w:val="004B7A5E"/>
    <w:rsid w:val="004C06C3"/>
    <w:rsid w:val="004C07EE"/>
    <w:rsid w:val="004C0FF4"/>
    <w:rsid w:val="004C23FB"/>
    <w:rsid w:val="004C2F3F"/>
    <w:rsid w:val="004C334D"/>
    <w:rsid w:val="004C48EE"/>
    <w:rsid w:val="004C50A7"/>
    <w:rsid w:val="004C5444"/>
    <w:rsid w:val="004C5F1C"/>
    <w:rsid w:val="004C6FF5"/>
    <w:rsid w:val="004C75D1"/>
    <w:rsid w:val="004C7C89"/>
    <w:rsid w:val="004D0F63"/>
    <w:rsid w:val="004D223A"/>
    <w:rsid w:val="004D2A0D"/>
    <w:rsid w:val="004D40DF"/>
    <w:rsid w:val="004D4BE7"/>
    <w:rsid w:val="004D5220"/>
    <w:rsid w:val="004D657A"/>
    <w:rsid w:val="004D7652"/>
    <w:rsid w:val="004E083A"/>
    <w:rsid w:val="004E0ABD"/>
    <w:rsid w:val="004E145B"/>
    <w:rsid w:val="004E18AD"/>
    <w:rsid w:val="004E3307"/>
    <w:rsid w:val="004E3DE3"/>
    <w:rsid w:val="004E5197"/>
    <w:rsid w:val="004E56D4"/>
    <w:rsid w:val="004E6C97"/>
    <w:rsid w:val="004E7883"/>
    <w:rsid w:val="004E7AF9"/>
    <w:rsid w:val="004F07FD"/>
    <w:rsid w:val="004F1B46"/>
    <w:rsid w:val="004F1D0B"/>
    <w:rsid w:val="004F206B"/>
    <w:rsid w:val="004F234E"/>
    <w:rsid w:val="004F32C7"/>
    <w:rsid w:val="004F4569"/>
    <w:rsid w:val="004F4F55"/>
    <w:rsid w:val="004F5835"/>
    <w:rsid w:val="004F7062"/>
    <w:rsid w:val="004F753B"/>
    <w:rsid w:val="005016BD"/>
    <w:rsid w:val="00501A1C"/>
    <w:rsid w:val="005021D1"/>
    <w:rsid w:val="00502862"/>
    <w:rsid w:val="005028F0"/>
    <w:rsid w:val="00503D5A"/>
    <w:rsid w:val="0050658A"/>
    <w:rsid w:val="00506F38"/>
    <w:rsid w:val="00507492"/>
    <w:rsid w:val="0051060A"/>
    <w:rsid w:val="005109F6"/>
    <w:rsid w:val="00510F46"/>
    <w:rsid w:val="00511C9B"/>
    <w:rsid w:val="0051347F"/>
    <w:rsid w:val="00513DCE"/>
    <w:rsid w:val="00514A99"/>
    <w:rsid w:val="0051529D"/>
    <w:rsid w:val="00515537"/>
    <w:rsid w:val="005169DC"/>
    <w:rsid w:val="005171A0"/>
    <w:rsid w:val="0051735F"/>
    <w:rsid w:val="005205BA"/>
    <w:rsid w:val="00521BB1"/>
    <w:rsid w:val="00522C9E"/>
    <w:rsid w:val="0052397B"/>
    <w:rsid w:val="00525372"/>
    <w:rsid w:val="00525481"/>
    <w:rsid w:val="0052644F"/>
    <w:rsid w:val="00530522"/>
    <w:rsid w:val="00530A33"/>
    <w:rsid w:val="0053110B"/>
    <w:rsid w:val="00532CA1"/>
    <w:rsid w:val="00532F44"/>
    <w:rsid w:val="0053429E"/>
    <w:rsid w:val="00535D54"/>
    <w:rsid w:val="00536648"/>
    <w:rsid w:val="00536676"/>
    <w:rsid w:val="0053696B"/>
    <w:rsid w:val="0053717A"/>
    <w:rsid w:val="005373DF"/>
    <w:rsid w:val="00537EFB"/>
    <w:rsid w:val="005415E3"/>
    <w:rsid w:val="00541777"/>
    <w:rsid w:val="00541FA5"/>
    <w:rsid w:val="005421AD"/>
    <w:rsid w:val="00543AC0"/>
    <w:rsid w:val="00545594"/>
    <w:rsid w:val="0054634D"/>
    <w:rsid w:val="00547144"/>
    <w:rsid w:val="00550759"/>
    <w:rsid w:val="00551088"/>
    <w:rsid w:val="0055114B"/>
    <w:rsid w:val="00551162"/>
    <w:rsid w:val="005516CB"/>
    <w:rsid w:val="00551AA0"/>
    <w:rsid w:val="00552C54"/>
    <w:rsid w:val="00552F8C"/>
    <w:rsid w:val="00553075"/>
    <w:rsid w:val="005558B2"/>
    <w:rsid w:val="00555A3E"/>
    <w:rsid w:val="005566B6"/>
    <w:rsid w:val="005567F9"/>
    <w:rsid w:val="00557827"/>
    <w:rsid w:val="0055782D"/>
    <w:rsid w:val="005611DB"/>
    <w:rsid w:val="00561D89"/>
    <w:rsid w:val="00562393"/>
    <w:rsid w:val="00562546"/>
    <w:rsid w:val="00563142"/>
    <w:rsid w:val="00563831"/>
    <w:rsid w:val="00563D71"/>
    <w:rsid w:val="00563F08"/>
    <w:rsid w:val="00565B78"/>
    <w:rsid w:val="00567441"/>
    <w:rsid w:val="0056773A"/>
    <w:rsid w:val="0057095D"/>
    <w:rsid w:val="00570A6A"/>
    <w:rsid w:val="00571743"/>
    <w:rsid w:val="005717CD"/>
    <w:rsid w:val="005722E1"/>
    <w:rsid w:val="005725BA"/>
    <w:rsid w:val="00572AEC"/>
    <w:rsid w:val="00572C00"/>
    <w:rsid w:val="00573A21"/>
    <w:rsid w:val="0057404B"/>
    <w:rsid w:val="0057438A"/>
    <w:rsid w:val="00575DCF"/>
    <w:rsid w:val="00581469"/>
    <w:rsid w:val="005814F2"/>
    <w:rsid w:val="00584247"/>
    <w:rsid w:val="005845C6"/>
    <w:rsid w:val="00585478"/>
    <w:rsid w:val="005875F8"/>
    <w:rsid w:val="00587F56"/>
    <w:rsid w:val="00591507"/>
    <w:rsid w:val="00591C77"/>
    <w:rsid w:val="00592C58"/>
    <w:rsid w:val="00593042"/>
    <w:rsid w:val="00593142"/>
    <w:rsid w:val="005933AA"/>
    <w:rsid w:val="0059344F"/>
    <w:rsid w:val="00593879"/>
    <w:rsid w:val="00594601"/>
    <w:rsid w:val="00595E16"/>
    <w:rsid w:val="005960CF"/>
    <w:rsid w:val="00596A88"/>
    <w:rsid w:val="00597306"/>
    <w:rsid w:val="00597E64"/>
    <w:rsid w:val="005A1753"/>
    <w:rsid w:val="005A2A89"/>
    <w:rsid w:val="005A30E5"/>
    <w:rsid w:val="005A3E6C"/>
    <w:rsid w:val="005A4562"/>
    <w:rsid w:val="005A4B02"/>
    <w:rsid w:val="005A6726"/>
    <w:rsid w:val="005A777E"/>
    <w:rsid w:val="005A7F3E"/>
    <w:rsid w:val="005B016A"/>
    <w:rsid w:val="005B07DE"/>
    <w:rsid w:val="005B395C"/>
    <w:rsid w:val="005B5B49"/>
    <w:rsid w:val="005B5D2B"/>
    <w:rsid w:val="005B5D76"/>
    <w:rsid w:val="005B5FC6"/>
    <w:rsid w:val="005B6AFA"/>
    <w:rsid w:val="005B7ABF"/>
    <w:rsid w:val="005C1255"/>
    <w:rsid w:val="005C31BB"/>
    <w:rsid w:val="005C4E87"/>
    <w:rsid w:val="005C5424"/>
    <w:rsid w:val="005C65EB"/>
    <w:rsid w:val="005D034C"/>
    <w:rsid w:val="005D0404"/>
    <w:rsid w:val="005D158B"/>
    <w:rsid w:val="005D159A"/>
    <w:rsid w:val="005D1A52"/>
    <w:rsid w:val="005D36FC"/>
    <w:rsid w:val="005D3C8F"/>
    <w:rsid w:val="005D4D7D"/>
    <w:rsid w:val="005E05F7"/>
    <w:rsid w:val="005E38A9"/>
    <w:rsid w:val="005E3C4D"/>
    <w:rsid w:val="005E4B73"/>
    <w:rsid w:val="005E6BAA"/>
    <w:rsid w:val="005E6C6D"/>
    <w:rsid w:val="005E7036"/>
    <w:rsid w:val="005F021A"/>
    <w:rsid w:val="005F0601"/>
    <w:rsid w:val="005F0D16"/>
    <w:rsid w:val="005F14E7"/>
    <w:rsid w:val="005F16E8"/>
    <w:rsid w:val="005F24B3"/>
    <w:rsid w:val="005F5CE6"/>
    <w:rsid w:val="005F65D4"/>
    <w:rsid w:val="005F6895"/>
    <w:rsid w:val="005F6CC4"/>
    <w:rsid w:val="005F7678"/>
    <w:rsid w:val="006002E8"/>
    <w:rsid w:val="006016D4"/>
    <w:rsid w:val="0060327C"/>
    <w:rsid w:val="00603566"/>
    <w:rsid w:val="00603666"/>
    <w:rsid w:val="0060483B"/>
    <w:rsid w:val="00604F76"/>
    <w:rsid w:val="00605BE8"/>
    <w:rsid w:val="006071ED"/>
    <w:rsid w:val="006075E8"/>
    <w:rsid w:val="006104EB"/>
    <w:rsid w:val="00611B6F"/>
    <w:rsid w:val="00612515"/>
    <w:rsid w:val="00612A74"/>
    <w:rsid w:val="006139B0"/>
    <w:rsid w:val="006139BC"/>
    <w:rsid w:val="00613AE2"/>
    <w:rsid w:val="00613BDD"/>
    <w:rsid w:val="00613D64"/>
    <w:rsid w:val="00614EB5"/>
    <w:rsid w:val="0061625E"/>
    <w:rsid w:val="00616C0D"/>
    <w:rsid w:val="00617C2F"/>
    <w:rsid w:val="00617D9B"/>
    <w:rsid w:val="00617E4A"/>
    <w:rsid w:val="00617FD3"/>
    <w:rsid w:val="006205A5"/>
    <w:rsid w:val="006213EA"/>
    <w:rsid w:val="00622308"/>
    <w:rsid w:val="006227C6"/>
    <w:rsid w:val="00623289"/>
    <w:rsid w:val="00624410"/>
    <w:rsid w:val="00624743"/>
    <w:rsid w:val="006262D1"/>
    <w:rsid w:val="00626935"/>
    <w:rsid w:val="00627A56"/>
    <w:rsid w:val="0063038F"/>
    <w:rsid w:val="00630F56"/>
    <w:rsid w:val="006316DC"/>
    <w:rsid w:val="0063202D"/>
    <w:rsid w:val="00632262"/>
    <w:rsid w:val="00634646"/>
    <w:rsid w:val="00634793"/>
    <w:rsid w:val="00634C09"/>
    <w:rsid w:val="006354C1"/>
    <w:rsid w:val="0063553B"/>
    <w:rsid w:val="006358BB"/>
    <w:rsid w:val="0063620E"/>
    <w:rsid w:val="006364B1"/>
    <w:rsid w:val="00637081"/>
    <w:rsid w:val="006371D2"/>
    <w:rsid w:val="006371D3"/>
    <w:rsid w:val="00641F88"/>
    <w:rsid w:val="00643B45"/>
    <w:rsid w:val="006448B6"/>
    <w:rsid w:val="00645F8F"/>
    <w:rsid w:val="00646BA7"/>
    <w:rsid w:val="006504B7"/>
    <w:rsid w:val="00651BCC"/>
    <w:rsid w:val="00651F5B"/>
    <w:rsid w:val="00651F70"/>
    <w:rsid w:val="006539BA"/>
    <w:rsid w:val="00654C3A"/>
    <w:rsid w:val="00655720"/>
    <w:rsid w:val="00655D4F"/>
    <w:rsid w:val="006564CE"/>
    <w:rsid w:val="00656BC3"/>
    <w:rsid w:val="00656F43"/>
    <w:rsid w:val="00660513"/>
    <w:rsid w:val="00660D0B"/>
    <w:rsid w:val="00661567"/>
    <w:rsid w:val="0066273F"/>
    <w:rsid w:val="00663200"/>
    <w:rsid w:val="0066475D"/>
    <w:rsid w:val="006658E3"/>
    <w:rsid w:val="00665905"/>
    <w:rsid w:val="00665E26"/>
    <w:rsid w:val="006662F1"/>
    <w:rsid w:val="00666532"/>
    <w:rsid w:val="00667836"/>
    <w:rsid w:val="00670588"/>
    <w:rsid w:val="00670A01"/>
    <w:rsid w:val="006712CD"/>
    <w:rsid w:val="006715AD"/>
    <w:rsid w:val="00672252"/>
    <w:rsid w:val="006737C3"/>
    <w:rsid w:val="00673E24"/>
    <w:rsid w:val="00675250"/>
    <w:rsid w:val="00675316"/>
    <w:rsid w:val="00676F6F"/>
    <w:rsid w:val="006777DF"/>
    <w:rsid w:val="00677ADD"/>
    <w:rsid w:val="006804E4"/>
    <w:rsid w:val="00681A0A"/>
    <w:rsid w:val="00681A17"/>
    <w:rsid w:val="00681A43"/>
    <w:rsid w:val="00681BF7"/>
    <w:rsid w:val="006823F9"/>
    <w:rsid w:val="00684E62"/>
    <w:rsid w:val="00685113"/>
    <w:rsid w:val="00686758"/>
    <w:rsid w:val="00687BFC"/>
    <w:rsid w:val="00693283"/>
    <w:rsid w:val="0069510D"/>
    <w:rsid w:val="006957B5"/>
    <w:rsid w:val="006970D8"/>
    <w:rsid w:val="00697286"/>
    <w:rsid w:val="006A110B"/>
    <w:rsid w:val="006A23B1"/>
    <w:rsid w:val="006A5C83"/>
    <w:rsid w:val="006A5F35"/>
    <w:rsid w:val="006A692D"/>
    <w:rsid w:val="006A6B54"/>
    <w:rsid w:val="006B01AE"/>
    <w:rsid w:val="006B074A"/>
    <w:rsid w:val="006B1B2A"/>
    <w:rsid w:val="006B4A2F"/>
    <w:rsid w:val="006B55C6"/>
    <w:rsid w:val="006B75E7"/>
    <w:rsid w:val="006C08B7"/>
    <w:rsid w:val="006C1747"/>
    <w:rsid w:val="006C6920"/>
    <w:rsid w:val="006C6AAC"/>
    <w:rsid w:val="006C71DF"/>
    <w:rsid w:val="006C76F6"/>
    <w:rsid w:val="006C780E"/>
    <w:rsid w:val="006CC7E5"/>
    <w:rsid w:val="006D0DEE"/>
    <w:rsid w:val="006D14C6"/>
    <w:rsid w:val="006D24DA"/>
    <w:rsid w:val="006D275B"/>
    <w:rsid w:val="006D2A15"/>
    <w:rsid w:val="006D3A44"/>
    <w:rsid w:val="006D3BCE"/>
    <w:rsid w:val="006D562F"/>
    <w:rsid w:val="006D57BF"/>
    <w:rsid w:val="006D5E89"/>
    <w:rsid w:val="006D6320"/>
    <w:rsid w:val="006D6DBA"/>
    <w:rsid w:val="006E0B9C"/>
    <w:rsid w:val="006E1AAF"/>
    <w:rsid w:val="006E224A"/>
    <w:rsid w:val="006E259F"/>
    <w:rsid w:val="006E26BB"/>
    <w:rsid w:val="006E2746"/>
    <w:rsid w:val="006E2F87"/>
    <w:rsid w:val="006E3B03"/>
    <w:rsid w:val="006E3D39"/>
    <w:rsid w:val="006E3E2D"/>
    <w:rsid w:val="006E4167"/>
    <w:rsid w:val="006E456E"/>
    <w:rsid w:val="006E480F"/>
    <w:rsid w:val="006E5BB4"/>
    <w:rsid w:val="006E6778"/>
    <w:rsid w:val="006E6BF6"/>
    <w:rsid w:val="006E6E82"/>
    <w:rsid w:val="006E711C"/>
    <w:rsid w:val="006F110C"/>
    <w:rsid w:val="006F138A"/>
    <w:rsid w:val="006F1A9D"/>
    <w:rsid w:val="006F36FB"/>
    <w:rsid w:val="006F4445"/>
    <w:rsid w:val="006F4930"/>
    <w:rsid w:val="006F5FA7"/>
    <w:rsid w:val="006F611C"/>
    <w:rsid w:val="00700A17"/>
    <w:rsid w:val="007038D8"/>
    <w:rsid w:val="00703C84"/>
    <w:rsid w:val="0070445B"/>
    <w:rsid w:val="00706533"/>
    <w:rsid w:val="0070672E"/>
    <w:rsid w:val="00707104"/>
    <w:rsid w:val="0070744F"/>
    <w:rsid w:val="007104A8"/>
    <w:rsid w:val="0071269E"/>
    <w:rsid w:val="007141D8"/>
    <w:rsid w:val="007147AF"/>
    <w:rsid w:val="007149FE"/>
    <w:rsid w:val="007153EC"/>
    <w:rsid w:val="00715F37"/>
    <w:rsid w:val="00716128"/>
    <w:rsid w:val="007179D6"/>
    <w:rsid w:val="00720294"/>
    <w:rsid w:val="00721081"/>
    <w:rsid w:val="0072156E"/>
    <w:rsid w:val="00721F8E"/>
    <w:rsid w:val="0072262F"/>
    <w:rsid w:val="00722648"/>
    <w:rsid w:val="007230C2"/>
    <w:rsid w:val="00724FDA"/>
    <w:rsid w:val="007268BA"/>
    <w:rsid w:val="007308A3"/>
    <w:rsid w:val="00731DE0"/>
    <w:rsid w:val="00732805"/>
    <w:rsid w:val="00733B79"/>
    <w:rsid w:val="0073450D"/>
    <w:rsid w:val="007353BA"/>
    <w:rsid w:val="007361D8"/>
    <w:rsid w:val="00736369"/>
    <w:rsid w:val="00736AE2"/>
    <w:rsid w:val="00736FA6"/>
    <w:rsid w:val="00737060"/>
    <w:rsid w:val="00740395"/>
    <w:rsid w:val="00740F13"/>
    <w:rsid w:val="00741469"/>
    <w:rsid w:val="007415E4"/>
    <w:rsid w:val="00742094"/>
    <w:rsid w:val="0074314C"/>
    <w:rsid w:val="0074590F"/>
    <w:rsid w:val="00745AAD"/>
    <w:rsid w:val="00745B1F"/>
    <w:rsid w:val="007469EB"/>
    <w:rsid w:val="007473DB"/>
    <w:rsid w:val="00750F11"/>
    <w:rsid w:val="007527A8"/>
    <w:rsid w:val="0075330E"/>
    <w:rsid w:val="00753DD6"/>
    <w:rsid w:val="00753FC5"/>
    <w:rsid w:val="00754080"/>
    <w:rsid w:val="00754FC2"/>
    <w:rsid w:val="00756EC9"/>
    <w:rsid w:val="00757FE6"/>
    <w:rsid w:val="0076065C"/>
    <w:rsid w:val="0076212A"/>
    <w:rsid w:val="00762D70"/>
    <w:rsid w:val="00764075"/>
    <w:rsid w:val="00766DC3"/>
    <w:rsid w:val="007672DF"/>
    <w:rsid w:val="00767814"/>
    <w:rsid w:val="00770644"/>
    <w:rsid w:val="007710D2"/>
    <w:rsid w:val="007712D5"/>
    <w:rsid w:val="00771E4B"/>
    <w:rsid w:val="0077208C"/>
    <w:rsid w:val="0077235D"/>
    <w:rsid w:val="00772620"/>
    <w:rsid w:val="00772CCE"/>
    <w:rsid w:val="0077535A"/>
    <w:rsid w:val="00775B56"/>
    <w:rsid w:val="007760A8"/>
    <w:rsid w:val="00776357"/>
    <w:rsid w:val="0077707E"/>
    <w:rsid w:val="007777FE"/>
    <w:rsid w:val="00781415"/>
    <w:rsid w:val="00783052"/>
    <w:rsid w:val="00783237"/>
    <w:rsid w:val="007836DC"/>
    <w:rsid w:val="00783B33"/>
    <w:rsid w:val="00784151"/>
    <w:rsid w:val="00784567"/>
    <w:rsid w:val="00785040"/>
    <w:rsid w:val="007872CD"/>
    <w:rsid w:val="00787B8D"/>
    <w:rsid w:val="00790253"/>
    <w:rsid w:val="00790609"/>
    <w:rsid w:val="00790BD2"/>
    <w:rsid w:val="00790D72"/>
    <w:rsid w:val="00790F47"/>
    <w:rsid w:val="00791113"/>
    <w:rsid w:val="00792670"/>
    <w:rsid w:val="00792E2B"/>
    <w:rsid w:val="00793911"/>
    <w:rsid w:val="00793D6B"/>
    <w:rsid w:val="00796D28"/>
    <w:rsid w:val="00797461"/>
    <w:rsid w:val="007A14AD"/>
    <w:rsid w:val="007A1520"/>
    <w:rsid w:val="007A18DC"/>
    <w:rsid w:val="007A2023"/>
    <w:rsid w:val="007A20E9"/>
    <w:rsid w:val="007A3723"/>
    <w:rsid w:val="007A4CD8"/>
    <w:rsid w:val="007A7ECD"/>
    <w:rsid w:val="007B02CE"/>
    <w:rsid w:val="007B0F28"/>
    <w:rsid w:val="007B1D79"/>
    <w:rsid w:val="007B1FE1"/>
    <w:rsid w:val="007B38CC"/>
    <w:rsid w:val="007B3EF3"/>
    <w:rsid w:val="007B49D6"/>
    <w:rsid w:val="007B50E4"/>
    <w:rsid w:val="007B55F5"/>
    <w:rsid w:val="007B5691"/>
    <w:rsid w:val="007B6599"/>
    <w:rsid w:val="007B6AAE"/>
    <w:rsid w:val="007B786E"/>
    <w:rsid w:val="007B7EA0"/>
    <w:rsid w:val="007C0040"/>
    <w:rsid w:val="007C02C0"/>
    <w:rsid w:val="007C1621"/>
    <w:rsid w:val="007C26A3"/>
    <w:rsid w:val="007C28AF"/>
    <w:rsid w:val="007C3B29"/>
    <w:rsid w:val="007C4DFC"/>
    <w:rsid w:val="007C538F"/>
    <w:rsid w:val="007C5ACA"/>
    <w:rsid w:val="007C5B05"/>
    <w:rsid w:val="007C5C8B"/>
    <w:rsid w:val="007C6323"/>
    <w:rsid w:val="007C6A8E"/>
    <w:rsid w:val="007D0DC7"/>
    <w:rsid w:val="007D34A1"/>
    <w:rsid w:val="007D3FAE"/>
    <w:rsid w:val="007D4315"/>
    <w:rsid w:val="007D48F4"/>
    <w:rsid w:val="007D5629"/>
    <w:rsid w:val="007D6978"/>
    <w:rsid w:val="007D7FB5"/>
    <w:rsid w:val="007E0A30"/>
    <w:rsid w:val="007E1A1D"/>
    <w:rsid w:val="007E1F2F"/>
    <w:rsid w:val="007E259D"/>
    <w:rsid w:val="007E2CBB"/>
    <w:rsid w:val="007E4C17"/>
    <w:rsid w:val="007E4D6C"/>
    <w:rsid w:val="007E5B6E"/>
    <w:rsid w:val="007E5C76"/>
    <w:rsid w:val="007E6DD7"/>
    <w:rsid w:val="007E7981"/>
    <w:rsid w:val="007E7D10"/>
    <w:rsid w:val="007F0671"/>
    <w:rsid w:val="007F13DA"/>
    <w:rsid w:val="007F1C89"/>
    <w:rsid w:val="007F584B"/>
    <w:rsid w:val="007F67CD"/>
    <w:rsid w:val="007F7467"/>
    <w:rsid w:val="007F74EB"/>
    <w:rsid w:val="007F7830"/>
    <w:rsid w:val="007F79A1"/>
    <w:rsid w:val="008004E9"/>
    <w:rsid w:val="00801109"/>
    <w:rsid w:val="00801AF7"/>
    <w:rsid w:val="008021C7"/>
    <w:rsid w:val="00802548"/>
    <w:rsid w:val="00803686"/>
    <w:rsid w:val="00804E26"/>
    <w:rsid w:val="00805800"/>
    <w:rsid w:val="0081174E"/>
    <w:rsid w:val="0081238B"/>
    <w:rsid w:val="00812CDD"/>
    <w:rsid w:val="008134E2"/>
    <w:rsid w:val="008136A2"/>
    <w:rsid w:val="008136C8"/>
    <w:rsid w:val="00813BEA"/>
    <w:rsid w:val="00814C04"/>
    <w:rsid w:val="00815DB0"/>
    <w:rsid w:val="0081709A"/>
    <w:rsid w:val="00820864"/>
    <w:rsid w:val="00820AFA"/>
    <w:rsid w:val="00820F6C"/>
    <w:rsid w:val="00820FB0"/>
    <w:rsid w:val="0082126D"/>
    <w:rsid w:val="00822971"/>
    <w:rsid w:val="008236A4"/>
    <w:rsid w:val="00824672"/>
    <w:rsid w:val="00824B68"/>
    <w:rsid w:val="00824BAF"/>
    <w:rsid w:val="008250BA"/>
    <w:rsid w:val="00826A23"/>
    <w:rsid w:val="00826D3C"/>
    <w:rsid w:val="00826DE0"/>
    <w:rsid w:val="008277B6"/>
    <w:rsid w:val="00827866"/>
    <w:rsid w:val="00827A9B"/>
    <w:rsid w:val="00827C7D"/>
    <w:rsid w:val="008300ED"/>
    <w:rsid w:val="00830478"/>
    <w:rsid w:val="008306AE"/>
    <w:rsid w:val="008320EE"/>
    <w:rsid w:val="008330EB"/>
    <w:rsid w:val="00833521"/>
    <w:rsid w:val="00833538"/>
    <w:rsid w:val="0083398D"/>
    <w:rsid w:val="0083412D"/>
    <w:rsid w:val="00835138"/>
    <w:rsid w:val="0083519F"/>
    <w:rsid w:val="008367D6"/>
    <w:rsid w:val="00836ADB"/>
    <w:rsid w:val="0084337D"/>
    <w:rsid w:val="008434C8"/>
    <w:rsid w:val="00845BAE"/>
    <w:rsid w:val="00845F87"/>
    <w:rsid w:val="00846417"/>
    <w:rsid w:val="00850654"/>
    <w:rsid w:val="0085144C"/>
    <w:rsid w:val="00851519"/>
    <w:rsid w:val="0085203F"/>
    <w:rsid w:val="00852403"/>
    <w:rsid w:val="00852688"/>
    <w:rsid w:val="00852D3C"/>
    <w:rsid w:val="008537AD"/>
    <w:rsid w:val="00853AC9"/>
    <w:rsid w:val="00854067"/>
    <w:rsid w:val="00854681"/>
    <w:rsid w:val="00855294"/>
    <w:rsid w:val="0085682C"/>
    <w:rsid w:val="00856EB1"/>
    <w:rsid w:val="0086021E"/>
    <w:rsid w:val="00860885"/>
    <w:rsid w:val="008608B6"/>
    <w:rsid w:val="008611FB"/>
    <w:rsid w:val="008613D6"/>
    <w:rsid w:val="00861932"/>
    <w:rsid w:val="0086282F"/>
    <w:rsid w:val="00864380"/>
    <w:rsid w:val="0086449F"/>
    <w:rsid w:val="00864778"/>
    <w:rsid w:val="008652C0"/>
    <w:rsid w:val="008657D0"/>
    <w:rsid w:val="008660B5"/>
    <w:rsid w:val="008660B9"/>
    <w:rsid w:val="0086619B"/>
    <w:rsid w:val="00867712"/>
    <w:rsid w:val="00867B68"/>
    <w:rsid w:val="00871954"/>
    <w:rsid w:val="0087246A"/>
    <w:rsid w:val="00872722"/>
    <w:rsid w:val="008728AA"/>
    <w:rsid w:val="00872945"/>
    <w:rsid w:val="008729E7"/>
    <w:rsid w:val="00873880"/>
    <w:rsid w:val="00875895"/>
    <w:rsid w:val="008768F5"/>
    <w:rsid w:val="00876C15"/>
    <w:rsid w:val="00876ECC"/>
    <w:rsid w:val="00877171"/>
    <w:rsid w:val="00877A22"/>
    <w:rsid w:val="00880525"/>
    <w:rsid w:val="00880F93"/>
    <w:rsid w:val="00881A1C"/>
    <w:rsid w:val="0088306A"/>
    <w:rsid w:val="00883DF3"/>
    <w:rsid w:val="00884360"/>
    <w:rsid w:val="008857F0"/>
    <w:rsid w:val="00885C1A"/>
    <w:rsid w:val="0088635B"/>
    <w:rsid w:val="0088651F"/>
    <w:rsid w:val="00886BC6"/>
    <w:rsid w:val="008877DE"/>
    <w:rsid w:val="008909F5"/>
    <w:rsid w:val="00891542"/>
    <w:rsid w:val="00891756"/>
    <w:rsid w:val="008923EF"/>
    <w:rsid w:val="00892911"/>
    <w:rsid w:val="00893152"/>
    <w:rsid w:val="00894C37"/>
    <w:rsid w:val="00897CE9"/>
    <w:rsid w:val="00897F7C"/>
    <w:rsid w:val="008A068F"/>
    <w:rsid w:val="008A1481"/>
    <w:rsid w:val="008A2880"/>
    <w:rsid w:val="008A296B"/>
    <w:rsid w:val="008A4999"/>
    <w:rsid w:val="008B0666"/>
    <w:rsid w:val="008B109D"/>
    <w:rsid w:val="008B1477"/>
    <w:rsid w:val="008B1812"/>
    <w:rsid w:val="008B3511"/>
    <w:rsid w:val="008B42B2"/>
    <w:rsid w:val="008B465D"/>
    <w:rsid w:val="008B5226"/>
    <w:rsid w:val="008B5573"/>
    <w:rsid w:val="008B74C6"/>
    <w:rsid w:val="008B756B"/>
    <w:rsid w:val="008C0D96"/>
    <w:rsid w:val="008C15BE"/>
    <w:rsid w:val="008C282D"/>
    <w:rsid w:val="008C2B2E"/>
    <w:rsid w:val="008C467B"/>
    <w:rsid w:val="008C49E4"/>
    <w:rsid w:val="008C4F01"/>
    <w:rsid w:val="008C692E"/>
    <w:rsid w:val="008C78E1"/>
    <w:rsid w:val="008D044D"/>
    <w:rsid w:val="008D07D4"/>
    <w:rsid w:val="008D0D64"/>
    <w:rsid w:val="008D1400"/>
    <w:rsid w:val="008D182A"/>
    <w:rsid w:val="008D3342"/>
    <w:rsid w:val="008E0517"/>
    <w:rsid w:val="008E0525"/>
    <w:rsid w:val="008E0C21"/>
    <w:rsid w:val="008E32F9"/>
    <w:rsid w:val="008E3C68"/>
    <w:rsid w:val="008E3FDA"/>
    <w:rsid w:val="008E42AB"/>
    <w:rsid w:val="008E45B5"/>
    <w:rsid w:val="008E52FE"/>
    <w:rsid w:val="008E57BC"/>
    <w:rsid w:val="008E7191"/>
    <w:rsid w:val="008F038C"/>
    <w:rsid w:val="008F0758"/>
    <w:rsid w:val="008F09EB"/>
    <w:rsid w:val="008F1610"/>
    <w:rsid w:val="008F2667"/>
    <w:rsid w:val="008F27A3"/>
    <w:rsid w:val="008F292F"/>
    <w:rsid w:val="008F2B47"/>
    <w:rsid w:val="008F3D9F"/>
    <w:rsid w:val="008F4834"/>
    <w:rsid w:val="008F4920"/>
    <w:rsid w:val="008F4E01"/>
    <w:rsid w:val="008F67B1"/>
    <w:rsid w:val="008F693B"/>
    <w:rsid w:val="008F69D6"/>
    <w:rsid w:val="008F7458"/>
    <w:rsid w:val="009005EE"/>
    <w:rsid w:val="00900BE1"/>
    <w:rsid w:val="00900D24"/>
    <w:rsid w:val="00900F6B"/>
    <w:rsid w:val="0090167C"/>
    <w:rsid w:val="00901A64"/>
    <w:rsid w:val="00901CB3"/>
    <w:rsid w:val="009021DF"/>
    <w:rsid w:val="009033C6"/>
    <w:rsid w:val="00904E35"/>
    <w:rsid w:val="00905039"/>
    <w:rsid w:val="00905C28"/>
    <w:rsid w:val="00905F36"/>
    <w:rsid w:val="009060AF"/>
    <w:rsid w:val="009065E2"/>
    <w:rsid w:val="00906C2B"/>
    <w:rsid w:val="009072D0"/>
    <w:rsid w:val="00910AEF"/>
    <w:rsid w:val="00910FEC"/>
    <w:rsid w:val="00911526"/>
    <w:rsid w:val="00911978"/>
    <w:rsid w:val="00911AA4"/>
    <w:rsid w:val="00911F12"/>
    <w:rsid w:val="00912E1E"/>
    <w:rsid w:val="00912E9F"/>
    <w:rsid w:val="00912EDE"/>
    <w:rsid w:val="0091430D"/>
    <w:rsid w:val="009147C5"/>
    <w:rsid w:val="00916677"/>
    <w:rsid w:val="00917EBC"/>
    <w:rsid w:val="009200CB"/>
    <w:rsid w:val="00920797"/>
    <w:rsid w:val="0092085A"/>
    <w:rsid w:val="00921324"/>
    <w:rsid w:val="00921685"/>
    <w:rsid w:val="00921C39"/>
    <w:rsid w:val="00921C7D"/>
    <w:rsid w:val="00922BD6"/>
    <w:rsid w:val="00922E71"/>
    <w:rsid w:val="00923D73"/>
    <w:rsid w:val="009245F7"/>
    <w:rsid w:val="00925069"/>
    <w:rsid w:val="00925AA7"/>
    <w:rsid w:val="00926D21"/>
    <w:rsid w:val="0092746B"/>
    <w:rsid w:val="00927AAD"/>
    <w:rsid w:val="009302AB"/>
    <w:rsid w:val="009313AE"/>
    <w:rsid w:val="0093141F"/>
    <w:rsid w:val="0093238C"/>
    <w:rsid w:val="009329D4"/>
    <w:rsid w:val="00932CFF"/>
    <w:rsid w:val="009334A9"/>
    <w:rsid w:val="00933E0B"/>
    <w:rsid w:val="00934600"/>
    <w:rsid w:val="0093557E"/>
    <w:rsid w:val="00936BC4"/>
    <w:rsid w:val="00940EEC"/>
    <w:rsid w:val="009412E3"/>
    <w:rsid w:val="009424F2"/>
    <w:rsid w:val="00942797"/>
    <w:rsid w:val="0094398D"/>
    <w:rsid w:val="00945FCE"/>
    <w:rsid w:val="009461F6"/>
    <w:rsid w:val="00946810"/>
    <w:rsid w:val="00946BBC"/>
    <w:rsid w:val="00946EE4"/>
    <w:rsid w:val="00950456"/>
    <w:rsid w:val="00950A37"/>
    <w:rsid w:val="009531EB"/>
    <w:rsid w:val="00953B8A"/>
    <w:rsid w:val="009541D4"/>
    <w:rsid w:val="0095460E"/>
    <w:rsid w:val="00954C66"/>
    <w:rsid w:val="00954D27"/>
    <w:rsid w:val="00955C94"/>
    <w:rsid w:val="00956E1D"/>
    <w:rsid w:val="0095777A"/>
    <w:rsid w:val="00960DF2"/>
    <w:rsid w:val="009617C5"/>
    <w:rsid w:val="0096250A"/>
    <w:rsid w:val="00962ED4"/>
    <w:rsid w:val="00963CEB"/>
    <w:rsid w:val="00966760"/>
    <w:rsid w:val="00967576"/>
    <w:rsid w:val="009675D2"/>
    <w:rsid w:val="00970104"/>
    <w:rsid w:val="009706B5"/>
    <w:rsid w:val="0097088F"/>
    <w:rsid w:val="009717AE"/>
    <w:rsid w:val="00971DAF"/>
    <w:rsid w:val="00971DC9"/>
    <w:rsid w:val="00971E08"/>
    <w:rsid w:val="00973673"/>
    <w:rsid w:val="0097464A"/>
    <w:rsid w:val="00974734"/>
    <w:rsid w:val="0097599B"/>
    <w:rsid w:val="00975DEC"/>
    <w:rsid w:val="00976414"/>
    <w:rsid w:val="00976D75"/>
    <w:rsid w:val="0098263F"/>
    <w:rsid w:val="009829FA"/>
    <w:rsid w:val="009851E6"/>
    <w:rsid w:val="00986452"/>
    <w:rsid w:val="0098696E"/>
    <w:rsid w:val="009873F6"/>
    <w:rsid w:val="0098770D"/>
    <w:rsid w:val="00990656"/>
    <w:rsid w:val="00990A8E"/>
    <w:rsid w:val="00991F11"/>
    <w:rsid w:val="009932E8"/>
    <w:rsid w:val="0099361F"/>
    <w:rsid w:val="00994071"/>
    <w:rsid w:val="0099457E"/>
    <w:rsid w:val="00994CC9"/>
    <w:rsid w:val="00995BCD"/>
    <w:rsid w:val="00996764"/>
    <w:rsid w:val="00997A10"/>
    <w:rsid w:val="009A003A"/>
    <w:rsid w:val="009A03D8"/>
    <w:rsid w:val="009A13DC"/>
    <w:rsid w:val="009A1F44"/>
    <w:rsid w:val="009A29E5"/>
    <w:rsid w:val="009A2AAD"/>
    <w:rsid w:val="009A433A"/>
    <w:rsid w:val="009A4AED"/>
    <w:rsid w:val="009A6F6A"/>
    <w:rsid w:val="009B0B1F"/>
    <w:rsid w:val="009B2BD0"/>
    <w:rsid w:val="009B3609"/>
    <w:rsid w:val="009B466A"/>
    <w:rsid w:val="009B5590"/>
    <w:rsid w:val="009B56D2"/>
    <w:rsid w:val="009B5AA7"/>
    <w:rsid w:val="009B6A79"/>
    <w:rsid w:val="009B6E41"/>
    <w:rsid w:val="009C02C6"/>
    <w:rsid w:val="009C0ABD"/>
    <w:rsid w:val="009C0DEB"/>
    <w:rsid w:val="009C10CE"/>
    <w:rsid w:val="009C3CAE"/>
    <w:rsid w:val="009C3E11"/>
    <w:rsid w:val="009C422F"/>
    <w:rsid w:val="009C5352"/>
    <w:rsid w:val="009C59B1"/>
    <w:rsid w:val="009C5AF4"/>
    <w:rsid w:val="009C701E"/>
    <w:rsid w:val="009C7A74"/>
    <w:rsid w:val="009C7D00"/>
    <w:rsid w:val="009D0639"/>
    <w:rsid w:val="009D26B1"/>
    <w:rsid w:val="009D48F0"/>
    <w:rsid w:val="009D62B6"/>
    <w:rsid w:val="009D6D0E"/>
    <w:rsid w:val="009E0E40"/>
    <w:rsid w:val="009E1218"/>
    <w:rsid w:val="009E1464"/>
    <w:rsid w:val="009E15EF"/>
    <w:rsid w:val="009E1A69"/>
    <w:rsid w:val="009E1D56"/>
    <w:rsid w:val="009E283F"/>
    <w:rsid w:val="009E3242"/>
    <w:rsid w:val="009E3E27"/>
    <w:rsid w:val="009E4D1B"/>
    <w:rsid w:val="009E4FDF"/>
    <w:rsid w:val="009E6DE1"/>
    <w:rsid w:val="009E6F06"/>
    <w:rsid w:val="009E708C"/>
    <w:rsid w:val="009E75D9"/>
    <w:rsid w:val="009F0F7F"/>
    <w:rsid w:val="009F100D"/>
    <w:rsid w:val="009F1BE1"/>
    <w:rsid w:val="009F2674"/>
    <w:rsid w:val="009F2AEA"/>
    <w:rsid w:val="009F3417"/>
    <w:rsid w:val="009F3712"/>
    <w:rsid w:val="009F39C7"/>
    <w:rsid w:val="009F51D1"/>
    <w:rsid w:val="009F591E"/>
    <w:rsid w:val="009F6FA9"/>
    <w:rsid w:val="009F6FAE"/>
    <w:rsid w:val="009F713D"/>
    <w:rsid w:val="009F7B80"/>
    <w:rsid w:val="00A00CF9"/>
    <w:rsid w:val="00A01A2A"/>
    <w:rsid w:val="00A01CCB"/>
    <w:rsid w:val="00A025B9"/>
    <w:rsid w:val="00A02E49"/>
    <w:rsid w:val="00A02E9E"/>
    <w:rsid w:val="00A0308C"/>
    <w:rsid w:val="00A03297"/>
    <w:rsid w:val="00A036D0"/>
    <w:rsid w:val="00A0443A"/>
    <w:rsid w:val="00A04CB5"/>
    <w:rsid w:val="00A06631"/>
    <w:rsid w:val="00A0706F"/>
    <w:rsid w:val="00A07206"/>
    <w:rsid w:val="00A12F96"/>
    <w:rsid w:val="00A13034"/>
    <w:rsid w:val="00A14F57"/>
    <w:rsid w:val="00A16943"/>
    <w:rsid w:val="00A220BB"/>
    <w:rsid w:val="00A23AAB"/>
    <w:rsid w:val="00A23C10"/>
    <w:rsid w:val="00A24BC8"/>
    <w:rsid w:val="00A254A7"/>
    <w:rsid w:val="00A25519"/>
    <w:rsid w:val="00A256FE"/>
    <w:rsid w:val="00A25A32"/>
    <w:rsid w:val="00A25FBD"/>
    <w:rsid w:val="00A26225"/>
    <w:rsid w:val="00A26591"/>
    <w:rsid w:val="00A26780"/>
    <w:rsid w:val="00A2710F"/>
    <w:rsid w:val="00A272B8"/>
    <w:rsid w:val="00A27D86"/>
    <w:rsid w:val="00A3045C"/>
    <w:rsid w:val="00A308B8"/>
    <w:rsid w:val="00A312FE"/>
    <w:rsid w:val="00A315ED"/>
    <w:rsid w:val="00A3301E"/>
    <w:rsid w:val="00A330D2"/>
    <w:rsid w:val="00A33D27"/>
    <w:rsid w:val="00A35812"/>
    <w:rsid w:val="00A35DE3"/>
    <w:rsid w:val="00A37070"/>
    <w:rsid w:val="00A373E4"/>
    <w:rsid w:val="00A40199"/>
    <w:rsid w:val="00A40D1A"/>
    <w:rsid w:val="00A4194B"/>
    <w:rsid w:val="00A43197"/>
    <w:rsid w:val="00A43D86"/>
    <w:rsid w:val="00A43E1D"/>
    <w:rsid w:val="00A44733"/>
    <w:rsid w:val="00A448D9"/>
    <w:rsid w:val="00A45B38"/>
    <w:rsid w:val="00A47488"/>
    <w:rsid w:val="00A47584"/>
    <w:rsid w:val="00A5085E"/>
    <w:rsid w:val="00A50D9A"/>
    <w:rsid w:val="00A525BA"/>
    <w:rsid w:val="00A53B68"/>
    <w:rsid w:val="00A571AD"/>
    <w:rsid w:val="00A57EBB"/>
    <w:rsid w:val="00A60471"/>
    <w:rsid w:val="00A618E3"/>
    <w:rsid w:val="00A63D5D"/>
    <w:rsid w:val="00A66266"/>
    <w:rsid w:val="00A6686B"/>
    <w:rsid w:val="00A66B39"/>
    <w:rsid w:val="00A6721C"/>
    <w:rsid w:val="00A672AA"/>
    <w:rsid w:val="00A70835"/>
    <w:rsid w:val="00A734EE"/>
    <w:rsid w:val="00A73CD6"/>
    <w:rsid w:val="00A74C5E"/>
    <w:rsid w:val="00A752F0"/>
    <w:rsid w:val="00A75475"/>
    <w:rsid w:val="00A75ED3"/>
    <w:rsid w:val="00A76818"/>
    <w:rsid w:val="00A77204"/>
    <w:rsid w:val="00A80456"/>
    <w:rsid w:val="00A806FF"/>
    <w:rsid w:val="00A80D26"/>
    <w:rsid w:val="00A80FBF"/>
    <w:rsid w:val="00A82ECB"/>
    <w:rsid w:val="00A83823"/>
    <w:rsid w:val="00A85898"/>
    <w:rsid w:val="00A85CAF"/>
    <w:rsid w:val="00A875B3"/>
    <w:rsid w:val="00A87D00"/>
    <w:rsid w:val="00A90A04"/>
    <w:rsid w:val="00A91706"/>
    <w:rsid w:val="00A917DF"/>
    <w:rsid w:val="00A93214"/>
    <w:rsid w:val="00A93F01"/>
    <w:rsid w:val="00A93FFC"/>
    <w:rsid w:val="00A94AC8"/>
    <w:rsid w:val="00A9512E"/>
    <w:rsid w:val="00A959D6"/>
    <w:rsid w:val="00A96ECA"/>
    <w:rsid w:val="00AA038A"/>
    <w:rsid w:val="00AA1B00"/>
    <w:rsid w:val="00AA21E8"/>
    <w:rsid w:val="00AA232A"/>
    <w:rsid w:val="00AA2DA7"/>
    <w:rsid w:val="00AA355B"/>
    <w:rsid w:val="00AA3D55"/>
    <w:rsid w:val="00AA3DB4"/>
    <w:rsid w:val="00AA45ED"/>
    <w:rsid w:val="00AA4A69"/>
    <w:rsid w:val="00AA50E7"/>
    <w:rsid w:val="00AA54E0"/>
    <w:rsid w:val="00AA5550"/>
    <w:rsid w:val="00AA63B3"/>
    <w:rsid w:val="00AA727B"/>
    <w:rsid w:val="00AA79F1"/>
    <w:rsid w:val="00AB0ACA"/>
    <w:rsid w:val="00AB1324"/>
    <w:rsid w:val="00AB1329"/>
    <w:rsid w:val="00AB1969"/>
    <w:rsid w:val="00AB20AF"/>
    <w:rsid w:val="00AB21B0"/>
    <w:rsid w:val="00AB29A2"/>
    <w:rsid w:val="00AB2F46"/>
    <w:rsid w:val="00AB2FAF"/>
    <w:rsid w:val="00AB30BA"/>
    <w:rsid w:val="00AB368C"/>
    <w:rsid w:val="00AB3BF6"/>
    <w:rsid w:val="00AB3C6D"/>
    <w:rsid w:val="00AB3FAE"/>
    <w:rsid w:val="00AB46B7"/>
    <w:rsid w:val="00AB4F74"/>
    <w:rsid w:val="00AB6421"/>
    <w:rsid w:val="00AB6742"/>
    <w:rsid w:val="00AB680F"/>
    <w:rsid w:val="00AB68A4"/>
    <w:rsid w:val="00AC1666"/>
    <w:rsid w:val="00AC16AA"/>
    <w:rsid w:val="00AC19F5"/>
    <w:rsid w:val="00AC2341"/>
    <w:rsid w:val="00AC3297"/>
    <w:rsid w:val="00AC369A"/>
    <w:rsid w:val="00AC4157"/>
    <w:rsid w:val="00AC542B"/>
    <w:rsid w:val="00AC55F9"/>
    <w:rsid w:val="00AC5BEB"/>
    <w:rsid w:val="00AC5EA6"/>
    <w:rsid w:val="00AC61C8"/>
    <w:rsid w:val="00AC6A8B"/>
    <w:rsid w:val="00AD2449"/>
    <w:rsid w:val="00AD285B"/>
    <w:rsid w:val="00AD323B"/>
    <w:rsid w:val="00AD37C8"/>
    <w:rsid w:val="00AD3A94"/>
    <w:rsid w:val="00AD4499"/>
    <w:rsid w:val="00AD450A"/>
    <w:rsid w:val="00AD472A"/>
    <w:rsid w:val="00AD5F1F"/>
    <w:rsid w:val="00AD6B7D"/>
    <w:rsid w:val="00AE0BDC"/>
    <w:rsid w:val="00AE27A5"/>
    <w:rsid w:val="00AE3E5B"/>
    <w:rsid w:val="00AE42B8"/>
    <w:rsid w:val="00AE5A72"/>
    <w:rsid w:val="00AE78E4"/>
    <w:rsid w:val="00AE7BB1"/>
    <w:rsid w:val="00AE7CAF"/>
    <w:rsid w:val="00AE7CEC"/>
    <w:rsid w:val="00AF1044"/>
    <w:rsid w:val="00AF24CD"/>
    <w:rsid w:val="00AF3C3B"/>
    <w:rsid w:val="00AF4387"/>
    <w:rsid w:val="00AF440D"/>
    <w:rsid w:val="00AF514F"/>
    <w:rsid w:val="00AF5571"/>
    <w:rsid w:val="00AF5CBB"/>
    <w:rsid w:val="00AF7146"/>
    <w:rsid w:val="00AF73BF"/>
    <w:rsid w:val="00B013C8"/>
    <w:rsid w:val="00B02854"/>
    <w:rsid w:val="00B02CB7"/>
    <w:rsid w:val="00B03865"/>
    <w:rsid w:val="00B03EE6"/>
    <w:rsid w:val="00B04296"/>
    <w:rsid w:val="00B04560"/>
    <w:rsid w:val="00B07023"/>
    <w:rsid w:val="00B07771"/>
    <w:rsid w:val="00B07CA8"/>
    <w:rsid w:val="00B1059B"/>
    <w:rsid w:val="00B11599"/>
    <w:rsid w:val="00B13115"/>
    <w:rsid w:val="00B14021"/>
    <w:rsid w:val="00B14A67"/>
    <w:rsid w:val="00B14DF8"/>
    <w:rsid w:val="00B16EEF"/>
    <w:rsid w:val="00B17250"/>
    <w:rsid w:val="00B1754A"/>
    <w:rsid w:val="00B20605"/>
    <w:rsid w:val="00B22699"/>
    <w:rsid w:val="00B22B8B"/>
    <w:rsid w:val="00B233CF"/>
    <w:rsid w:val="00B2469A"/>
    <w:rsid w:val="00B25687"/>
    <w:rsid w:val="00B25E83"/>
    <w:rsid w:val="00B2627E"/>
    <w:rsid w:val="00B26418"/>
    <w:rsid w:val="00B26D5D"/>
    <w:rsid w:val="00B31686"/>
    <w:rsid w:val="00B3275D"/>
    <w:rsid w:val="00B32B25"/>
    <w:rsid w:val="00B32B61"/>
    <w:rsid w:val="00B32F9B"/>
    <w:rsid w:val="00B33299"/>
    <w:rsid w:val="00B3394F"/>
    <w:rsid w:val="00B3498D"/>
    <w:rsid w:val="00B359C1"/>
    <w:rsid w:val="00B36489"/>
    <w:rsid w:val="00B3699E"/>
    <w:rsid w:val="00B37F29"/>
    <w:rsid w:val="00B40D00"/>
    <w:rsid w:val="00B41502"/>
    <w:rsid w:val="00B41941"/>
    <w:rsid w:val="00B41D4D"/>
    <w:rsid w:val="00B42AB3"/>
    <w:rsid w:val="00B42D52"/>
    <w:rsid w:val="00B42E2A"/>
    <w:rsid w:val="00B4321A"/>
    <w:rsid w:val="00B44892"/>
    <w:rsid w:val="00B46F78"/>
    <w:rsid w:val="00B5026A"/>
    <w:rsid w:val="00B50860"/>
    <w:rsid w:val="00B51D14"/>
    <w:rsid w:val="00B52C05"/>
    <w:rsid w:val="00B53077"/>
    <w:rsid w:val="00B53B82"/>
    <w:rsid w:val="00B53D21"/>
    <w:rsid w:val="00B53DDD"/>
    <w:rsid w:val="00B5454D"/>
    <w:rsid w:val="00B5473E"/>
    <w:rsid w:val="00B550CC"/>
    <w:rsid w:val="00B552ED"/>
    <w:rsid w:val="00B57C01"/>
    <w:rsid w:val="00B60031"/>
    <w:rsid w:val="00B6054E"/>
    <w:rsid w:val="00B60941"/>
    <w:rsid w:val="00B61D71"/>
    <w:rsid w:val="00B62A97"/>
    <w:rsid w:val="00B62E4F"/>
    <w:rsid w:val="00B630A2"/>
    <w:rsid w:val="00B6357F"/>
    <w:rsid w:val="00B6359C"/>
    <w:rsid w:val="00B63DA4"/>
    <w:rsid w:val="00B644D3"/>
    <w:rsid w:val="00B6480A"/>
    <w:rsid w:val="00B64D98"/>
    <w:rsid w:val="00B655B1"/>
    <w:rsid w:val="00B65A1C"/>
    <w:rsid w:val="00B65B86"/>
    <w:rsid w:val="00B65FB2"/>
    <w:rsid w:val="00B66526"/>
    <w:rsid w:val="00B70965"/>
    <w:rsid w:val="00B70971"/>
    <w:rsid w:val="00B71A34"/>
    <w:rsid w:val="00B7210D"/>
    <w:rsid w:val="00B7250F"/>
    <w:rsid w:val="00B726B9"/>
    <w:rsid w:val="00B73271"/>
    <w:rsid w:val="00B735F1"/>
    <w:rsid w:val="00B75344"/>
    <w:rsid w:val="00B7553B"/>
    <w:rsid w:val="00B755C5"/>
    <w:rsid w:val="00B75BC3"/>
    <w:rsid w:val="00B76054"/>
    <w:rsid w:val="00B76C53"/>
    <w:rsid w:val="00B81A78"/>
    <w:rsid w:val="00B81D82"/>
    <w:rsid w:val="00B82B07"/>
    <w:rsid w:val="00B84038"/>
    <w:rsid w:val="00B85081"/>
    <w:rsid w:val="00B8552B"/>
    <w:rsid w:val="00B85797"/>
    <w:rsid w:val="00B86291"/>
    <w:rsid w:val="00B87173"/>
    <w:rsid w:val="00B90106"/>
    <w:rsid w:val="00B90CEB"/>
    <w:rsid w:val="00B919A4"/>
    <w:rsid w:val="00B91A78"/>
    <w:rsid w:val="00B91E5F"/>
    <w:rsid w:val="00B93621"/>
    <w:rsid w:val="00B957E1"/>
    <w:rsid w:val="00B96AD6"/>
    <w:rsid w:val="00B96CAF"/>
    <w:rsid w:val="00BA14B2"/>
    <w:rsid w:val="00BA23F8"/>
    <w:rsid w:val="00BA357E"/>
    <w:rsid w:val="00BA3F1B"/>
    <w:rsid w:val="00BA4AB3"/>
    <w:rsid w:val="00BA51E1"/>
    <w:rsid w:val="00BA5CCE"/>
    <w:rsid w:val="00BA7D88"/>
    <w:rsid w:val="00BB070C"/>
    <w:rsid w:val="00BB09CC"/>
    <w:rsid w:val="00BB14EE"/>
    <w:rsid w:val="00BB22C0"/>
    <w:rsid w:val="00BB2523"/>
    <w:rsid w:val="00BB2D40"/>
    <w:rsid w:val="00BB2DB1"/>
    <w:rsid w:val="00BB30E2"/>
    <w:rsid w:val="00BB3373"/>
    <w:rsid w:val="00BB3E60"/>
    <w:rsid w:val="00BB483F"/>
    <w:rsid w:val="00BB49CA"/>
    <w:rsid w:val="00BB4B94"/>
    <w:rsid w:val="00BB562C"/>
    <w:rsid w:val="00BB6ABE"/>
    <w:rsid w:val="00BC0C1D"/>
    <w:rsid w:val="00BC0D7C"/>
    <w:rsid w:val="00BC1E20"/>
    <w:rsid w:val="00BC29B8"/>
    <w:rsid w:val="00BC3009"/>
    <w:rsid w:val="00BC33A5"/>
    <w:rsid w:val="00BC3D88"/>
    <w:rsid w:val="00BC46F1"/>
    <w:rsid w:val="00BC55C8"/>
    <w:rsid w:val="00BC591A"/>
    <w:rsid w:val="00BC594A"/>
    <w:rsid w:val="00BC5CB9"/>
    <w:rsid w:val="00BC5EBD"/>
    <w:rsid w:val="00BC63DB"/>
    <w:rsid w:val="00BC6FDF"/>
    <w:rsid w:val="00BC70D4"/>
    <w:rsid w:val="00BC7B54"/>
    <w:rsid w:val="00BD0011"/>
    <w:rsid w:val="00BD06E5"/>
    <w:rsid w:val="00BD0D94"/>
    <w:rsid w:val="00BD22EB"/>
    <w:rsid w:val="00BD2F64"/>
    <w:rsid w:val="00BD3212"/>
    <w:rsid w:val="00BD3DA6"/>
    <w:rsid w:val="00BD4C94"/>
    <w:rsid w:val="00BD62F8"/>
    <w:rsid w:val="00BD70F3"/>
    <w:rsid w:val="00BE0288"/>
    <w:rsid w:val="00BE0A1A"/>
    <w:rsid w:val="00BE15F5"/>
    <w:rsid w:val="00BE167E"/>
    <w:rsid w:val="00BE32AD"/>
    <w:rsid w:val="00BE34A5"/>
    <w:rsid w:val="00BE5C54"/>
    <w:rsid w:val="00BE6494"/>
    <w:rsid w:val="00BE6E9C"/>
    <w:rsid w:val="00BF01B4"/>
    <w:rsid w:val="00BF07F2"/>
    <w:rsid w:val="00BF0D0B"/>
    <w:rsid w:val="00BF0D51"/>
    <w:rsid w:val="00BF0FE7"/>
    <w:rsid w:val="00BF1A1C"/>
    <w:rsid w:val="00BF3649"/>
    <w:rsid w:val="00BF3F63"/>
    <w:rsid w:val="00BF43DF"/>
    <w:rsid w:val="00BF4CD9"/>
    <w:rsid w:val="00BF52AC"/>
    <w:rsid w:val="00BF68C0"/>
    <w:rsid w:val="00C00761"/>
    <w:rsid w:val="00C01FB4"/>
    <w:rsid w:val="00C023A8"/>
    <w:rsid w:val="00C039E2"/>
    <w:rsid w:val="00C0577F"/>
    <w:rsid w:val="00C06D06"/>
    <w:rsid w:val="00C073A9"/>
    <w:rsid w:val="00C07B9C"/>
    <w:rsid w:val="00C10030"/>
    <w:rsid w:val="00C10FE0"/>
    <w:rsid w:val="00C118F0"/>
    <w:rsid w:val="00C119DE"/>
    <w:rsid w:val="00C133A2"/>
    <w:rsid w:val="00C1451E"/>
    <w:rsid w:val="00C154F0"/>
    <w:rsid w:val="00C15D0B"/>
    <w:rsid w:val="00C15E10"/>
    <w:rsid w:val="00C16502"/>
    <w:rsid w:val="00C17D5E"/>
    <w:rsid w:val="00C2026F"/>
    <w:rsid w:val="00C2130A"/>
    <w:rsid w:val="00C213BC"/>
    <w:rsid w:val="00C21BAB"/>
    <w:rsid w:val="00C22335"/>
    <w:rsid w:val="00C233E6"/>
    <w:rsid w:val="00C23C09"/>
    <w:rsid w:val="00C24447"/>
    <w:rsid w:val="00C2455B"/>
    <w:rsid w:val="00C25AF2"/>
    <w:rsid w:val="00C260F2"/>
    <w:rsid w:val="00C266D8"/>
    <w:rsid w:val="00C273E0"/>
    <w:rsid w:val="00C27A10"/>
    <w:rsid w:val="00C31126"/>
    <w:rsid w:val="00C31164"/>
    <w:rsid w:val="00C31486"/>
    <w:rsid w:val="00C3309F"/>
    <w:rsid w:val="00C337A2"/>
    <w:rsid w:val="00C33C05"/>
    <w:rsid w:val="00C33E85"/>
    <w:rsid w:val="00C33EC7"/>
    <w:rsid w:val="00C3400D"/>
    <w:rsid w:val="00C359CC"/>
    <w:rsid w:val="00C35D57"/>
    <w:rsid w:val="00C36C7E"/>
    <w:rsid w:val="00C37702"/>
    <w:rsid w:val="00C37F47"/>
    <w:rsid w:val="00C41693"/>
    <w:rsid w:val="00C42099"/>
    <w:rsid w:val="00C433A6"/>
    <w:rsid w:val="00C435D5"/>
    <w:rsid w:val="00C43972"/>
    <w:rsid w:val="00C451CB"/>
    <w:rsid w:val="00C4538A"/>
    <w:rsid w:val="00C45843"/>
    <w:rsid w:val="00C466E9"/>
    <w:rsid w:val="00C46DC4"/>
    <w:rsid w:val="00C46DCB"/>
    <w:rsid w:val="00C5066C"/>
    <w:rsid w:val="00C506CC"/>
    <w:rsid w:val="00C51F74"/>
    <w:rsid w:val="00C53C47"/>
    <w:rsid w:val="00C54C25"/>
    <w:rsid w:val="00C55080"/>
    <w:rsid w:val="00C5521F"/>
    <w:rsid w:val="00C558D8"/>
    <w:rsid w:val="00C56431"/>
    <w:rsid w:val="00C613B9"/>
    <w:rsid w:val="00C61BEA"/>
    <w:rsid w:val="00C62637"/>
    <w:rsid w:val="00C632E8"/>
    <w:rsid w:val="00C65084"/>
    <w:rsid w:val="00C65AB4"/>
    <w:rsid w:val="00C65AC7"/>
    <w:rsid w:val="00C65FDB"/>
    <w:rsid w:val="00C66524"/>
    <w:rsid w:val="00C671E7"/>
    <w:rsid w:val="00C67A3B"/>
    <w:rsid w:val="00C67F6D"/>
    <w:rsid w:val="00C6F881"/>
    <w:rsid w:val="00C72295"/>
    <w:rsid w:val="00C72AA0"/>
    <w:rsid w:val="00C74E07"/>
    <w:rsid w:val="00C7557E"/>
    <w:rsid w:val="00C75621"/>
    <w:rsid w:val="00C76A86"/>
    <w:rsid w:val="00C77455"/>
    <w:rsid w:val="00C77617"/>
    <w:rsid w:val="00C80C8E"/>
    <w:rsid w:val="00C812FA"/>
    <w:rsid w:val="00C82B29"/>
    <w:rsid w:val="00C82B9D"/>
    <w:rsid w:val="00C8341E"/>
    <w:rsid w:val="00C83E14"/>
    <w:rsid w:val="00C84153"/>
    <w:rsid w:val="00C8448B"/>
    <w:rsid w:val="00C850B8"/>
    <w:rsid w:val="00C860FA"/>
    <w:rsid w:val="00C87EB9"/>
    <w:rsid w:val="00C911D3"/>
    <w:rsid w:val="00C91270"/>
    <w:rsid w:val="00C91E2F"/>
    <w:rsid w:val="00C925A2"/>
    <w:rsid w:val="00C92DEB"/>
    <w:rsid w:val="00C93B3E"/>
    <w:rsid w:val="00C93C87"/>
    <w:rsid w:val="00C95305"/>
    <w:rsid w:val="00C9534A"/>
    <w:rsid w:val="00C9588E"/>
    <w:rsid w:val="00C959D9"/>
    <w:rsid w:val="00C95DA3"/>
    <w:rsid w:val="00C96A17"/>
    <w:rsid w:val="00C9736E"/>
    <w:rsid w:val="00C97980"/>
    <w:rsid w:val="00C97A45"/>
    <w:rsid w:val="00CA0D22"/>
    <w:rsid w:val="00CA0F1D"/>
    <w:rsid w:val="00CA16F6"/>
    <w:rsid w:val="00CA2599"/>
    <w:rsid w:val="00CA2E41"/>
    <w:rsid w:val="00CA3EA8"/>
    <w:rsid w:val="00CA4792"/>
    <w:rsid w:val="00CA5976"/>
    <w:rsid w:val="00CA640F"/>
    <w:rsid w:val="00CA6AB4"/>
    <w:rsid w:val="00CB0338"/>
    <w:rsid w:val="00CB180C"/>
    <w:rsid w:val="00CB19EE"/>
    <w:rsid w:val="00CB3192"/>
    <w:rsid w:val="00CB38F4"/>
    <w:rsid w:val="00CB3943"/>
    <w:rsid w:val="00CB43D0"/>
    <w:rsid w:val="00CB6752"/>
    <w:rsid w:val="00CB6B8B"/>
    <w:rsid w:val="00CB7EB3"/>
    <w:rsid w:val="00CC0D36"/>
    <w:rsid w:val="00CC1C60"/>
    <w:rsid w:val="00CC2DEC"/>
    <w:rsid w:val="00CC51D6"/>
    <w:rsid w:val="00CC53D4"/>
    <w:rsid w:val="00CC554A"/>
    <w:rsid w:val="00CD038D"/>
    <w:rsid w:val="00CD233A"/>
    <w:rsid w:val="00CD2827"/>
    <w:rsid w:val="00CD36BD"/>
    <w:rsid w:val="00CD43F6"/>
    <w:rsid w:val="00CE0573"/>
    <w:rsid w:val="00CE0775"/>
    <w:rsid w:val="00CE33C2"/>
    <w:rsid w:val="00CE4454"/>
    <w:rsid w:val="00CE4528"/>
    <w:rsid w:val="00CE4747"/>
    <w:rsid w:val="00CE5D53"/>
    <w:rsid w:val="00CE625E"/>
    <w:rsid w:val="00CE7295"/>
    <w:rsid w:val="00CE74C0"/>
    <w:rsid w:val="00CE7F49"/>
    <w:rsid w:val="00CE7F7D"/>
    <w:rsid w:val="00CF0F7F"/>
    <w:rsid w:val="00CF2E34"/>
    <w:rsid w:val="00CF3158"/>
    <w:rsid w:val="00CF3AF4"/>
    <w:rsid w:val="00CF4033"/>
    <w:rsid w:val="00CF5F3A"/>
    <w:rsid w:val="00CF716B"/>
    <w:rsid w:val="00CF7AF2"/>
    <w:rsid w:val="00D00C28"/>
    <w:rsid w:val="00D00E24"/>
    <w:rsid w:val="00D00EAC"/>
    <w:rsid w:val="00D01661"/>
    <w:rsid w:val="00D01F08"/>
    <w:rsid w:val="00D02370"/>
    <w:rsid w:val="00D027FD"/>
    <w:rsid w:val="00D02926"/>
    <w:rsid w:val="00D04567"/>
    <w:rsid w:val="00D04BFF"/>
    <w:rsid w:val="00D055E4"/>
    <w:rsid w:val="00D05D9F"/>
    <w:rsid w:val="00D05EA3"/>
    <w:rsid w:val="00D06115"/>
    <w:rsid w:val="00D066F3"/>
    <w:rsid w:val="00D067D6"/>
    <w:rsid w:val="00D06DDE"/>
    <w:rsid w:val="00D07F31"/>
    <w:rsid w:val="00D10068"/>
    <w:rsid w:val="00D11576"/>
    <w:rsid w:val="00D11808"/>
    <w:rsid w:val="00D133E3"/>
    <w:rsid w:val="00D1395D"/>
    <w:rsid w:val="00D13F53"/>
    <w:rsid w:val="00D151D4"/>
    <w:rsid w:val="00D164E3"/>
    <w:rsid w:val="00D16880"/>
    <w:rsid w:val="00D1716C"/>
    <w:rsid w:val="00D17425"/>
    <w:rsid w:val="00D17C0F"/>
    <w:rsid w:val="00D20001"/>
    <w:rsid w:val="00D20051"/>
    <w:rsid w:val="00D203DD"/>
    <w:rsid w:val="00D205F6"/>
    <w:rsid w:val="00D20A64"/>
    <w:rsid w:val="00D210FD"/>
    <w:rsid w:val="00D2193D"/>
    <w:rsid w:val="00D21B53"/>
    <w:rsid w:val="00D21EC9"/>
    <w:rsid w:val="00D2239C"/>
    <w:rsid w:val="00D229AC"/>
    <w:rsid w:val="00D2346D"/>
    <w:rsid w:val="00D23816"/>
    <w:rsid w:val="00D23B91"/>
    <w:rsid w:val="00D24C2D"/>
    <w:rsid w:val="00D25345"/>
    <w:rsid w:val="00D25C60"/>
    <w:rsid w:val="00D261CB"/>
    <w:rsid w:val="00D27632"/>
    <w:rsid w:val="00D27C10"/>
    <w:rsid w:val="00D3030C"/>
    <w:rsid w:val="00D3084A"/>
    <w:rsid w:val="00D319C1"/>
    <w:rsid w:val="00D324C0"/>
    <w:rsid w:val="00D32FE5"/>
    <w:rsid w:val="00D33921"/>
    <w:rsid w:val="00D34186"/>
    <w:rsid w:val="00D35E82"/>
    <w:rsid w:val="00D3685B"/>
    <w:rsid w:val="00D40263"/>
    <w:rsid w:val="00D40590"/>
    <w:rsid w:val="00D40F5C"/>
    <w:rsid w:val="00D410DF"/>
    <w:rsid w:val="00D41911"/>
    <w:rsid w:val="00D41E81"/>
    <w:rsid w:val="00D42857"/>
    <w:rsid w:val="00D42AFF"/>
    <w:rsid w:val="00D4362B"/>
    <w:rsid w:val="00D43AD6"/>
    <w:rsid w:val="00D43FB2"/>
    <w:rsid w:val="00D4443E"/>
    <w:rsid w:val="00D44BC0"/>
    <w:rsid w:val="00D44BFE"/>
    <w:rsid w:val="00D459D0"/>
    <w:rsid w:val="00D45A2A"/>
    <w:rsid w:val="00D46789"/>
    <w:rsid w:val="00D47D24"/>
    <w:rsid w:val="00D508F2"/>
    <w:rsid w:val="00D5094D"/>
    <w:rsid w:val="00D5142E"/>
    <w:rsid w:val="00D542E0"/>
    <w:rsid w:val="00D55557"/>
    <w:rsid w:val="00D558E5"/>
    <w:rsid w:val="00D578FE"/>
    <w:rsid w:val="00D61243"/>
    <w:rsid w:val="00D62E39"/>
    <w:rsid w:val="00D63350"/>
    <w:rsid w:val="00D63B59"/>
    <w:rsid w:val="00D63E53"/>
    <w:rsid w:val="00D64A84"/>
    <w:rsid w:val="00D65324"/>
    <w:rsid w:val="00D65822"/>
    <w:rsid w:val="00D679EC"/>
    <w:rsid w:val="00D7383E"/>
    <w:rsid w:val="00D738F2"/>
    <w:rsid w:val="00D73B18"/>
    <w:rsid w:val="00D74409"/>
    <w:rsid w:val="00D76A3B"/>
    <w:rsid w:val="00D77C0A"/>
    <w:rsid w:val="00D8040C"/>
    <w:rsid w:val="00D80A7D"/>
    <w:rsid w:val="00D820AA"/>
    <w:rsid w:val="00D82B91"/>
    <w:rsid w:val="00D84CCB"/>
    <w:rsid w:val="00D8564E"/>
    <w:rsid w:val="00D86911"/>
    <w:rsid w:val="00D86FAA"/>
    <w:rsid w:val="00D878E8"/>
    <w:rsid w:val="00D87EDF"/>
    <w:rsid w:val="00D9058D"/>
    <w:rsid w:val="00D9125B"/>
    <w:rsid w:val="00D91A61"/>
    <w:rsid w:val="00D92004"/>
    <w:rsid w:val="00D94184"/>
    <w:rsid w:val="00D96725"/>
    <w:rsid w:val="00D97377"/>
    <w:rsid w:val="00DA085D"/>
    <w:rsid w:val="00DA0FF3"/>
    <w:rsid w:val="00DA151C"/>
    <w:rsid w:val="00DA1BA4"/>
    <w:rsid w:val="00DA1E26"/>
    <w:rsid w:val="00DA1EEA"/>
    <w:rsid w:val="00DA2D1E"/>
    <w:rsid w:val="00DA33D6"/>
    <w:rsid w:val="00DA3A5A"/>
    <w:rsid w:val="00DA3F9B"/>
    <w:rsid w:val="00DA6048"/>
    <w:rsid w:val="00DA6F88"/>
    <w:rsid w:val="00DA7A2B"/>
    <w:rsid w:val="00DA7C51"/>
    <w:rsid w:val="00DA7F26"/>
    <w:rsid w:val="00DB14F7"/>
    <w:rsid w:val="00DB2EDB"/>
    <w:rsid w:val="00DB3AD9"/>
    <w:rsid w:val="00DB462B"/>
    <w:rsid w:val="00DB4F28"/>
    <w:rsid w:val="00DB571A"/>
    <w:rsid w:val="00DB5F1A"/>
    <w:rsid w:val="00DB783E"/>
    <w:rsid w:val="00DB78C3"/>
    <w:rsid w:val="00DC02B0"/>
    <w:rsid w:val="00DC09BE"/>
    <w:rsid w:val="00DC0A7C"/>
    <w:rsid w:val="00DC0CF4"/>
    <w:rsid w:val="00DC1749"/>
    <w:rsid w:val="00DC31EA"/>
    <w:rsid w:val="00DC3B24"/>
    <w:rsid w:val="00DC468E"/>
    <w:rsid w:val="00DC46D8"/>
    <w:rsid w:val="00DC6578"/>
    <w:rsid w:val="00DC6885"/>
    <w:rsid w:val="00DC6E34"/>
    <w:rsid w:val="00DC7582"/>
    <w:rsid w:val="00DC7B71"/>
    <w:rsid w:val="00DD167C"/>
    <w:rsid w:val="00DD27CD"/>
    <w:rsid w:val="00DD42CC"/>
    <w:rsid w:val="00DD4972"/>
    <w:rsid w:val="00DD4D66"/>
    <w:rsid w:val="00DD4E4B"/>
    <w:rsid w:val="00DD6918"/>
    <w:rsid w:val="00DD6E71"/>
    <w:rsid w:val="00DE0615"/>
    <w:rsid w:val="00DE0927"/>
    <w:rsid w:val="00DE18CC"/>
    <w:rsid w:val="00DE30C7"/>
    <w:rsid w:val="00DE33A0"/>
    <w:rsid w:val="00DE3466"/>
    <w:rsid w:val="00DE3BD6"/>
    <w:rsid w:val="00DE3EA5"/>
    <w:rsid w:val="00DE3F31"/>
    <w:rsid w:val="00DE5138"/>
    <w:rsid w:val="00DE5D09"/>
    <w:rsid w:val="00DE6093"/>
    <w:rsid w:val="00DE6875"/>
    <w:rsid w:val="00DE6D2C"/>
    <w:rsid w:val="00DE74DB"/>
    <w:rsid w:val="00DF1E8F"/>
    <w:rsid w:val="00DF1F26"/>
    <w:rsid w:val="00DF21DD"/>
    <w:rsid w:val="00DF342B"/>
    <w:rsid w:val="00DF3812"/>
    <w:rsid w:val="00DF457D"/>
    <w:rsid w:val="00DF4CB0"/>
    <w:rsid w:val="00DF5868"/>
    <w:rsid w:val="00DF5AA2"/>
    <w:rsid w:val="00DF5C9A"/>
    <w:rsid w:val="00DF79E9"/>
    <w:rsid w:val="00E0021D"/>
    <w:rsid w:val="00E0052C"/>
    <w:rsid w:val="00E00D4B"/>
    <w:rsid w:val="00E01EE3"/>
    <w:rsid w:val="00E021FF"/>
    <w:rsid w:val="00E0424F"/>
    <w:rsid w:val="00E04379"/>
    <w:rsid w:val="00E0473A"/>
    <w:rsid w:val="00E04D12"/>
    <w:rsid w:val="00E055B4"/>
    <w:rsid w:val="00E056CE"/>
    <w:rsid w:val="00E05C23"/>
    <w:rsid w:val="00E05D26"/>
    <w:rsid w:val="00E05F82"/>
    <w:rsid w:val="00E062F4"/>
    <w:rsid w:val="00E07FD4"/>
    <w:rsid w:val="00E10101"/>
    <w:rsid w:val="00E107AA"/>
    <w:rsid w:val="00E1092D"/>
    <w:rsid w:val="00E10B84"/>
    <w:rsid w:val="00E12224"/>
    <w:rsid w:val="00E1351B"/>
    <w:rsid w:val="00E1359D"/>
    <w:rsid w:val="00E15F6F"/>
    <w:rsid w:val="00E16926"/>
    <w:rsid w:val="00E16EE5"/>
    <w:rsid w:val="00E1718F"/>
    <w:rsid w:val="00E1784F"/>
    <w:rsid w:val="00E179B5"/>
    <w:rsid w:val="00E17B0C"/>
    <w:rsid w:val="00E17B10"/>
    <w:rsid w:val="00E20797"/>
    <w:rsid w:val="00E208C0"/>
    <w:rsid w:val="00E2173D"/>
    <w:rsid w:val="00E2339D"/>
    <w:rsid w:val="00E23E8E"/>
    <w:rsid w:val="00E245DE"/>
    <w:rsid w:val="00E24F25"/>
    <w:rsid w:val="00E24FD3"/>
    <w:rsid w:val="00E25913"/>
    <w:rsid w:val="00E25DEB"/>
    <w:rsid w:val="00E26F36"/>
    <w:rsid w:val="00E2793E"/>
    <w:rsid w:val="00E30044"/>
    <w:rsid w:val="00E30B20"/>
    <w:rsid w:val="00E3122D"/>
    <w:rsid w:val="00E31493"/>
    <w:rsid w:val="00E319D2"/>
    <w:rsid w:val="00E31CFB"/>
    <w:rsid w:val="00E31E83"/>
    <w:rsid w:val="00E32C14"/>
    <w:rsid w:val="00E33079"/>
    <w:rsid w:val="00E33380"/>
    <w:rsid w:val="00E33E01"/>
    <w:rsid w:val="00E34AF4"/>
    <w:rsid w:val="00E34F01"/>
    <w:rsid w:val="00E35989"/>
    <w:rsid w:val="00E35C19"/>
    <w:rsid w:val="00E419AC"/>
    <w:rsid w:val="00E42406"/>
    <w:rsid w:val="00E4285B"/>
    <w:rsid w:val="00E44DAE"/>
    <w:rsid w:val="00E44E8D"/>
    <w:rsid w:val="00E4521C"/>
    <w:rsid w:val="00E45392"/>
    <w:rsid w:val="00E46C13"/>
    <w:rsid w:val="00E46D8F"/>
    <w:rsid w:val="00E502B3"/>
    <w:rsid w:val="00E505D4"/>
    <w:rsid w:val="00E51AE1"/>
    <w:rsid w:val="00E51AED"/>
    <w:rsid w:val="00E53263"/>
    <w:rsid w:val="00E533C0"/>
    <w:rsid w:val="00E555BB"/>
    <w:rsid w:val="00E55D17"/>
    <w:rsid w:val="00E5682D"/>
    <w:rsid w:val="00E57168"/>
    <w:rsid w:val="00E60372"/>
    <w:rsid w:val="00E627CF"/>
    <w:rsid w:val="00E627D4"/>
    <w:rsid w:val="00E62DAA"/>
    <w:rsid w:val="00E64039"/>
    <w:rsid w:val="00E65796"/>
    <w:rsid w:val="00E65B6B"/>
    <w:rsid w:val="00E65F89"/>
    <w:rsid w:val="00E70181"/>
    <w:rsid w:val="00E704EB"/>
    <w:rsid w:val="00E70586"/>
    <w:rsid w:val="00E70D97"/>
    <w:rsid w:val="00E70F4A"/>
    <w:rsid w:val="00E74D68"/>
    <w:rsid w:val="00E76204"/>
    <w:rsid w:val="00E764FA"/>
    <w:rsid w:val="00E8159E"/>
    <w:rsid w:val="00E8496E"/>
    <w:rsid w:val="00E85133"/>
    <w:rsid w:val="00E85F1E"/>
    <w:rsid w:val="00E8755F"/>
    <w:rsid w:val="00E87ED4"/>
    <w:rsid w:val="00E905BF"/>
    <w:rsid w:val="00E91696"/>
    <w:rsid w:val="00E91928"/>
    <w:rsid w:val="00E91C71"/>
    <w:rsid w:val="00E928E2"/>
    <w:rsid w:val="00E92B04"/>
    <w:rsid w:val="00E93164"/>
    <w:rsid w:val="00E9505E"/>
    <w:rsid w:val="00E95C18"/>
    <w:rsid w:val="00E9650B"/>
    <w:rsid w:val="00E96959"/>
    <w:rsid w:val="00E97931"/>
    <w:rsid w:val="00E97D59"/>
    <w:rsid w:val="00EA01EA"/>
    <w:rsid w:val="00EA1ACC"/>
    <w:rsid w:val="00EA2CC1"/>
    <w:rsid w:val="00EA3D67"/>
    <w:rsid w:val="00EA4D81"/>
    <w:rsid w:val="00EA5811"/>
    <w:rsid w:val="00EA5DE4"/>
    <w:rsid w:val="00EA7F2E"/>
    <w:rsid w:val="00EB1C84"/>
    <w:rsid w:val="00EB2FBF"/>
    <w:rsid w:val="00EB4940"/>
    <w:rsid w:val="00EB4D09"/>
    <w:rsid w:val="00EB4D8A"/>
    <w:rsid w:val="00EB5BA8"/>
    <w:rsid w:val="00EB5E67"/>
    <w:rsid w:val="00EB6B70"/>
    <w:rsid w:val="00EB7C31"/>
    <w:rsid w:val="00EB7C93"/>
    <w:rsid w:val="00EC0D65"/>
    <w:rsid w:val="00EC10A2"/>
    <w:rsid w:val="00EC1B3A"/>
    <w:rsid w:val="00EC1FC1"/>
    <w:rsid w:val="00EC2CA3"/>
    <w:rsid w:val="00EC33F9"/>
    <w:rsid w:val="00EC4307"/>
    <w:rsid w:val="00EC4B23"/>
    <w:rsid w:val="00ED0237"/>
    <w:rsid w:val="00ED11F3"/>
    <w:rsid w:val="00ED2BDC"/>
    <w:rsid w:val="00ED2C84"/>
    <w:rsid w:val="00ED2F66"/>
    <w:rsid w:val="00ED3539"/>
    <w:rsid w:val="00ED4863"/>
    <w:rsid w:val="00ED4FEB"/>
    <w:rsid w:val="00ED7687"/>
    <w:rsid w:val="00ED7C82"/>
    <w:rsid w:val="00EE0170"/>
    <w:rsid w:val="00EE1432"/>
    <w:rsid w:val="00EE18AE"/>
    <w:rsid w:val="00EE4F91"/>
    <w:rsid w:val="00EE64D8"/>
    <w:rsid w:val="00EE6A6E"/>
    <w:rsid w:val="00EF0A50"/>
    <w:rsid w:val="00EF0F71"/>
    <w:rsid w:val="00EF2BFA"/>
    <w:rsid w:val="00EF4EA8"/>
    <w:rsid w:val="00EF538B"/>
    <w:rsid w:val="00EF56EA"/>
    <w:rsid w:val="00EF609A"/>
    <w:rsid w:val="00F00555"/>
    <w:rsid w:val="00F013B0"/>
    <w:rsid w:val="00F017CE"/>
    <w:rsid w:val="00F032BF"/>
    <w:rsid w:val="00F03630"/>
    <w:rsid w:val="00F04079"/>
    <w:rsid w:val="00F0596F"/>
    <w:rsid w:val="00F061FD"/>
    <w:rsid w:val="00F0623C"/>
    <w:rsid w:val="00F0664C"/>
    <w:rsid w:val="00F06E6D"/>
    <w:rsid w:val="00F121A3"/>
    <w:rsid w:val="00F125C4"/>
    <w:rsid w:val="00F12D21"/>
    <w:rsid w:val="00F13C35"/>
    <w:rsid w:val="00F13CE4"/>
    <w:rsid w:val="00F16A1C"/>
    <w:rsid w:val="00F16C76"/>
    <w:rsid w:val="00F170A2"/>
    <w:rsid w:val="00F17EDC"/>
    <w:rsid w:val="00F202FE"/>
    <w:rsid w:val="00F209E4"/>
    <w:rsid w:val="00F20CA4"/>
    <w:rsid w:val="00F20F7D"/>
    <w:rsid w:val="00F213EE"/>
    <w:rsid w:val="00F21A73"/>
    <w:rsid w:val="00F220BF"/>
    <w:rsid w:val="00F221A0"/>
    <w:rsid w:val="00F22286"/>
    <w:rsid w:val="00F22C27"/>
    <w:rsid w:val="00F23235"/>
    <w:rsid w:val="00F24230"/>
    <w:rsid w:val="00F24675"/>
    <w:rsid w:val="00F25C86"/>
    <w:rsid w:val="00F25F5C"/>
    <w:rsid w:val="00F26826"/>
    <w:rsid w:val="00F26D2E"/>
    <w:rsid w:val="00F272EF"/>
    <w:rsid w:val="00F30D9B"/>
    <w:rsid w:val="00F30F3B"/>
    <w:rsid w:val="00F30F47"/>
    <w:rsid w:val="00F310EE"/>
    <w:rsid w:val="00F31F9D"/>
    <w:rsid w:val="00F3264E"/>
    <w:rsid w:val="00F33FF8"/>
    <w:rsid w:val="00F34987"/>
    <w:rsid w:val="00F354A5"/>
    <w:rsid w:val="00F355A9"/>
    <w:rsid w:val="00F360E0"/>
    <w:rsid w:val="00F36B44"/>
    <w:rsid w:val="00F36F2E"/>
    <w:rsid w:val="00F36FFE"/>
    <w:rsid w:val="00F3749F"/>
    <w:rsid w:val="00F374C2"/>
    <w:rsid w:val="00F4076C"/>
    <w:rsid w:val="00F40B60"/>
    <w:rsid w:val="00F41388"/>
    <w:rsid w:val="00F415DA"/>
    <w:rsid w:val="00F423B4"/>
    <w:rsid w:val="00F426C0"/>
    <w:rsid w:val="00F428B1"/>
    <w:rsid w:val="00F439D9"/>
    <w:rsid w:val="00F449D7"/>
    <w:rsid w:val="00F44B58"/>
    <w:rsid w:val="00F44F82"/>
    <w:rsid w:val="00F459B7"/>
    <w:rsid w:val="00F459CD"/>
    <w:rsid w:val="00F46520"/>
    <w:rsid w:val="00F4733C"/>
    <w:rsid w:val="00F52006"/>
    <w:rsid w:val="00F5226D"/>
    <w:rsid w:val="00F52633"/>
    <w:rsid w:val="00F528C1"/>
    <w:rsid w:val="00F543D9"/>
    <w:rsid w:val="00F547E7"/>
    <w:rsid w:val="00F54CC1"/>
    <w:rsid w:val="00F55013"/>
    <w:rsid w:val="00F55CCF"/>
    <w:rsid w:val="00F56E21"/>
    <w:rsid w:val="00F57431"/>
    <w:rsid w:val="00F577A9"/>
    <w:rsid w:val="00F621B1"/>
    <w:rsid w:val="00F62FC1"/>
    <w:rsid w:val="00F65A3D"/>
    <w:rsid w:val="00F6601E"/>
    <w:rsid w:val="00F6676D"/>
    <w:rsid w:val="00F669EA"/>
    <w:rsid w:val="00F66F69"/>
    <w:rsid w:val="00F66FB5"/>
    <w:rsid w:val="00F676EA"/>
    <w:rsid w:val="00F702BD"/>
    <w:rsid w:val="00F71EBF"/>
    <w:rsid w:val="00F7209B"/>
    <w:rsid w:val="00F72400"/>
    <w:rsid w:val="00F72603"/>
    <w:rsid w:val="00F7304A"/>
    <w:rsid w:val="00F7387D"/>
    <w:rsid w:val="00F73A08"/>
    <w:rsid w:val="00F745E4"/>
    <w:rsid w:val="00F74D59"/>
    <w:rsid w:val="00F74EE3"/>
    <w:rsid w:val="00F74F72"/>
    <w:rsid w:val="00F7534F"/>
    <w:rsid w:val="00F76E95"/>
    <w:rsid w:val="00F777F3"/>
    <w:rsid w:val="00F77D15"/>
    <w:rsid w:val="00F80DD8"/>
    <w:rsid w:val="00F8107F"/>
    <w:rsid w:val="00F82B70"/>
    <w:rsid w:val="00F82E84"/>
    <w:rsid w:val="00F84DE0"/>
    <w:rsid w:val="00F850E5"/>
    <w:rsid w:val="00F8594E"/>
    <w:rsid w:val="00F8596C"/>
    <w:rsid w:val="00F85FBC"/>
    <w:rsid w:val="00F861BE"/>
    <w:rsid w:val="00F866D0"/>
    <w:rsid w:val="00F877EC"/>
    <w:rsid w:val="00F90080"/>
    <w:rsid w:val="00F9165E"/>
    <w:rsid w:val="00F91707"/>
    <w:rsid w:val="00F91C78"/>
    <w:rsid w:val="00F91CE4"/>
    <w:rsid w:val="00F9322A"/>
    <w:rsid w:val="00F933D0"/>
    <w:rsid w:val="00F936C3"/>
    <w:rsid w:val="00F94CBD"/>
    <w:rsid w:val="00F950C7"/>
    <w:rsid w:val="00FA03BC"/>
    <w:rsid w:val="00FA0660"/>
    <w:rsid w:val="00FA074D"/>
    <w:rsid w:val="00FA0A35"/>
    <w:rsid w:val="00FA0BDE"/>
    <w:rsid w:val="00FA1354"/>
    <w:rsid w:val="00FA17BD"/>
    <w:rsid w:val="00FA272D"/>
    <w:rsid w:val="00FA2C9B"/>
    <w:rsid w:val="00FA35ED"/>
    <w:rsid w:val="00FA389A"/>
    <w:rsid w:val="00FA3E72"/>
    <w:rsid w:val="00FA3F4C"/>
    <w:rsid w:val="00FA4BA3"/>
    <w:rsid w:val="00FA4BDB"/>
    <w:rsid w:val="00FA512A"/>
    <w:rsid w:val="00FA5644"/>
    <w:rsid w:val="00FA59CB"/>
    <w:rsid w:val="00FA60C0"/>
    <w:rsid w:val="00FA69E0"/>
    <w:rsid w:val="00FA6D76"/>
    <w:rsid w:val="00FB01DA"/>
    <w:rsid w:val="00FB050F"/>
    <w:rsid w:val="00FB1933"/>
    <w:rsid w:val="00FB22E8"/>
    <w:rsid w:val="00FB308E"/>
    <w:rsid w:val="00FB3788"/>
    <w:rsid w:val="00FB38DF"/>
    <w:rsid w:val="00FB4619"/>
    <w:rsid w:val="00FB49F6"/>
    <w:rsid w:val="00FB4EB7"/>
    <w:rsid w:val="00FB5E96"/>
    <w:rsid w:val="00FB7610"/>
    <w:rsid w:val="00FC0D3C"/>
    <w:rsid w:val="00FC108E"/>
    <w:rsid w:val="00FC1477"/>
    <w:rsid w:val="00FC1E1F"/>
    <w:rsid w:val="00FC369B"/>
    <w:rsid w:val="00FC40CC"/>
    <w:rsid w:val="00FC4D1D"/>
    <w:rsid w:val="00FC4FC6"/>
    <w:rsid w:val="00FC5912"/>
    <w:rsid w:val="00FC591A"/>
    <w:rsid w:val="00FC5FEC"/>
    <w:rsid w:val="00FC6392"/>
    <w:rsid w:val="00FC6678"/>
    <w:rsid w:val="00FC7156"/>
    <w:rsid w:val="00FC7C6B"/>
    <w:rsid w:val="00FD0610"/>
    <w:rsid w:val="00FD07AB"/>
    <w:rsid w:val="00FD09EC"/>
    <w:rsid w:val="00FD0EE8"/>
    <w:rsid w:val="00FD3383"/>
    <w:rsid w:val="00FD5169"/>
    <w:rsid w:val="00FD555D"/>
    <w:rsid w:val="00FE084F"/>
    <w:rsid w:val="00FE0E53"/>
    <w:rsid w:val="00FE1CBC"/>
    <w:rsid w:val="00FE25B6"/>
    <w:rsid w:val="00FE33A6"/>
    <w:rsid w:val="00FE370E"/>
    <w:rsid w:val="00FE4AB4"/>
    <w:rsid w:val="00FE60DB"/>
    <w:rsid w:val="00FE69C8"/>
    <w:rsid w:val="00FE73D9"/>
    <w:rsid w:val="00FE762F"/>
    <w:rsid w:val="00FF05F4"/>
    <w:rsid w:val="00FF3750"/>
    <w:rsid w:val="00FF3F3E"/>
    <w:rsid w:val="00FF4E4E"/>
    <w:rsid w:val="00FF61E0"/>
    <w:rsid w:val="00FF766A"/>
    <w:rsid w:val="00FF77F2"/>
    <w:rsid w:val="00FF7985"/>
    <w:rsid w:val="016C7183"/>
    <w:rsid w:val="01712CFA"/>
    <w:rsid w:val="01919A70"/>
    <w:rsid w:val="02009936"/>
    <w:rsid w:val="03A3CF35"/>
    <w:rsid w:val="03ADC9CF"/>
    <w:rsid w:val="046DC99D"/>
    <w:rsid w:val="06213AAD"/>
    <w:rsid w:val="066EB427"/>
    <w:rsid w:val="0686AA00"/>
    <w:rsid w:val="06D3FAEF"/>
    <w:rsid w:val="075A0E3C"/>
    <w:rsid w:val="07862D05"/>
    <w:rsid w:val="081D21D7"/>
    <w:rsid w:val="08C4C90C"/>
    <w:rsid w:val="08E53382"/>
    <w:rsid w:val="091EA840"/>
    <w:rsid w:val="0A1E8CBF"/>
    <w:rsid w:val="0AD0DAE3"/>
    <w:rsid w:val="0B3EB3DB"/>
    <w:rsid w:val="0BABACA9"/>
    <w:rsid w:val="0BB617D7"/>
    <w:rsid w:val="0C80FBD0"/>
    <w:rsid w:val="0C86A819"/>
    <w:rsid w:val="0D463F27"/>
    <w:rsid w:val="0DBA443C"/>
    <w:rsid w:val="0DCFCA15"/>
    <w:rsid w:val="0DD35611"/>
    <w:rsid w:val="0E34E951"/>
    <w:rsid w:val="0E7C7BD8"/>
    <w:rsid w:val="0EDADBB7"/>
    <w:rsid w:val="0F7EE686"/>
    <w:rsid w:val="0FA6E033"/>
    <w:rsid w:val="0FB785AB"/>
    <w:rsid w:val="1094A855"/>
    <w:rsid w:val="118079A9"/>
    <w:rsid w:val="1277BBF2"/>
    <w:rsid w:val="132C457E"/>
    <w:rsid w:val="138DACA9"/>
    <w:rsid w:val="13C6E451"/>
    <w:rsid w:val="143B4E0F"/>
    <w:rsid w:val="1452F383"/>
    <w:rsid w:val="15234F41"/>
    <w:rsid w:val="15E2C570"/>
    <w:rsid w:val="1689D2D1"/>
    <w:rsid w:val="16DEED30"/>
    <w:rsid w:val="17A07C22"/>
    <w:rsid w:val="17E624AB"/>
    <w:rsid w:val="189CFF31"/>
    <w:rsid w:val="1A3991AC"/>
    <w:rsid w:val="1ADC31A4"/>
    <w:rsid w:val="1B498291"/>
    <w:rsid w:val="1BA4ABAE"/>
    <w:rsid w:val="1BC6C515"/>
    <w:rsid w:val="1BE4E6EA"/>
    <w:rsid w:val="1C07AD88"/>
    <w:rsid w:val="1C4F7599"/>
    <w:rsid w:val="1C57C26F"/>
    <w:rsid w:val="1C5D8894"/>
    <w:rsid w:val="1CAE6D00"/>
    <w:rsid w:val="1CF37E8A"/>
    <w:rsid w:val="1D3CDEAB"/>
    <w:rsid w:val="1D4A8DBE"/>
    <w:rsid w:val="1D7BADEB"/>
    <w:rsid w:val="1E6F88F1"/>
    <w:rsid w:val="1EE660CA"/>
    <w:rsid w:val="1FAD7D36"/>
    <w:rsid w:val="1FDED7BF"/>
    <w:rsid w:val="204A43AD"/>
    <w:rsid w:val="209B8D68"/>
    <w:rsid w:val="20C098B7"/>
    <w:rsid w:val="227269BB"/>
    <w:rsid w:val="22BCCDA8"/>
    <w:rsid w:val="22D4061B"/>
    <w:rsid w:val="22D9F45B"/>
    <w:rsid w:val="23986B04"/>
    <w:rsid w:val="23BABA7F"/>
    <w:rsid w:val="2430AF12"/>
    <w:rsid w:val="24360F5B"/>
    <w:rsid w:val="2483EAFA"/>
    <w:rsid w:val="2501C015"/>
    <w:rsid w:val="256FA0BC"/>
    <w:rsid w:val="25937B62"/>
    <w:rsid w:val="275BE742"/>
    <w:rsid w:val="27EE1E55"/>
    <w:rsid w:val="28B003CB"/>
    <w:rsid w:val="28BE458B"/>
    <w:rsid w:val="293F66EE"/>
    <w:rsid w:val="29D51CA0"/>
    <w:rsid w:val="29FFF62B"/>
    <w:rsid w:val="2A2856F5"/>
    <w:rsid w:val="2A53541C"/>
    <w:rsid w:val="2BBBEFDA"/>
    <w:rsid w:val="2BE57A8A"/>
    <w:rsid w:val="2C736798"/>
    <w:rsid w:val="2D18EBA3"/>
    <w:rsid w:val="2E0B970D"/>
    <w:rsid w:val="2E1F1D10"/>
    <w:rsid w:val="2E4B233D"/>
    <w:rsid w:val="2E7BEC49"/>
    <w:rsid w:val="2EBD9B08"/>
    <w:rsid w:val="2F7191B7"/>
    <w:rsid w:val="2F7EE1E6"/>
    <w:rsid w:val="2FE59632"/>
    <w:rsid w:val="304F4E83"/>
    <w:rsid w:val="32B63D4E"/>
    <w:rsid w:val="32D77371"/>
    <w:rsid w:val="32E4821D"/>
    <w:rsid w:val="32FE4D8D"/>
    <w:rsid w:val="338BF30D"/>
    <w:rsid w:val="342218BA"/>
    <w:rsid w:val="348AFC81"/>
    <w:rsid w:val="35748462"/>
    <w:rsid w:val="357B19F5"/>
    <w:rsid w:val="366FECB2"/>
    <w:rsid w:val="3703256D"/>
    <w:rsid w:val="3794AC4F"/>
    <w:rsid w:val="39634615"/>
    <w:rsid w:val="39C8CCC7"/>
    <w:rsid w:val="3BF2528B"/>
    <w:rsid w:val="3CE444C6"/>
    <w:rsid w:val="3CEBE40F"/>
    <w:rsid w:val="3D215007"/>
    <w:rsid w:val="3D6A2CD9"/>
    <w:rsid w:val="3DB1BF64"/>
    <w:rsid w:val="3E0F053F"/>
    <w:rsid w:val="3FBBD601"/>
    <w:rsid w:val="40477A8F"/>
    <w:rsid w:val="41BC56B9"/>
    <w:rsid w:val="41E8CC9E"/>
    <w:rsid w:val="424C2D37"/>
    <w:rsid w:val="424F3236"/>
    <w:rsid w:val="42DC69B9"/>
    <w:rsid w:val="44121733"/>
    <w:rsid w:val="45181555"/>
    <w:rsid w:val="46872796"/>
    <w:rsid w:val="47E23AFB"/>
    <w:rsid w:val="48F237B3"/>
    <w:rsid w:val="491DB02E"/>
    <w:rsid w:val="49950AED"/>
    <w:rsid w:val="4B34C8B1"/>
    <w:rsid w:val="4B785082"/>
    <w:rsid w:val="4BF607A9"/>
    <w:rsid w:val="4D0640EC"/>
    <w:rsid w:val="4DC0422D"/>
    <w:rsid w:val="4E02D035"/>
    <w:rsid w:val="4E68A74D"/>
    <w:rsid w:val="4EAAEB4B"/>
    <w:rsid w:val="4F3CF366"/>
    <w:rsid w:val="4F9B8CF8"/>
    <w:rsid w:val="4FB90A82"/>
    <w:rsid w:val="4FD4553F"/>
    <w:rsid w:val="506E0443"/>
    <w:rsid w:val="50E08612"/>
    <w:rsid w:val="5126DF0A"/>
    <w:rsid w:val="51ADE8B2"/>
    <w:rsid w:val="52612D35"/>
    <w:rsid w:val="5268F7FE"/>
    <w:rsid w:val="52A29D69"/>
    <w:rsid w:val="53A759DD"/>
    <w:rsid w:val="53B52763"/>
    <w:rsid w:val="53E5FECE"/>
    <w:rsid w:val="5402E02B"/>
    <w:rsid w:val="546D401C"/>
    <w:rsid w:val="5536F35C"/>
    <w:rsid w:val="5625AE65"/>
    <w:rsid w:val="5818015F"/>
    <w:rsid w:val="58232803"/>
    <w:rsid w:val="58F4103B"/>
    <w:rsid w:val="591AEA60"/>
    <w:rsid w:val="595444D6"/>
    <w:rsid w:val="597F7F4D"/>
    <w:rsid w:val="5980497A"/>
    <w:rsid w:val="5A17FAD5"/>
    <w:rsid w:val="5B932F87"/>
    <w:rsid w:val="5BFEEE1B"/>
    <w:rsid w:val="5C4DE638"/>
    <w:rsid w:val="5C98B6B4"/>
    <w:rsid w:val="5D16AFC7"/>
    <w:rsid w:val="5DBE9BD7"/>
    <w:rsid w:val="5DEE3231"/>
    <w:rsid w:val="5E166932"/>
    <w:rsid w:val="5EA7DAB6"/>
    <w:rsid w:val="5EFFD4FE"/>
    <w:rsid w:val="5F40FEE6"/>
    <w:rsid w:val="6081DC34"/>
    <w:rsid w:val="60AA3A36"/>
    <w:rsid w:val="643BFD3A"/>
    <w:rsid w:val="643E10BF"/>
    <w:rsid w:val="645D9843"/>
    <w:rsid w:val="649A9D5C"/>
    <w:rsid w:val="64B2D59A"/>
    <w:rsid w:val="64C42D72"/>
    <w:rsid w:val="6538F734"/>
    <w:rsid w:val="6687A427"/>
    <w:rsid w:val="66DD5F52"/>
    <w:rsid w:val="6702BED1"/>
    <w:rsid w:val="6750A081"/>
    <w:rsid w:val="6799F1DF"/>
    <w:rsid w:val="680D2C08"/>
    <w:rsid w:val="68898279"/>
    <w:rsid w:val="68929734"/>
    <w:rsid w:val="69635A85"/>
    <w:rsid w:val="6965A4DD"/>
    <w:rsid w:val="69BF0AF0"/>
    <w:rsid w:val="6B8709A4"/>
    <w:rsid w:val="6BD08BB7"/>
    <w:rsid w:val="6C0381CD"/>
    <w:rsid w:val="6C52D8C6"/>
    <w:rsid w:val="6C7B3391"/>
    <w:rsid w:val="6D17ECFB"/>
    <w:rsid w:val="6D504039"/>
    <w:rsid w:val="6D6FCCA4"/>
    <w:rsid w:val="6D8C61D9"/>
    <w:rsid w:val="6DA1A97A"/>
    <w:rsid w:val="6E1BD0A1"/>
    <w:rsid w:val="6E984202"/>
    <w:rsid w:val="70CF7979"/>
    <w:rsid w:val="71C4FA09"/>
    <w:rsid w:val="72CCB3F0"/>
    <w:rsid w:val="73126027"/>
    <w:rsid w:val="740F63DA"/>
    <w:rsid w:val="7450CDB3"/>
    <w:rsid w:val="74818F6D"/>
    <w:rsid w:val="755B6D2A"/>
    <w:rsid w:val="757BCF54"/>
    <w:rsid w:val="76861EE1"/>
    <w:rsid w:val="76E16C20"/>
    <w:rsid w:val="774D0B57"/>
    <w:rsid w:val="78046B00"/>
    <w:rsid w:val="78C74440"/>
    <w:rsid w:val="79F1E850"/>
    <w:rsid w:val="7A05FE52"/>
    <w:rsid w:val="7A90241E"/>
    <w:rsid w:val="7CC105D7"/>
    <w:rsid w:val="7CD2EC3F"/>
    <w:rsid w:val="7D0BDBD8"/>
    <w:rsid w:val="7D7B7AAD"/>
    <w:rsid w:val="7DF1B010"/>
    <w:rsid w:val="7F91D8D1"/>
    <w:rsid w:val="7FB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2AD7"/>
  <w15:chartTrackingRefBased/>
  <w15:docId w15:val="{464450A0-498B-4861-8875-ECC9190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3F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3F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F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5"/>
    <w:rsid w:val="003F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D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3F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8"/>
    <w:qFormat/>
    <w:rsid w:val="005F0D16"/>
    <w:pPr>
      <w:spacing w:after="0" w:line="300" w:lineRule="exact"/>
    </w:pPr>
    <w:rPr>
      <w:spacing w:val="-4"/>
      <w:sz w:val="24"/>
    </w:rPr>
  </w:style>
  <w:style w:type="character" w:customStyle="1" w:styleId="BodyTextChar">
    <w:name w:val="Body Text Char"/>
    <w:basedOn w:val="DefaultParagraphFont"/>
    <w:link w:val="BodyText"/>
    <w:uiPriority w:val="8"/>
    <w:rsid w:val="005F0D16"/>
    <w:rPr>
      <w:spacing w:val="-4"/>
      <w:kern w:val="0"/>
      <w:sz w:val="24"/>
      <w14:ligatures w14:val="none"/>
    </w:rPr>
  </w:style>
  <w:style w:type="paragraph" w:customStyle="1" w:styleId="Introduction">
    <w:name w:val="Introduction"/>
    <w:basedOn w:val="BodyText"/>
    <w:next w:val="BodyText"/>
    <w:uiPriority w:val="7"/>
    <w:qFormat/>
    <w:rsid w:val="005F0D16"/>
    <w:rPr>
      <w:b/>
    </w:rPr>
  </w:style>
  <w:style w:type="paragraph" w:customStyle="1" w:styleId="Heading1Orange">
    <w:name w:val="Heading 1 Orange"/>
    <w:basedOn w:val="Heading1"/>
    <w:next w:val="Heading2"/>
    <w:uiPriority w:val="4"/>
    <w:qFormat/>
    <w:rsid w:val="005F0D16"/>
    <w:pPr>
      <w:keepNext w:val="0"/>
      <w:keepLines w:val="0"/>
      <w:spacing w:before="0" w:after="57" w:line="600" w:lineRule="exact"/>
    </w:pPr>
    <w:rPr>
      <w:rFonts w:asciiTheme="minorHAnsi" w:eastAsiaTheme="minorHAnsi" w:hAnsiTheme="minorHAnsi" w:cstheme="minorBidi"/>
      <w:b/>
      <w:noProof/>
      <w:color w:val="00ABBC"/>
      <w:spacing w:val="-4"/>
      <w:sz w:val="56"/>
      <w:szCs w:val="56"/>
      <w:lang w:eastAsia="en-GB"/>
    </w:rPr>
  </w:style>
  <w:style w:type="table" w:styleId="TableGrid">
    <w:name w:val="Table Grid"/>
    <w:basedOn w:val="TableNormal"/>
    <w:uiPriority w:val="59"/>
    <w:rsid w:val="005F0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068F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07208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6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63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A03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DS 9+1" ma:contentTypeID="0x0101002CFD50891A73487FBF1A841208B5DC080B0083090D89FC6A9D4EA18468693190962A" ma:contentTypeVersion="8" ma:contentTypeDescription="" ma:contentTypeScope="" ma:versionID="473ce548baa736f57f7052dcee6d0267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f81edbdf-0367-43ab-86d9-3a7d27c0e224" targetNamespace="http://schemas.microsoft.com/office/2006/metadata/properties" ma:root="true" ma:fieldsID="e2f91610c6d31bb8ba3675b03ce5cd95" ns1:_="" ns2:_="" ns3:_="">
    <xsd:import namespace="http://schemas.microsoft.com/sharepoint/v3"/>
    <xsd:import namespace="184af400-6cf4-4be6-9056-547874e8c8ee"/>
    <xsd:import namespace="f81edbdf-0367-43ab-86d9-3a7d27c0e224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dbdf-0367-43ab-86d9-3a7d27c0e2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_ip_UnifiedCompliancePolicyUIAction xmlns="http://schemas.microsoft.com/sharepoint/v3" xsi:nil="true"/>
    <IShare_Region xmlns="184af400-6cf4-4be6-9056-547874e8c8ee" xsi:nil="true"/>
    <lcf76f155ced4ddcb4097134ff3c332f xmlns="f81edbdf-0367-43ab-86d9-3a7d27c0e224">
      <Terms xmlns="http://schemas.microsoft.com/office/infopath/2007/PartnerControls"/>
    </lcf76f155ced4ddcb4097134ff3c332f>
    <_ip_UnifiedCompliancePolicyProperties xmlns="http://schemas.microsoft.com/sharepoint/v3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Props1.xml><?xml version="1.0" encoding="utf-8"?>
<ds:datastoreItem xmlns:ds="http://schemas.openxmlformats.org/officeDocument/2006/customXml" ds:itemID="{CCA78B2E-6AD1-42C6-B147-28C24FC75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BA8F8-41C1-4D11-957B-4061213D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f81edbdf-0367-43ab-86d9-3a7d27c0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ED044-EAC8-47AE-8106-DF8BD0948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7DE12-9140-408A-A8AA-938160FCBCF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184af400-6cf4-4be6-9056-547874e8c8ee"/>
    <ds:schemaRef ds:uri="http://schemas.microsoft.com/office/infopath/2007/PartnerControls"/>
    <ds:schemaRef ds:uri="http://schemas.openxmlformats.org/package/2006/metadata/core-properties"/>
    <ds:schemaRef ds:uri="f81edbdf-0367-43ab-86d9-3a7d27c0e224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3ca6d47-5e4f-4774-84f1-696cbb508cbe}" enabled="0" method="" siteId="{33ca6d47-5e4f-4774-84f1-696cbb508c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9572</Characters>
  <Application>Microsoft Office Word</Application>
  <DocSecurity>0</DocSecurity>
  <Lines>398</Lines>
  <Paragraphs>151</Paragraphs>
  <ScaleCrop>false</ScaleCrop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Conner</dc:creator>
  <cp:keywords/>
  <dc:description/>
  <cp:lastModifiedBy>Heather McArthur</cp:lastModifiedBy>
  <cp:revision>5</cp:revision>
  <dcterms:created xsi:type="dcterms:W3CDTF">2026-02-17T09:19:00Z</dcterms:created>
  <dcterms:modified xsi:type="dcterms:W3CDTF">2026-03-06T10:17:00Z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0x0101002CFD50891A73487FBF1A841208B5DC080B0083090D89FC6A9D4EA18468693190962A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