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84DF" w14:textId="09A88F2D" w:rsidR="00FF36D9" w:rsidRDefault="006D4E84" w:rsidP="00FF36D9">
      <w:pPr>
        <w:spacing w:after="227" w:line="259" w:lineRule="auto"/>
        <w:ind w:left="0" w:right="0" w:firstLine="0"/>
        <w:rPr>
          <w:b/>
          <w:bCs/>
          <w:sz w:val="28"/>
          <w:szCs w:val="28"/>
        </w:rPr>
      </w:pPr>
      <w:r>
        <w:rPr>
          <w:noProof/>
        </w:rPr>
        <w:pict w14:anchorId="5B43591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3.9pt;margin-top:-29.25pt;width:377.35pt;height:26.55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6FE5FFE0" w14:textId="365FFF37" w:rsidR="006D4E84" w:rsidRPr="006D4E84" w:rsidRDefault="006D4E84">
                  <w:pPr>
                    <w:rPr>
                      <w:b/>
                      <w:color w:val="005F72"/>
                      <w:sz w:val="32"/>
                      <w:szCs w:val="32"/>
                      <w14:ligatures w14:val="none"/>
                    </w:rPr>
                  </w:pPr>
                  <w:r w:rsidRPr="006D4E84">
                    <w:rPr>
                      <w:b/>
                      <w:color w:val="005F72"/>
                      <w:sz w:val="32"/>
                      <w:szCs w:val="32"/>
                      <w14:ligatures w14:val="none"/>
                    </w:rPr>
                    <w:t>Right to Work Immigration Documents</w:t>
                  </w:r>
                </w:p>
              </w:txbxContent>
            </v:textbox>
            <w10:wrap type="square"/>
          </v:shape>
        </w:pict>
      </w:r>
      <w:r w:rsidRPr="00CC6E31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417FA07" wp14:editId="139B44F5">
            <wp:simplePos x="0" y="0"/>
            <wp:positionH relativeFrom="margin">
              <wp:posOffset>-577850</wp:posOffset>
            </wp:positionH>
            <wp:positionV relativeFrom="paragraph">
              <wp:posOffset>-596900</wp:posOffset>
            </wp:positionV>
            <wp:extent cx="1342390" cy="794385"/>
            <wp:effectExtent l="0" t="0" r="0" b="0"/>
            <wp:wrapSquare wrapText="bothSides"/>
            <wp:docPr id="63" name="Picture 6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78738" w14:textId="77777777" w:rsidR="00FF36D9" w:rsidRDefault="00FF36D9" w:rsidP="006D4E84">
      <w:pPr>
        <w:ind w:left="0" w:firstLine="0"/>
        <w:rPr>
          <w:b/>
        </w:rPr>
      </w:pPr>
    </w:p>
    <w:p w14:paraId="2F1B2571" w14:textId="75F39E61" w:rsidR="00FF36D9" w:rsidRPr="006D4E84" w:rsidRDefault="00FF36D9" w:rsidP="00FF36D9">
      <w:pPr>
        <w:rPr>
          <w:sz w:val="28"/>
          <w:szCs w:val="28"/>
        </w:rPr>
      </w:pPr>
      <w:r w:rsidRPr="006D4E84">
        <w:rPr>
          <w:sz w:val="28"/>
          <w:szCs w:val="28"/>
        </w:rPr>
        <w:t>For all New Scots groups</w:t>
      </w:r>
      <w:r w:rsidR="006D4E84" w:rsidRPr="006D4E84">
        <w:rPr>
          <w:sz w:val="28"/>
          <w:szCs w:val="28"/>
        </w:rPr>
        <w:t xml:space="preserve"> staring work, including Modern Apprenticeships</w:t>
      </w:r>
      <w:r w:rsidRPr="006D4E84">
        <w:rPr>
          <w:sz w:val="28"/>
          <w:szCs w:val="28"/>
        </w:rPr>
        <w:t xml:space="preserve">, should have a share code which they would share with </w:t>
      </w:r>
      <w:r w:rsidR="006D4E84" w:rsidRPr="006D4E84">
        <w:rPr>
          <w:sz w:val="28"/>
          <w:szCs w:val="28"/>
        </w:rPr>
        <w:t xml:space="preserve">employers/ </w:t>
      </w:r>
      <w:r w:rsidRPr="006D4E84">
        <w:rPr>
          <w:sz w:val="28"/>
          <w:szCs w:val="28"/>
        </w:rPr>
        <w:t>training providers to check their right to work.</w:t>
      </w:r>
    </w:p>
    <w:p w14:paraId="64B7CFEA" w14:textId="77777777" w:rsidR="006D4E84" w:rsidRPr="006D4E84" w:rsidRDefault="006D4E84" w:rsidP="00FF36D9">
      <w:pPr>
        <w:rPr>
          <w:sz w:val="28"/>
          <w:szCs w:val="28"/>
        </w:rPr>
      </w:pPr>
    </w:p>
    <w:p w14:paraId="3F783F6F" w14:textId="77777777" w:rsidR="00FF36D9" w:rsidRPr="006D4E84" w:rsidRDefault="00FF36D9" w:rsidP="00FF36D9">
      <w:pPr>
        <w:pStyle w:val="ListParagraph"/>
        <w:numPr>
          <w:ilvl w:val="0"/>
          <w:numId w:val="1"/>
        </w:numPr>
        <w:spacing w:after="160" w:line="256" w:lineRule="auto"/>
        <w:ind w:right="0"/>
        <w:rPr>
          <w:rStyle w:val="normaltextrun"/>
          <w:sz w:val="28"/>
          <w:szCs w:val="28"/>
        </w:rPr>
      </w:pPr>
      <w:r w:rsidRPr="006D4E84">
        <w:rPr>
          <w:rStyle w:val="normaltextrun"/>
          <w:b/>
          <w:sz w:val="28"/>
          <w:szCs w:val="28"/>
        </w:rPr>
        <w:t>Ask the applicant for a 9-digit alphanumeric share code</w:t>
      </w:r>
      <w:r w:rsidRPr="006D4E84">
        <w:rPr>
          <w:rStyle w:val="normaltextrun"/>
          <w:sz w:val="28"/>
          <w:szCs w:val="28"/>
        </w:rPr>
        <w:t xml:space="preserve"> (starts with ‘w’) generated from their </w:t>
      </w:r>
      <w:proofErr w:type="spellStart"/>
      <w:r w:rsidRPr="006D4E84">
        <w:rPr>
          <w:rStyle w:val="normaltextrun"/>
          <w:sz w:val="28"/>
          <w:szCs w:val="28"/>
        </w:rPr>
        <w:t>eVisa</w:t>
      </w:r>
      <w:proofErr w:type="spellEnd"/>
      <w:r w:rsidRPr="006D4E84">
        <w:rPr>
          <w:rStyle w:val="normaltextrun"/>
          <w:sz w:val="28"/>
          <w:szCs w:val="28"/>
        </w:rPr>
        <w:t xml:space="preserve"> account, and their date of birth.</w:t>
      </w:r>
      <w:r w:rsidRPr="006D4E84">
        <w:rPr>
          <w:sz w:val="28"/>
          <w:szCs w:val="28"/>
        </w:rPr>
        <w:br/>
      </w:r>
    </w:p>
    <w:p w14:paraId="032667EF" w14:textId="77777777" w:rsidR="00FF36D9" w:rsidRPr="006D4E84" w:rsidRDefault="00FF36D9" w:rsidP="00FF36D9">
      <w:pPr>
        <w:pStyle w:val="ListParagraph"/>
        <w:numPr>
          <w:ilvl w:val="1"/>
          <w:numId w:val="1"/>
        </w:numPr>
        <w:spacing w:after="160" w:line="256" w:lineRule="auto"/>
        <w:ind w:right="0"/>
        <w:rPr>
          <w:rStyle w:val="normaltextrun"/>
          <w:sz w:val="28"/>
          <w:szCs w:val="28"/>
        </w:rPr>
      </w:pPr>
      <w:r w:rsidRPr="006D4E84">
        <w:rPr>
          <w:rStyle w:val="normaltextrun"/>
          <w:sz w:val="28"/>
          <w:szCs w:val="28"/>
        </w:rPr>
        <w:t xml:space="preserve">If you are helping the applicant, they should go to: </w:t>
      </w:r>
      <w:hyperlink r:id="rId8" w:history="1">
        <w:r w:rsidRPr="006D4E84">
          <w:rPr>
            <w:rStyle w:val="Hyperlink"/>
            <w:sz w:val="28"/>
            <w:szCs w:val="28"/>
          </w:rPr>
          <w:t xml:space="preserve">View your </w:t>
        </w:r>
        <w:proofErr w:type="spellStart"/>
        <w:r w:rsidRPr="006D4E84">
          <w:rPr>
            <w:rStyle w:val="Hyperlink"/>
            <w:sz w:val="28"/>
            <w:szCs w:val="28"/>
          </w:rPr>
          <w:t>eVisa</w:t>
        </w:r>
        <w:proofErr w:type="spellEnd"/>
        <w:r w:rsidRPr="006D4E84">
          <w:rPr>
            <w:rStyle w:val="Hyperlink"/>
            <w:sz w:val="28"/>
            <w:szCs w:val="28"/>
          </w:rPr>
          <w:t xml:space="preserve"> and get a share code to prove your immigration status online</w:t>
        </w:r>
      </w:hyperlink>
    </w:p>
    <w:p w14:paraId="736DF0CC" w14:textId="77777777" w:rsidR="00FF36D9" w:rsidRPr="006D4E84" w:rsidRDefault="00FF36D9" w:rsidP="00FF36D9">
      <w:pPr>
        <w:pStyle w:val="ListParagraph"/>
        <w:ind w:left="1440"/>
        <w:rPr>
          <w:rStyle w:val="normaltextrun"/>
          <w:sz w:val="28"/>
          <w:szCs w:val="28"/>
        </w:rPr>
      </w:pPr>
      <w:r w:rsidRPr="006D4E84">
        <w:rPr>
          <w:sz w:val="28"/>
          <w:szCs w:val="28"/>
        </w:rPr>
        <w:br/>
      </w:r>
      <w:r w:rsidRPr="006D4E84">
        <w:rPr>
          <w:rStyle w:val="normaltextrun"/>
          <w:sz w:val="28"/>
          <w:szCs w:val="28"/>
        </w:rPr>
        <w:t xml:space="preserve">Training providers to check their right to work on: </w:t>
      </w:r>
      <w:hyperlink r:id="rId9" w:history="1">
        <w:r w:rsidRPr="006D4E84">
          <w:rPr>
            <w:rStyle w:val="Hyperlink"/>
            <w:sz w:val="28"/>
            <w:szCs w:val="28"/>
          </w:rPr>
          <w:t>Check a job applicant’s right to work</w:t>
        </w:r>
      </w:hyperlink>
      <w:r w:rsidRPr="006D4E84">
        <w:rPr>
          <w:rStyle w:val="normaltextrun"/>
          <w:sz w:val="28"/>
          <w:szCs w:val="28"/>
        </w:rPr>
        <w:t>.</w:t>
      </w:r>
      <w:r w:rsidRPr="006D4E84">
        <w:rPr>
          <w:sz w:val="28"/>
          <w:szCs w:val="28"/>
        </w:rPr>
        <w:br/>
      </w:r>
    </w:p>
    <w:p w14:paraId="5BBBAC0F" w14:textId="77777777" w:rsidR="00FF36D9" w:rsidRPr="006D4E84" w:rsidRDefault="00FF36D9" w:rsidP="00FF36D9">
      <w:pPr>
        <w:pStyle w:val="ListParagraph"/>
        <w:numPr>
          <w:ilvl w:val="1"/>
          <w:numId w:val="1"/>
        </w:numPr>
        <w:spacing w:after="160" w:line="256" w:lineRule="auto"/>
        <w:ind w:right="0"/>
        <w:rPr>
          <w:rStyle w:val="normaltextrun"/>
          <w:sz w:val="28"/>
          <w:szCs w:val="28"/>
        </w:rPr>
      </w:pPr>
      <w:r w:rsidRPr="006D4E84">
        <w:rPr>
          <w:rStyle w:val="normaltextrun"/>
          <w:sz w:val="28"/>
          <w:szCs w:val="28"/>
        </w:rPr>
        <w:t xml:space="preserve">If the applicant is unable to access their </w:t>
      </w:r>
      <w:proofErr w:type="spellStart"/>
      <w:r w:rsidRPr="006D4E84">
        <w:rPr>
          <w:rStyle w:val="normaltextrun"/>
          <w:sz w:val="28"/>
          <w:szCs w:val="28"/>
        </w:rPr>
        <w:t>eVisa</w:t>
      </w:r>
      <w:proofErr w:type="spellEnd"/>
      <w:r w:rsidRPr="006D4E84">
        <w:rPr>
          <w:rStyle w:val="normaltextrun"/>
          <w:sz w:val="28"/>
          <w:szCs w:val="28"/>
        </w:rPr>
        <w:t xml:space="preserve"> account, they might still have a Biometric Residence Permit (BRP) card which they generate a share code from. They should use: </w:t>
      </w:r>
      <w:hyperlink r:id="rId10" w:history="1">
        <w:r w:rsidRPr="006D4E84">
          <w:rPr>
            <w:rStyle w:val="Hyperlink"/>
            <w:sz w:val="28"/>
            <w:szCs w:val="28"/>
          </w:rPr>
          <w:t>Prove your right to work to an employer</w:t>
        </w:r>
      </w:hyperlink>
      <w:r w:rsidRPr="006D4E84">
        <w:rPr>
          <w:rStyle w:val="normaltextrun"/>
          <w:sz w:val="28"/>
          <w:szCs w:val="28"/>
        </w:rPr>
        <w:t xml:space="preserve">. </w:t>
      </w:r>
      <w:r w:rsidRPr="006D4E84">
        <w:rPr>
          <w:sz w:val="28"/>
          <w:szCs w:val="28"/>
        </w:rPr>
        <w:br/>
      </w:r>
      <w:r w:rsidRPr="006D4E84">
        <w:rPr>
          <w:sz w:val="28"/>
          <w:szCs w:val="28"/>
        </w:rPr>
        <w:br/>
      </w:r>
      <w:r w:rsidRPr="006D4E84">
        <w:rPr>
          <w:rStyle w:val="normaltextrun"/>
          <w:sz w:val="28"/>
          <w:szCs w:val="28"/>
        </w:rPr>
        <w:t xml:space="preserve">With the share code and date of birth, training providers would use the same: </w:t>
      </w:r>
      <w:hyperlink r:id="rId11" w:history="1">
        <w:r w:rsidRPr="006D4E84">
          <w:rPr>
            <w:rStyle w:val="Hyperlink"/>
            <w:sz w:val="28"/>
            <w:szCs w:val="28"/>
          </w:rPr>
          <w:t>Check a job applicant’s right to work</w:t>
        </w:r>
      </w:hyperlink>
      <w:r w:rsidRPr="006D4E84">
        <w:rPr>
          <w:rStyle w:val="normaltextrun"/>
          <w:sz w:val="28"/>
          <w:szCs w:val="28"/>
        </w:rPr>
        <w:t>.</w:t>
      </w:r>
      <w:r w:rsidRPr="006D4E84">
        <w:rPr>
          <w:sz w:val="28"/>
          <w:szCs w:val="28"/>
        </w:rPr>
        <w:br/>
      </w:r>
    </w:p>
    <w:p w14:paraId="49C4A639" w14:textId="77777777" w:rsidR="00FF36D9" w:rsidRPr="006D4E84" w:rsidRDefault="00FF36D9" w:rsidP="00FF36D9">
      <w:pPr>
        <w:pStyle w:val="ListParagraph"/>
        <w:numPr>
          <w:ilvl w:val="0"/>
          <w:numId w:val="2"/>
        </w:numPr>
        <w:spacing w:after="160" w:line="256" w:lineRule="auto"/>
        <w:ind w:right="0"/>
        <w:rPr>
          <w:rStyle w:val="normaltextrun"/>
          <w:sz w:val="28"/>
          <w:szCs w:val="28"/>
        </w:rPr>
      </w:pPr>
      <w:r w:rsidRPr="006D4E84">
        <w:rPr>
          <w:rStyle w:val="normaltextrun"/>
          <w:sz w:val="28"/>
          <w:szCs w:val="28"/>
        </w:rPr>
        <w:t xml:space="preserve">After entering the applicants share code and date of birth, there are few screens with questions e.g. company name, and you should then see the </w:t>
      </w:r>
      <w:proofErr w:type="gramStart"/>
      <w:r w:rsidRPr="006D4E84">
        <w:rPr>
          <w:rStyle w:val="normaltextrun"/>
          <w:sz w:val="28"/>
          <w:szCs w:val="28"/>
        </w:rPr>
        <w:t>applicants</w:t>
      </w:r>
      <w:proofErr w:type="gramEnd"/>
      <w:r w:rsidRPr="006D4E84">
        <w:rPr>
          <w:rStyle w:val="normaltextrun"/>
          <w:sz w:val="28"/>
          <w:szCs w:val="28"/>
        </w:rPr>
        <w:t xml:space="preserve"> profile (example below) indicating any restrictions </w:t>
      </w:r>
      <w:proofErr w:type="gramStart"/>
      <w:r w:rsidRPr="006D4E84">
        <w:rPr>
          <w:rStyle w:val="normaltextrun"/>
          <w:sz w:val="28"/>
          <w:szCs w:val="28"/>
        </w:rPr>
        <w:t>in the area of</w:t>
      </w:r>
      <w:proofErr w:type="gramEnd"/>
      <w:r w:rsidRPr="006D4E84">
        <w:rPr>
          <w:rStyle w:val="normaltextrun"/>
          <w:sz w:val="28"/>
          <w:szCs w:val="28"/>
        </w:rPr>
        <w:t xml:space="preserve"> work they can do and ‘</w:t>
      </w:r>
      <w:r w:rsidRPr="006D4E84">
        <w:rPr>
          <w:rStyle w:val="normaltextrun"/>
          <w:b/>
          <w:sz w:val="28"/>
          <w:szCs w:val="28"/>
        </w:rPr>
        <w:t>details’</w:t>
      </w:r>
      <w:r w:rsidRPr="006D4E84">
        <w:rPr>
          <w:rStyle w:val="normaltextrun"/>
          <w:sz w:val="28"/>
          <w:szCs w:val="28"/>
        </w:rPr>
        <w:t xml:space="preserve"> such as the limit to how long they can stay in the UK.  </w:t>
      </w:r>
      <w:r w:rsidRPr="006D4E84">
        <w:rPr>
          <w:sz w:val="28"/>
          <w:szCs w:val="28"/>
        </w:rPr>
        <w:br/>
      </w:r>
      <w:r w:rsidRPr="006D4E84">
        <w:rPr>
          <w:sz w:val="28"/>
          <w:szCs w:val="28"/>
        </w:rPr>
        <w:lastRenderedPageBreak/>
        <w:br/>
        <w:t> </w:t>
      </w:r>
      <w:r w:rsidRPr="006D4E84">
        <w:rPr>
          <w:noProof/>
          <w:sz w:val="28"/>
          <w:szCs w:val="28"/>
        </w:rPr>
        <w:drawing>
          <wp:inline distT="0" distB="0" distL="0" distR="0" wp14:anchorId="3BB28ED3" wp14:editId="4C1E081F">
            <wp:extent cx="3638550" cy="4546600"/>
            <wp:effectExtent l="0" t="0" r="0" b="6350"/>
            <wp:docPr id="947930564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30564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9AC54" w14:textId="77777777" w:rsidR="00FF36D9" w:rsidRPr="006D4E84" w:rsidRDefault="00FF36D9" w:rsidP="00FF36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sz w:val="28"/>
          <w:szCs w:val="28"/>
        </w:rPr>
      </w:pPr>
      <w:r w:rsidRPr="006D4E84">
        <w:rPr>
          <w:rStyle w:val="eop"/>
          <w:rFonts w:ascii="Arial" w:hAnsi="Arial" w:cs="Arial"/>
          <w:sz w:val="28"/>
          <w:szCs w:val="28"/>
        </w:rPr>
        <w:t> </w:t>
      </w:r>
    </w:p>
    <w:p w14:paraId="11C4E145" w14:textId="77777777" w:rsidR="00FF36D9" w:rsidRPr="006D4E84" w:rsidRDefault="00FF36D9" w:rsidP="00FF36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4902C3DF" w14:textId="77777777" w:rsidR="00FF36D9" w:rsidRPr="006D4E84" w:rsidRDefault="00FF36D9" w:rsidP="00FF36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D4E84">
        <w:rPr>
          <w:rFonts w:ascii="Arial" w:hAnsi="Arial" w:cs="Arial"/>
          <w:b/>
          <w:sz w:val="28"/>
          <w:szCs w:val="28"/>
        </w:rPr>
        <w:t>If the applicant is unable to generate a share code</w:t>
      </w:r>
      <w:r w:rsidRPr="006D4E84">
        <w:rPr>
          <w:rFonts w:ascii="Arial" w:hAnsi="Arial" w:cs="Arial"/>
          <w:sz w:val="28"/>
          <w:szCs w:val="28"/>
        </w:rPr>
        <w:t xml:space="preserve">, for example due to an error with the online system, they may have other </w:t>
      </w:r>
      <w:hyperlink r:id="rId13" w:history="1">
        <w:r w:rsidRPr="006D4E84">
          <w:rPr>
            <w:rStyle w:val="Hyperlink"/>
            <w:rFonts w:ascii="Arial" w:eastAsia="Malgun Gothic" w:hAnsi="Arial" w:cs="Arial"/>
            <w:sz w:val="28"/>
            <w:szCs w:val="28"/>
          </w:rPr>
          <w:t>immigration documents</w:t>
        </w:r>
      </w:hyperlink>
      <w:r w:rsidRPr="006D4E84">
        <w:rPr>
          <w:rFonts w:ascii="Arial" w:hAnsi="Arial" w:cs="Arial"/>
          <w:sz w:val="28"/>
          <w:szCs w:val="28"/>
        </w:rPr>
        <w:t xml:space="preserve"> e.g. a passport with a Home Office ‘endorsement’ or a letter issued by the Home Office indicating the application for leave to enter/remain.  </w:t>
      </w:r>
    </w:p>
    <w:p w14:paraId="0A211782" w14:textId="77777777" w:rsidR="00FF36D9" w:rsidRPr="006D4E84" w:rsidRDefault="00FF36D9" w:rsidP="00FF36D9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Arial" w:hAnsi="Arial" w:cs="Arial"/>
          <w:sz w:val="28"/>
          <w:szCs w:val="28"/>
        </w:rPr>
      </w:pPr>
      <w:r w:rsidRPr="006D4E84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372A7470" wp14:editId="72C1CB18">
            <wp:extent cx="2965450" cy="3606800"/>
            <wp:effectExtent l="133350" t="114300" r="82550" b="165100"/>
            <wp:docPr id="2" name="Picture 1" descr="https://newtoleeds.org/wp-content/uploads/2024/06/determination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newtoleeds.org/wp-content/uploads/2024/06/determination-2.pn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409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28F935F" w14:textId="77777777" w:rsidR="00FF36D9" w:rsidRPr="006D4E84" w:rsidRDefault="00FF36D9" w:rsidP="00FF36D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8"/>
          <w:szCs w:val="28"/>
        </w:rPr>
      </w:pPr>
      <w:r w:rsidRPr="006D4E84">
        <w:rPr>
          <w:rFonts w:ascii="Arial" w:hAnsi="Arial" w:cs="Arial"/>
          <w:sz w:val="28"/>
          <w:szCs w:val="28"/>
        </w:rPr>
        <w:br/>
      </w:r>
    </w:p>
    <w:p w14:paraId="49155F61" w14:textId="77777777" w:rsidR="00FF36D9" w:rsidRPr="006D4E84" w:rsidRDefault="00FF36D9" w:rsidP="00FF36D9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6D4E84">
        <w:rPr>
          <w:rFonts w:ascii="Arial" w:hAnsi="Arial" w:cs="Arial"/>
          <w:sz w:val="28"/>
          <w:szCs w:val="28"/>
        </w:rPr>
        <w:t xml:space="preserve">The training provider should take a copy of the immigration documents and also check on the </w:t>
      </w:r>
      <w:hyperlink r:id="rId15" w:history="1">
        <w:r w:rsidRPr="006D4E84">
          <w:rPr>
            <w:rStyle w:val="Hyperlink"/>
            <w:rFonts w:ascii="Arial" w:eastAsia="Malgun Gothic" w:hAnsi="Arial" w:cs="Arial"/>
            <w:sz w:val="28"/>
            <w:szCs w:val="28"/>
          </w:rPr>
          <w:t>Employer Checking Service</w:t>
        </w:r>
      </w:hyperlink>
      <w:r w:rsidRPr="006D4E84">
        <w:rPr>
          <w:rFonts w:ascii="Arial" w:hAnsi="Arial" w:cs="Arial"/>
          <w:sz w:val="28"/>
          <w:szCs w:val="28"/>
        </w:rPr>
        <w:t>.</w:t>
      </w:r>
    </w:p>
    <w:p w14:paraId="53F8EB19" w14:textId="77777777" w:rsidR="00FF36D9" w:rsidRPr="006D4E84" w:rsidRDefault="00FF36D9" w:rsidP="00FF36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0F5FF647" w14:textId="77777777" w:rsidR="00FF36D9" w:rsidRPr="006D4E84" w:rsidRDefault="00FF36D9" w:rsidP="00FF36D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6F77AD40" w14:textId="77777777" w:rsidR="00FF36D9" w:rsidRPr="006D4E84" w:rsidRDefault="00FF36D9" w:rsidP="00FF36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6D4E84">
        <w:rPr>
          <w:rStyle w:val="eop"/>
          <w:rFonts w:ascii="Arial" w:hAnsi="Arial" w:cs="Arial"/>
          <w:sz w:val="28"/>
          <w:szCs w:val="28"/>
        </w:rPr>
        <w:t xml:space="preserve">For more information, check the </w:t>
      </w:r>
      <w:hyperlink r:id="rId16" w:history="1">
        <w:r w:rsidRPr="006D4E84">
          <w:rPr>
            <w:rStyle w:val="Hyperlink"/>
            <w:rFonts w:ascii="Arial" w:eastAsia="Malgun Gothic" w:hAnsi="Arial" w:cs="Arial"/>
            <w:sz w:val="28"/>
            <w:szCs w:val="28"/>
          </w:rPr>
          <w:t>Employers guide to right to work checks</w:t>
        </w:r>
      </w:hyperlink>
      <w:r w:rsidRPr="006D4E84">
        <w:rPr>
          <w:rStyle w:val="eop"/>
          <w:rFonts w:ascii="Arial" w:hAnsi="Arial" w:cs="Arial"/>
          <w:sz w:val="28"/>
          <w:szCs w:val="28"/>
        </w:rPr>
        <w:t xml:space="preserve"> or contact </w:t>
      </w:r>
      <w:hyperlink r:id="rId17" w:history="1">
        <w:r w:rsidRPr="006D4E84">
          <w:rPr>
            <w:rStyle w:val="Hyperlink"/>
            <w:rFonts w:ascii="Arial" w:eastAsia="Malgun Gothic" w:hAnsi="Arial" w:cs="Arial"/>
            <w:sz w:val="28"/>
            <w:szCs w:val="28"/>
          </w:rPr>
          <w:t>employability@scottishrefugeecouncil.org.uk</w:t>
        </w:r>
      </w:hyperlink>
      <w:r w:rsidRPr="006D4E84">
        <w:rPr>
          <w:rStyle w:val="eop"/>
          <w:rFonts w:ascii="Arial" w:hAnsi="Arial" w:cs="Arial"/>
          <w:sz w:val="28"/>
          <w:szCs w:val="28"/>
        </w:rPr>
        <w:t xml:space="preserve"> </w:t>
      </w:r>
    </w:p>
    <w:p w14:paraId="5D3E5793" w14:textId="77777777" w:rsidR="00FF36D9" w:rsidRPr="006D4E84" w:rsidRDefault="00FF36D9" w:rsidP="00FF36D9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8"/>
          <w:szCs w:val="28"/>
        </w:rPr>
      </w:pPr>
      <w:r w:rsidRPr="006D4E84">
        <w:rPr>
          <w:rStyle w:val="eop"/>
          <w:rFonts w:ascii="Arial" w:hAnsi="Arial" w:cs="Arial"/>
          <w:sz w:val="28"/>
          <w:szCs w:val="28"/>
        </w:rPr>
        <w:t> </w:t>
      </w:r>
    </w:p>
    <w:p w14:paraId="4644EF6B" w14:textId="77777777" w:rsidR="00701EF5" w:rsidRDefault="00701EF5"/>
    <w:sectPr w:rsidR="00701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A0C1D" w14:textId="77777777" w:rsidR="006D4E84" w:rsidRDefault="006D4E84" w:rsidP="006D4E84">
      <w:pPr>
        <w:spacing w:after="0" w:line="240" w:lineRule="auto"/>
      </w:pPr>
      <w:r>
        <w:separator/>
      </w:r>
    </w:p>
  </w:endnote>
  <w:endnote w:type="continuationSeparator" w:id="0">
    <w:p w14:paraId="68A8DBA3" w14:textId="77777777" w:rsidR="006D4E84" w:rsidRDefault="006D4E84" w:rsidP="006D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B10A" w14:textId="77777777" w:rsidR="006D4E84" w:rsidRDefault="006D4E84" w:rsidP="006D4E84">
      <w:pPr>
        <w:spacing w:after="0" w:line="240" w:lineRule="auto"/>
      </w:pPr>
      <w:r>
        <w:separator/>
      </w:r>
    </w:p>
  </w:footnote>
  <w:footnote w:type="continuationSeparator" w:id="0">
    <w:p w14:paraId="29A67B90" w14:textId="77777777" w:rsidR="006D4E84" w:rsidRDefault="006D4E84" w:rsidP="006D4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E6D56"/>
    <w:multiLevelType w:val="hybridMultilevel"/>
    <w:tmpl w:val="99F268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24A9E"/>
    <w:multiLevelType w:val="hybridMultilevel"/>
    <w:tmpl w:val="BF7A34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498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04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6D9"/>
    <w:rsid w:val="006D4E84"/>
    <w:rsid w:val="00701EF5"/>
    <w:rsid w:val="00821239"/>
    <w:rsid w:val="00B54FCF"/>
    <w:rsid w:val="00D32CA0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D0B189"/>
  <w15:chartTrackingRefBased/>
  <w15:docId w15:val="{B442A8F7-EF31-409A-8BCC-7966446B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6D9"/>
    <w:pPr>
      <w:spacing w:after="5" w:line="249" w:lineRule="auto"/>
      <w:ind w:left="10" w:right="301" w:hanging="10"/>
    </w:pPr>
    <w:rPr>
      <w:rFonts w:ascii="Arial" w:eastAsia="Arial" w:hAnsi="Arial" w:cs="Arial"/>
      <w:color w:val="000000"/>
      <w:kern w:val="0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6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36D9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FF36D9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FF36D9"/>
  </w:style>
  <w:style w:type="character" w:customStyle="1" w:styleId="eop">
    <w:name w:val="eop"/>
    <w:basedOn w:val="DefaultParagraphFont"/>
    <w:rsid w:val="00FF36D9"/>
  </w:style>
  <w:style w:type="paragraph" w:styleId="Header">
    <w:name w:val="header"/>
    <w:basedOn w:val="Normal"/>
    <w:link w:val="HeaderChar"/>
    <w:uiPriority w:val="99"/>
    <w:unhideWhenUsed/>
    <w:rsid w:val="006D4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E84"/>
    <w:rPr>
      <w:rFonts w:ascii="Arial" w:eastAsia="Arial" w:hAnsi="Arial" w:cs="Arial"/>
      <w:color w:val="000000"/>
      <w:kern w:val="0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D4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E84"/>
    <w:rPr>
      <w:rFonts w:ascii="Arial" w:eastAsia="Arial" w:hAnsi="Arial" w:cs="Arial"/>
      <w:color w:val="000000"/>
      <w:kern w:val="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view-prove-immigration-status" TargetMode="External"/><Relationship Id="rId13" Type="http://schemas.openxmlformats.org/officeDocument/2006/relationships/hyperlink" Target="https://www.gov.uk/prove-right-to-work/using-immigration-documen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mailto:employability@scottishrefugeecouncil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sets.publishing.service.gov.uk/government/uploads/system/uploads/attachment_data/file/1071247/Employer_s_Guide_to_Right_to_Work_Checks__PDF_.pdf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view-right-to-wor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uk/employee-immigration-employment-status" TargetMode="External"/><Relationship Id="rId10" Type="http://schemas.openxmlformats.org/officeDocument/2006/relationships/hyperlink" Target="https://www.gov.uk/prove-right-to-work/get-a-share-code-onlin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view-right-to-work" TargetMode="External"/><Relationship Id="rId14" Type="http://schemas.openxmlformats.org/officeDocument/2006/relationships/image" Target="media/image3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S 6+1" ma:contentTypeID="0x0101002CFD50891A73487FBF1A841208B5DC080700E859512F26B0DC40B2BB4434F469BEF9" ma:contentTypeVersion="10" ma:contentTypeDescription="" ma:contentTypeScope="" ma:versionID="4df4245453c921520d5e7c0785700000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d9a77145-c4a4-4d78-9c99-59d62ca4ff2c" targetNamespace="http://schemas.microsoft.com/office/2006/metadata/properties" ma:root="true" ma:fieldsID="d3e78d4b432d51b0f25e176388a2a227" ns1:_="" ns2:_="" ns3:_="">
    <xsd:import namespace="http://schemas.microsoft.com/sharepoint/v3"/>
    <xsd:import namespace="184af400-6cf4-4be6-9056-547874e8c8ee"/>
    <xsd:import namespace="d9a77145-c4a4-4d78-9c99-59d62ca4ff2c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77145-c4a4-4d78-9c99-59d62ca4f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_ip_UnifiedCompliancePolicyUIAction xmlns="http://schemas.microsoft.com/sharepoint/v3" xsi:nil="true"/>
    <IShare_Region xmlns="184af400-6cf4-4be6-9056-547874e8c8ee" xsi:nil="true"/>
    <_ip_UnifiedCompliancePolicyProperties xmlns="http://schemas.microsoft.com/sharepoint/v3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 xsi:nil="true"/>
  </documentManagement>
</p:properties>
</file>

<file path=customXml/itemProps1.xml><?xml version="1.0" encoding="utf-8"?>
<ds:datastoreItem xmlns:ds="http://schemas.openxmlformats.org/officeDocument/2006/customXml" ds:itemID="{8FF14B8F-3986-418E-B92C-6C68168F1051}"/>
</file>

<file path=customXml/itemProps2.xml><?xml version="1.0" encoding="utf-8"?>
<ds:datastoreItem xmlns:ds="http://schemas.openxmlformats.org/officeDocument/2006/customXml" ds:itemID="{7784C7C0-3CCB-4C78-83D9-5EFF5E020DE4}"/>
</file>

<file path=customXml/itemProps3.xml><?xml version="1.0" encoding="utf-8"?>
<ds:datastoreItem xmlns:ds="http://schemas.openxmlformats.org/officeDocument/2006/customXml" ds:itemID="{5A992962-9A63-4E12-84B8-FE6F533FD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Adam</dc:creator>
  <cp:keywords/>
  <dc:description/>
  <cp:lastModifiedBy>Marguerite Adam</cp:lastModifiedBy>
  <cp:revision>1</cp:revision>
  <dcterms:created xsi:type="dcterms:W3CDTF">2025-05-30T10:03:00Z</dcterms:created>
  <dcterms:modified xsi:type="dcterms:W3CDTF">2025-05-30T10:36:00Z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0x0101002CFD50891A73487FBF1A841208B5DC080700E859512F26B0DC40B2BB4434F469BEF9</vt:lpwstr>
  </property>
</Properties>
</file>