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D6F7F" w14:textId="77777777" w:rsidR="003F2B6B" w:rsidRDefault="006C683E">
      <w:r>
        <w:rPr>
          <w:noProof/>
        </w:rPr>
        <w:drawing>
          <wp:anchor distT="0" distB="0" distL="114300" distR="114300" simplePos="0" relativeHeight="251658240" behindDoc="1" locked="0" layoutInCell="1" allowOverlap="1" wp14:anchorId="424D6F99" wp14:editId="424D6F9A">
            <wp:simplePos x="0" y="0"/>
            <wp:positionH relativeFrom="column">
              <wp:posOffset>-445547</wp:posOffset>
            </wp:positionH>
            <wp:positionV relativeFrom="paragraph">
              <wp:posOffset>-6161</wp:posOffset>
            </wp:positionV>
            <wp:extent cx="1983105" cy="1045210"/>
            <wp:effectExtent l="0" t="0" r="0" b="0"/>
            <wp:wrapNone/>
            <wp:docPr id="3" name="Picture 3" descr="D:\Users\britovsekn\AppData\Local\Microsoft\Windows\Temporary Internet Files\Content.Word\SDS_A4_Core_Marque+Anchor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britovsekn\AppData\Local\Microsoft\Windows\Temporary Internet Files\Content.Word\SDS_A4_Core_Marque+Anchor_CMY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D6F80" w14:textId="77777777" w:rsidR="003F2B6B" w:rsidRDefault="003F2B6B"/>
    <w:p w14:paraId="424D6F81" w14:textId="77777777" w:rsidR="003F2B6B" w:rsidRDefault="003F2B6B"/>
    <w:p w14:paraId="424D6F82" w14:textId="77777777" w:rsidR="003F2B6B" w:rsidRDefault="003F2B6B"/>
    <w:p w14:paraId="424D6F83" w14:textId="77777777" w:rsidR="003F2B6B" w:rsidRDefault="003F2B6B" w:rsidP="003F2B6B">
      <w:pPr>
        <w:rPr>
          <w:rFonts w:ascii="Arial" w:hAnsi="Arial" w:cs="Arial"/>
          <w:b/>
          <w:color w:val="006373"/>
          <w:sz w:val="48"/>
        </w:rPr>
      </w:pPr>
    </w:p>
    <w:p w14:paraId="0A2D48D0" w14:textId="77777777" w:rsidR="00A76BA7" w:rsidRDefault="00A76BA7" w:rsidP="003F2B6B">
      <w:pPr>
        <w:rPr>
          <w:rFonts w:ascii="Arial" w:hAnsi="Arial" w:cs="Arial"/>
          <w:b/>
          <w:color w:val="00ABBC"/>
          <w:sz w:val="40"/>
          <w:szCs w:val="40"/>
        </w:rPr>
      </w:pPr>
    </w:p>
    <w:p w14:paraId="20945EE5" w14:textId="77777777" w:rsidR="00A76BA7" w:rsidRDefault="00A76BA7" w:rsidP="003F2B6B">
      <w:pPr>
        <w:rPr>
          <w:rFonts w:ascii="Arial" w:hAnsi="Arial" w:cs="Arial"/>
          <w:b/>
          <w:color w:val="00ABBC"/>
          <w:sz w:val="40"/>
          <w:szCs w:val="40"/>
        </w:rPr>
      </w:pPr>
    </w:p>
    <w:p w14:paraId="424D6F84" w14:textId="064F058B" w:rsidR="003F2B6B" w:rsidRPr="00EA4966" w:rsidRDefault="00EB66DD" w:rsidP="003F2B6B">
      <w:pPr>
        <w:rPr>
          <w:rFonts w:ascii="Arial" w:hAnsi="Arial" w:cs="Arial"/>
          <w:b/>
          <w:color w:val="00ABBC"/>
          <w:sz w:val="40"/>
          <w:szCs w:val="40"/>
        </w:rPr>
      </w:pPr>
      <w:r w:rsidRPr="00EA4966">
        <w:rPr>
          <w:rFonts w:ascii="Arial" w:hAnsi="Arial" w:cs="Arial"/>
          <w:b/>
          <w:color w:val="00ABBC"/>
          <w:sz w:val="40"/>
          <w:szCs w:val="40"/>
        </w:rPr>
        <w:t>Community of Practice for Modern Apprenticeship Providers</w:t>
      </w:r>
    </w:p>
    <w:p w14:paraId="424D6F85" w14:textId="77777777" w:rsidR="003F2B6B" w:rsidRPr="006C683E" w:rsidRDefault="003F2B6B" w:rsidP="003F2B6B">
      <w:pPr>
        <w:pStyle w:val="Heading2"/>
        <w:rPr>
          <w:rFonts w:ascii="Arial" w:hAnsi="Arial" w:cs="Arial"/>
          <w:b w:val="0"/>
          <w:color w:val="006373"/>
          <w:sz w:val="40"/>
        </w:rPr>
      </w:pPr>
    </w:p>
    <w:p w14:paraId="424D6F86" w14:textId="77092FE9" w:rsidR="003F2B6B" w:rsidRDefault="003F2B6B" w:rsidP="003F2B6B">
      <w:pPr>
        <w:pStyle w:val="Heading2"/>
        <w:rPr>
          <w:rFonts w:ascii="Arial" w:hAnsi="Arial" w:cs="Arial"/>
          <w:b w:val="0"/>
          <w:color w:val="006373"/>
          <w:sz w:val="48"/>
        </w:rPr>
      </w:pPr>
    </w:p>
    <w:p w14:paraId="367FEABE" w14:textId="77777777" w:rsidR="00A76BA7" w:rsidRPr="00A76BA7" w:rsidRDefault="00A76BA7" w:rsidP="00A76BA7"/>
    <w:p w14:paraId="384AB467" w14:textId="15B76989" w:rsidR="00BC3DDF" w:rsidRPr="00D70F6C" w:rsidRDefault="00EB66DD" w:rsidP="00BC3D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ABBC"/>
          <w:sz w:val="36"/>
          <w:szCs w:val="36"/>
          <w:lang w:val="en-US"/>
        </w:rPr>
      </w:pPr>
      <w:r w:rsidRPr="00D70F6C">
        <w:rPr>
          <w:rFonts w:ascii="Arial" w:hAnsi="Arial" w:cs="Arial"/>
          <w:b/>
          <w:bCs/>
          <w:color w:val="00ABBC"/>
          <w:sz w:val="36"/>
          <w:szCs w:val="36"/>
        </w:rPr>
        <w:t xml:space="preserve">Topic: </w:t>
      </w:r>
      <w:r w:rsidR="00BC3DDF" w:rsidRPr="00D70F6C">
        <w:rPr>
          <w:rStyle w:val="normaltextrun"/>
          <w:rFonts w:ascii="Arial" w:hAnsi="Arial" w:cs="Arial"/>
          <w:b/>
          <w:bCs/>
          <w:color w:val="00ABBC"/>
          <w:position w:val="-1"/>
          <w:sz w:val="36"/>
          <w:szCs w:val="36"/>
          <w:lang w:val="en-US"/>
        </w:rPr>
        <w:t xml:space="preserve">Employers’ </w:t>
      </w:r>
      <w:r w:rsidR="00EE09A9" w:rsidRPr="00D70F6C">
        <w:rPr>
          <w:rStyle w:val="normaltextrun"/>
          <w:rFonts w:ascii="Arial" w:hAnsi="Arial" w:cs="Arial"/>
          <w:b/>
          <w:bCs/>
          <w:color w:val="00ABBC"/>
          <w:position w:val="-1"/>
          <w:sz w:val="36"/>
          <w:szCs w:val="36"/>
          <w:lang w:val="en-US"/>
        </w:rPr>
        <w:t xml:space="preserve">role </w:t>
      </w:r>
      <w:r w:rsidR="00BC3DDF" w:rsidRPr="00D70F6C">
        <w:rPr>
          <w:rStyle w:val="normaltextrun"/>
          <w:rFonts w:ascii="Arial" w:hAnsi="Arial" w:cs="Arial"/>
          <w:b/>
          <w:bCs/>
          <w:color w:val="00ABBC"/>
          <w:position w:val="-1"/>
          <w:sz w:val="36"/>
          <w:szCs w:val="36"/>
          <w:lang w:val="en-US"/>
        </w:rPr>
        <w:t>in supporting apprentices </w:t>
      </w:r>
      <w:r w:rsidR="00BC3DDF" w:rsidRPr="00D70F6C">
        <w:rPr>
          <w:rStyle w:val="eop"/>
          <w:rFonts w:ascii="Arial" w:hAnsi="Arial" w:cs="Arial"/>
          <w:color w:val="00ABBC"/>
          <w:sz w:val="36"/>
          <w:szCs w:val="36"/>
          <w:lang w:val="en-US"/>
        </w:rPr>
        <w:t>​</w:t>
      </w:r>
    </w:p>
    <w:p w14:paraId="24F7997A" w14:textId="77777777" w:rsidR="00BC3DDF" w:rsidRDefault="00BC3DDF" w:rsidP="00BC3D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b/>
          <w:bCs/>
          <w:color w:val="FFFFFF"/>
          <w:position w:val="-1"/>
          <w:sz w:val="29"/>
          <w:szCs w:val="29"/>
          <w:lang w:val="en-US"/>
        </w:rPr>
        <w:t>A Community of Practice meeting for Modern Apprenticeship Providers</w:t>
      </w:r>
      <w:r>
        <w:rPr>
          <w:rStyle w:val="eop"/>
          <w:rFonts w:ascii="Arial" w:hAnsi="Arial" w:cs="Arial"/>
          <w:sz w:val="29"/>
          <w:szCs w:val="29"/>
          <w:lang w:val="en-US"/>
        </w:rPr>
        <w:t>​</w:t>
      </w:r>
    </w:p>
    <w:p w14:paraId="49C7B0CA" w14:textId="77777777" w:rsidR="00BC3DDF" w:rsidRDefault="00BC3DDF" w:rsidP="00BC3D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b/>
          <w:bCs/>
          <w:color w:val="FFFFFF"/>
          <w:position w:val="-1"/>
          <w:sz w:val="29"/>
          <w:szCs w:val="29"/>
          <w:lang w:val="en-US"/>
        </w:rPr>
        <w:t> </w:t>
      </w:r>
      <w:r>
        <w:rPr>
          <w:rStyle w:val="eop"/>
          <w:rFonts w:ascii="Arial" w:hAnsi="Arial" w:cs="Arial"/>
          <w:sz w:val="29"/>
          <w:szCs w:val="29"/>
          <w:lang w:val="en-US"/>
        </w:rPr>
        <w:t>​</w:t>
      </w:r>
    </w:p>
    <w:p w14:paraId="62ECA101" w14:textId="0CD61C90" w:rsidR="00EB66DD" w:rsidRPr="00D87F00" w:rsidRDefault="00EB66DD" w:rsidP="00EB66DD">
      <w:pPr>
        <w:rPr>
          <w:b/>
          <w:bCs/>
        </w:rPr>
      </w:pPr>
    </w:p>
    <w:p w14:paraId="424D6F88" w14:textId="645D407B" w:rsidR="00994CD8" w:rsidRDefault="00994CD8" w:rsidP="00994CD8">
      <w:pPr>
        <w:rPr>
          <w:rFonts w:ascii="Arial" w:hAnsi="Arial" w:cs="Arial"/>
          <w:color w:val="006373"/>
          <w:sz w:val="44"/>
        </w:rPr>
      </w:pPr>
    </w:p>
    <w:p w14:paraId="687F9722" w14:textId="01D5D523" w:rsidR="00A76BA7" w:rsidRDefault="00A76BA7" w:rsidP="00994CD8">
      <w:pPr>
        <w:rPr>
          <w:rFonts w:ascii="Arial" w:hAnsi="Arial" w:cs="Arial"/>
          <w:color w:val="006373"/>
          <w:sz w:val="44"/>
        </w:rPr>
      </w:pPr>
    </w:p>
    <w:p w14:paraId="035E54C5" w14:textId="54E6ADC2" w:rsidR="00A76BA7" w:rsidRDefault="00A76BA7" w:rsidP="00994CD8">
      <w:pPr>
        <w:rPr>
          <w:rFonts w:ascii="Arial" w:hAnsi="Arial" w:cs="Arial"/>
          <w:color w:val="006373"/>
          <w:sz w:val="44"/>
        </w:rPr>
      </w:pPr>
    </w:p>
    <w:p w14:paraId="30A4D20C" w14:textId="3E1AD41A" w:rsidR="00A76BA7" w:rsidRDefault="00A76BA7" w:rsidP="00994CD8">
      <w:pPr>
        <w:rPr>
          <w:rFonts w:ascii="Arial" w:hAnsi="Arial" w:cs="Arial"/>
          <w:color w:val="006373"/>
          <w:sz w:val="44"/>
        </w:rPr>
      </w:pPr>
    </w:p>
    <w:p w14:paraId="2647B6B3" w14:textId="2838AEEB" w:rsidR="00A76BA7" w:rsidRDefault="00A76BA7" w:rsidP="00994CD8">
      <w:pPr>
        <w:rPr>
          <w:rFonts w:ascii="Arial" w:hAnsi="Arial" w:cs="Arial"/>
          <w:color w:val="006373"/>
          <w:sz w:val="44"/>
        </w:rPr>
      </w:pPr>
    </w:p>
    <w:p w14:paraId="219B4890" w14:textId="77777777" w:rsidR="00A76BA7" w:rsidRPr="006C683E" w:rsidRDefault="00A76BA7" w:rsidP="00994CD8">
      <w:pPr>
        <w:rPr>
          <w:rFonts w:ascii="Arial" w:hAnsi="Arial" w:cs="Arial"/>
          <w:color w:val="006373"/>
          <w:sz w:val="44"/>
        </w:rPr>
      </w:pPr>
    </w:p>
    <w:p w14:paraId="424D6F89" w14:textId="534A159F" w:rsidR="00994CD8" w:rsidRPr="00D70F6C" w:rsidRDefault="00994CD8" w:rsidP="00994CD8">
      <w:pPr>
        <w:rPr>
          <w:rFonts w:ascii="Arial" w:hAnsi="Arial" w:cs="Arial"/>
          <w:color w:val="00ABBC"/>
          <w:sz w:val="28"/>
          <w:szCs w:val="28"/>
        </w:rPr>
      </w:pPr>
      <w:r w:rsidRPr="00D70F6C">
        <w:rPr>
          <w:rFonts w:ascii="Arial" w:hAnsi="Arial" w:cs="Arial"/>
          <w:color w:val="00ABBC"/>
          <w:sz w:val="28"/>
          <w:szCs w:val="28"/>
        </w:rPr>
        <w:t>Date</w:t>
      </w:r>
      <w:r w:rsidR="00EB66DD" w:rsidRPr="00D70F6C">
        <w:rPr>
          <w:rFonts w:ascii="Arial" w:hAnsi="Arial" w:cs="Arial"/>
          <w:color w:val="00ABBC"/>
          <w:sz w:val="28"/>
          <w:szCs w:val="28"/>
        </w:rPr>
        <w:t xml:space="preserve">: </w:t>
      </w:r>
      <w:r w:rsidR="00EA4966" w:rsidRPr="00D70F6C">
        <w:rPr>
          <w:rFonts w:ascii="Arial" w:hAnsi="Arial" w:cs="Arial"/>
          <w:color w:val="00ABBC"/>
          <w:sz w:val="28"/>
          <w:szCs w:val="28"/>
        </w:rPr>
        <w:t>28 October 2021</w:t>
      </w:r>
    </w:p>
    <w:p w14:paraId="25071EEB" w14:textId="661EA30A" w:rsidR="006116DC" w:rsidRDefault="006116DC" w:rsidP="00994CD8">
      <w:pPr>
        <w:rPr>
          <w:color w:val="FFFFFF" w:themeColor="background1"/>
          <w:sz w:val="44"/>
        </w:rPr>
      </w:pPr>
    </w:p>
    <w:p w14:paraId="5FE08EFE" w14:textId="406199C3" w:rsidR="00EB66DD" w:rsidRPr="006116DC" w:rsidRDefault="00D70F6C" w:rsidP="00994CD8">
      <w:pPr>
        <w:rPr>
          <w:color w:val="FFFFFF" w:themeColor="background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424D6F9B" wp14:editId="57A6D22B">
            <wp:simplePos x="0" y="0"/>
            <wp:positionH relativeFrom="page">
              <wp:posOffset>-82550</wp:posOffset>
            </wp:positionH>
            <wp:positionV relativeFrom="paragraph">
              <wp:posOffset>557530</wp:posOffset>
            </wp:positionV>
            <wp:extent cx="7874386" cy="531437"/>
            <wp:effectExtent l="0" t="0" r="0" b="2540"/>
            <wp:wrapNone/>
            <wp:docPr id="1" name="Picture 1" descr="D:\Users\britovsekn\AppData\Local\Microsoft\Windows\Temporary Internet Files\Content.Word\Straplin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britovsekn\AppData\Local\Microsoft\Windows\Temporary Internet Files\Content.Word\Strapline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386" cy="53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7EB3A" w14:textId="52A4BEBA" w:rsidR="00AE4DD7" w:rsidRDefault="00C95E59" w:rsidP="00EB66D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Introduction</w:t>
      </w:r>
    </w:p>
    <w:p w14:paraId="1A2D03A2" w14:textId="7209CB88" w:rsidR="00A33CB5" w:rsidRPr="00532AE0" w:rsidRDefault="0066603D" w:rsidP="00532AE0">
      <w:pPr>
        <w:rPr>
          <w:rFonts w:ascii="Arial" w:hAnsi="Arial" w:cs="Arial"/>
          <w:b/>
          <w:bCs/>
          <w:sz w:val="24"/>
          <w:szCs w:val="24"/>
        </w:rPr>
      </w:pPr>
      <w:r w:rsidRPr="00532AE0">
        <w:rPr>
          <w:rFonts w:ascii="Arial" w:hAnsi="Arial"/>
          <w:color w:val="000000" w:themeColor="text1"/>
          <w:kern w:val="24"/>
          <w:sz w:val="24"/>
          <w:szCs w:val="24"/>
        </w:rPr>
        <w:t xml:space="preserve">Employers play a crucial </w:t>
      </w:r>
      <w:r w:rsidR="0000532C" w:rsidRPr="00532AE0">
        <w:rPr>
          <w:rFonts w:ascii="Arial" w:hAnsi="Arial"/>
          <w:color w:val="000000" w:themeColor="text1"/>
          <w:kern w:val="24"/>
          <w:sz w:val="24"/>
          <w:szCs w:val="24"/>
        </w:rPr>
        <w:t xml:space="preserve">role </w:t>
      </w:r>
      <w:r w:rsidR="00A33CB5" w:rsidRPr="00532AE0">
        <w:rPr>
          <w:rFonts w:ascii="Arial" w:hAnsi="Arial"/>
          <w:color w:val="000000" w:themeColor="text1"/>
          <w:kern w:val="24"/>
          <w:sz w:val="24"/>
          <w:szCs w:val="24"/>
        </w:rPr>
        <w:t>in supporting apprentice</w:t>
      </w:r>
      <w:r w:rsidR="0087664A" w:rsidRPr="00532AE0">
        <w:rPr>
          <w:rFonts w:ascii="Arial" w:hAnsi="Arial"/>
          <w:color w:val="000000" w:themeColor="text1"/>
          <w:kern w:val="24"/>
          <w:sz w:val="24"/>
          <w:szCs w:val="24"/>
        </w:rPr>
        <w:t>s</w:t>
      </w:r>
      <w:r w:rsidR="00A33CB5" w:rsidRPr="00532AE0">
        <w:rPr>
          <w:rFonts w:ascii="Arial" w:hAnsi="Arial"/>
          <w:color w:val="000000" w:themeColor="text1"/>
          <w:kern w:val="24"/>
          <w:sz w:val="24"/>
          <w:szCs w:val="24"/>
        </w:rPr>
        <w:t xml:space="preserve"> so that </w:t>
      </w:r>
      <w:r w:rsidR="008263AE" w:rsidRPr="00532AE0">
        <w:rPr>
          <w:rFonts w:ascii="Arial" w:hAnsi="Arial"/>
          <w:color w:val="000000" w:themeColor="text1"/>
          <w:kern w:val="24"/>
          <w:sz w:val="24"/>
          <w:szCs w:val="24"/>
        </w:rPr>
        <w:t xml:space="preserve">every </w:t>
      </w:r>
      <w:r w:rsidR="00A33CB5" w:rsidRPr="00532AE0">
        <w:rPr>
          <w:rFonts w:ascii="Arial" w:hAnsi="Arial"/>
          <w:color w:val="000000" w:themeColor="text1"/>
          <w:kern w:val="24"/>
          <w:sz w:val="24"/>
          <w:szCs w:val="24"/>
        </w:rPr>
        <w:t>apprentice enjoy</w:t>
      </w:r>
      <w:r w:rsidR="008263AE" w:rsidRPr="00532AE0">
        <w:rPr>
          <w:rFonts w:ascii="Arial" w:hAnsi="Arial"/>
          <w:color w:val="000000" w:themeColor="text1"/>
          <w:kern w:val="24"/>
          <w:sz w:val="24"/>
          <w:szCs w:val="24"/>
        </w:rPr>
        <w:t>s</w:t>
      </w:r>
      <w:r w:rsidR="00A33CB5" w:rsidRPr="00532AE0">
        <w:rPr>
          <w:rFonts w:ascii="Arial" w:hAnsi="Arial"/>
          <w:color w:val="000000" w:themeColor="text1"/>
          <w:kern w:val="24"/>
          <w:sz w:val="24"/>
          <w:szCs w:val="24"/>
        </w:rPr>
        <w:t xml:space="preserve"> a </w:t>
      </w:r>
      <w:r w:rsidR="003D5B35" w:rsidRPr="00532AE0">
        <w:rPr>
          <w:rFonts w:ascii="Arial" w:hAnsi="Arial"/>
          <w:color w:val="000000" w:themeColor="text1"/>
          <w:kern w:val="24"/>
          <w:sz w:val="24"/>
          <w:szCs w:val="24"/>
        </w:rPr>
        <w:t>high-quality</w:t>
      </w:r>
      <w:r w:rsidR="00A33CB5" w:rsidRPr="00532AE0">
        <w:rPr>
          <w:rFonts w:ascii="Arial" w:hAnsi="Arial"/>
          <w:color w:val="000000" w:themeColor="text1"/>
          <w:kern w:val="24"/>
          <w:sz w:val="24"/>
          <w:szCs w:val="24"/>
        </w:rPr>
        <w:t xml:space="preserve"> learning experience. </w:t>
      </w:r>
    </w:p>
    <w:p w14:paraId="4BF1221C" w14:textId="7CD21B6F" w:rsidR="00A33CB5" w:rsidRPr="00532AE0" w:rsidRDefault="00D70F6C" w:rsidP="00A33CB5">
      <w:pPr>
        <w:pStyle w:val="NormalWeb"/>
        <w:spacing w:before="0" w:beforeAutospacing="0" w:after="0" w:afterAutospacing="0"/>
        <w:ind w:right="187"/>
      </w:pPr>
      <w:r w:rsidRPr="00532AE0">
        <w:rPr>
          <w:noProof/>
        </w:rPr>
        <w:drawing>
          <wp:anchor distT="0" distB="0" distL="114300" distR="114300" simplePos="0" relativeHeight="251658242" behindDoc="0" locked="0" layoutInCell="1" allowOverlap="1" wp14:anchorId="7BB0DEE2" wp14:editId="23737B6B">
            <wp:simplePos x="0" y="0"/>
            <wp:positionH relativeFrom="margin">
              <wp:align>left</wp:align>
            </wp:positionH>
            <wp:positionV relativeFrom="paragraph">
              <wp:posOffset>121920</wp:posOffset>
            </wp:positionV>
            <wp:extent cx="3982085" cy="2876550"/>
            <wp:effectExtent l="0" t="0" r="0" b="0"/>
            <wp:wrapSquare wrapText="bothSides"/>
            <wp:docPr id="6" name="Picture 6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ers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08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CB5" w:rsidRPr="00532AE0">
        <w:rPr>
          <w:rFonts w:ascii="Arial" w:hAnsi="Arial"/>
          <w:color w:val="000000" w:themeColor="text1"/>
          <w:kern w:val="24"/>
        </w:rPr>
        <w:t>We have lots of evidence from surveys and monitoring activities that point to a fundamental truth - the extent to which employers are actively supporting apprentices from the start to the end of their apprenticeship journey is a key determinant in how well apprentices engage, learn, progress</w:t>
      </w:r>
      <w:r w:rsidR="003D5B35" w:rsidRPr="00532AE0">
        <w:rPr>
          <w:rFonts w:ascii="Arial" w:hAnsi="Arial"/>
          <w:color w:val="000000" w:themeColor="text1"/>
          <w:kern w:val="24"/>
        </w:rPr>
        <w:t>,</w:t>
      </w:r>
      <w:r w:rsidR="00A33CB5" w:rsidRPr="00532AE0">
        <w:rPr>
          <w:rFonts w:ascii="Arial" w:hAnsi="Arial"/>
          <w:color w:val="000000" w:themeColor="text1"/>
          <w:kern w:val="24"/>
        </w:rPr>
        <w:t xml:space="preserve"> and succeed. We know there are many great examples of employers supporting apprentices</w:t>
      </w:r>
      <w:r w:rsidR="000D3EA4" w:rsidRPr="00532AE0">
        <w:rPr>
          <w:rFonts w:ascii="Arial" w:hAnsi="Arial"/>
          <w:color w:val="000000" w:themeColor="text1"/>
          <w:kern w:val="24"/>
        </w:rPr>
        <w:t xml:space="preserve"> – the Modern Apprenticeship Awards and Scottish Apprenticeship Week</w:t>
      </w:r>
      <w:r w:rsidR="000A6A54" w:rsidRPr="00532AE0">
        <w:rPr>
          <w:rFonts w:ascii="Arial" w:hAnsi="Arial"/>
          <w:color w:val="000000" w:themeColor="text1"/>
          <w:kern w:val="24"/>
        </w:rPr>
        <w:t xml:space="preserve"> give</w:t>
      </w:r>
      <w:r w:rsidR="00C368A5" w:rsidRPr="00532AE0">
        <w:rPr>
          <w:rFonts w:ascii="Arial" w:hAnsi="Arial"/>
          <w:color w:val="000000" w:themeColor="text1"/>
          <w:kern w:val="24"/>
        </w:rPr>
        <w:t>s</w:t>
      </w:r>
      <w:r w:rsidR="00A33CB5" w:rsidRPr="00532AE0">
        <w:rPr>
          <w:rFonts w:ascii="Arial" w:hAnsi="Arial"/>
          <w:color w:val="000000" w:themeColor="text1"/>
          <w:kern w:val="24"/>
        </w:rPr>
        <w:t xml:space="preserve"> us opportunities to showcase this </w:t>
      </w:r>
      <w:proofErr w:type="gramStart"/>
      <w:r w:rsidR="00A33CB5" w:rsidRPr="00532AE0">
        <w:rPr>
          <w:rFonts w:ascii="Arial" w:hAnsi="Arial"/>
          <w:color w:val="000000" w:themeColor="text1"/>
          <w:kern w:val="24"/>
        </w:rPr>
        <w:t>really well</w:t>
      </w:r>
      <w:proofErr w:type="gramEnd"/>
      <w:r w:rsidR="000A6A54" w:rsidRPr="00532AE0">
        <w:rPr>
          <w:rFonts w:ascii="Arial" w:hAnsi="Arial"/>
          <w:color w:val="000000" w:themeColor="text1"/>
          <w:kern w:val="24"/>
        </w:rPr>
        <w:t xml:space="preserve">, </w:t>
      </w:r>
      <w:r w:rsidR="00A33CB5" w:rsidRPr="00532AE0">
        <w:rPr>
          <w:rFonts w:ascii="Arial" w:hAnsi="Arial"/>
          <w:color w:val="000000" w:themeColor="text1"/>
          <w:kern w:val="24"/>
        </w:rPr>
        <w:t xml:space="preserve">but we </w:t>
      </w:r>
      <w:r w:rsidR="00EB1879" w:rsidRPr="00532AE0">
        <w:rPr>
          <w:rFonts w:ascii="Arial" w:hAnsi="Arial"/>
          <w:color w:val="000000" w:themeColor="text1"/>
          <w:kern w:val="24"/>
        </w:rPr>
        <w:t xml:space="preserve">also </w:t>
      </w:r>
      <w:r w:rsidR="00A33CB5" w:rsidRPr="00532AE0">
        <w:rPr>
          <w:rFonts w:ascii="Arial" w:hAnsi="Arial"/>
          <w:color w:val="000000" w:themeColor="text1"/>
          <w:kern w:val="24"/>
        </w:rPr>
        <w:t xml:space="preserve">know some apprentices would welcome more support from their employer.   </w:t>
      </w:r>
    </w:p>
    <w:p w14:paraId="7CB67837" w14:textId="77777777" w:rsidR="00A33CB5" w:rsidRPr="00532AE0" w:rsidRDefault="00A33CB5" w:rsidP="00A33CB5">
      <w:pPr>
        <w:pStyle w:val="NormalWeb"/>
        <w:spacing w:before="0" w:beforeAutospacing="0" w:after="0" w:afterAutospacing="0"/>
        <w:ind w:right="187"/>
      </w:pPr>
      <w:r w:rsidRPr="00532AE0">
        <w:rPr>
          <w:rFonts w:ascii="Arial" w:hAnsi="Arial"/>
          <w:color w:val="000000" w:themeColor="text1"/>
          <w:kern w:val="24"/>
        </w:rPr>
        <w:t> </w:t>
      </w:r>
    </w:p>
    <w:p w14:paraId="7F2ED355" w14:textId="368B0421" w:rsidR="00A33CB5" w:rsidRPr="00532AE0" w:rsidRDefault="00A33CB5" w:rsidP="00A33CB5">
      <w:pPr>
        <w:pStyle w:val="NormalWeb"/>
        <w:spacing w:before="0" w:beforeAutospacing="0" w:after="0" w:afterAutospacing="0"/>
        <w:ind w:right="187"/>
      </w:pPr>
      <w:r w:rsidRPr="00532AE0">
        <w:rPr>
          <w:rFonts w:ascii="Arial" w:hAnsi="Arial"/>
          <w:color w:val="000000" w:themeColor="text1"/>
          <w:kern w:val="24"/>
        </w:rPr>
        <w:t xml:space="preserve">SDS </w:t>
      </w:r>
      <w:r w:rsidR="008330AE">
        <w:rPr>
          <w:rFonts w:ascii="Arial" w:hAnsi="Arial"/>
          <w:color w:val="000000" w:themeColor="text1"/>
          <w:kern w:val="24"/>
        </w:rPr>
        <w:t xml:space="preserve">has </w:t>
      </w:r>
      <w:r w:rsidRPr="00532AE0">
        <w:rPr>
          <w:rFonts w:ascii="Arial" w:hAnsi="Arial"/>
          <w:color w:val="000000" w:themeColor="text1"/>
          <w:kern w:val="24"/>
        </w:rPr>
        <w:t xml:space="preserve">developed a resource </w:t>
      </w:r>
      <w:hyperlink r:id="rId13" w:anchor="/" w:history="1">
        <w:r w:rsidRPr="00F520D5">
          <w:rPr>
            <w:rStyle w:val="Hyperlink"/>
            <w:rFonts w:ascii="Arial" w:hAnsi="Arial"/>
            <w:kern w:val="24"/>
          </w:rPr>
          <w:t>guide for employers</w:t>
        </w:r>
      </w:hyperlink>
      <w:r w:rsidRPr="00532AE0">
        <w:rPr>
          <w:rFonts w:ascii="Arial" w:hAnsi="Arial"/>
          <w:color w:val="000000" w:themeColor="text1"/>
          <w:kern w:val="24"/>
        </w:rPr>
        <w:t xml:space="preserve"> which is available on </w:t>
      </w:r>
      <w:hyperlink r:id="rId14" w:history="1">
        <w:proofErr w:type="spellStart"/>
        <w:r w:rsidRPr="00823BA2">
          <w:rPr>
            <w:rStyle w:val="Hyperlink"/>
            <w:rFonts w:ascii="Arial" w:hAnsi="Arial"/>
            <w:kern w:val="24"/>
          </w:rPr>
          <w:t>apprenticeship</w:t>
        </w:r>
        <w:r w:rsidR="008330AE">
          <w:rPr>
            <w:rStyle w:val="Hyperlink"/>
            <w:rFonts w:ascii="Arial" w:hAnsi="Arial"/>
            <w:kern w:val="24"/>
          </w:rPr>
          <w:t>s</w:t>
        </w:r>
        <w:r w:rsidRPr="00823BA2">
          <w:rPr>
            <w:rStyle w:val="Hyperlink"/>
            <w:rFonts w:ascii="Arial" w:hAnsi="Arial"/>
            <w:kern w:val="24"/>
          </w:rPr>
          <w:t>.scot</w:t>
        </w:r>
        <w:proofErr w:type="spellEnd"/>
      </w:hyperlink>
      <w:r w:rsidRPr="00532AE0">
        <w:rPr>
          <w:rFonts w:ascii="Arial" w:hAnsi="Arial"/>
          <w:color w:val="000000" w:themeColor="text1"/>
          <w:kern w:val="24"/>
        </w:rPr>
        <w:t xml:space="preserve">.  The guide gives pointers on everything from recruitment, planning their apprenticeship programme and selecting a provider, to ways they can support apprentices in the workplace.  </w:t>
      </w:r>
      <w:r w:rsidR="00AB1A55" w:rsidRPr="00532AE0">
        <w:rPr>
          <w:rFonts w:ascii="Arial" w:hAnsi="Arial"/>
          <w:color w:val="000000" w:themeColor="text1"/>
          <w:kern w:val="24"/>
        </w:rPr>
        <w:t>P</w:t>
      </w:r>
      <w:r w:rsidRPr="00532AE0">
        <w:rPr>
          <w:rFonts w:ascii="Arial" w:hAnsi="Arial"/>
          <w:color w:val="000000" w:themeColor="text1"/>
          <w:kern w:val="24"/>
        </w:rPr>
        <w:t>roviders and the S</w:t>
      </w:r>
      <w:r w:rsidR="00837B23" w:rsidRPr="00532AE0">
        <w:rPr>
          <w:rFonts w:ascii="Arial" w:hAnsi="Arial"/>
          <w:color w:val="000000" w:themeColor="text1"/>
          <w:kern w:val="24"/>
        </w:rPr>
        <w:t xml:space="preserve">cottish </w:t>
      </w:r>
      <w:r w:rsidRPr="00532AE0">
        <w:rPr>
          <w:rFonts w:ascii="Arial" w:hAnsi="Arial"/>
          <w:color w:val="000000" w:themeColor="text1"/>
          <w:kern w:val="24"/>
        </w:rPr>
        <w:t>A</w:t>
      </w:r>
      <w:r w:rsidR="00837B23" w:rsidRPr="00532AE0">
        <w:rPr>
          <w:rFonts w:ascii="Arial" w:hAnsi="Arial"/>
          <w:color w:val="000000" w:themeColor="text1"/>
          <w:kern w:val="24"/>
        </w:rPr>
        <w:t xml:space="preserve">pprenticeship </w:t>
      </w:r>
      <w:r w:rsidRPr="00532AE0">
        <w:rPr>
          <w:rFonts w:ascii="Arial" w:hAnsi="Arial"/>
          <w:color w:val="000000" w:themeColor="text1"/>
          <w:kern w:val="24"/>
        </w:rPr>
        <w:t>A</w:t>
      </w:r>
      <w:r w:rsidR="00837B23" w:rsidRPr="00532AE0">
        <w:rPr>
          <w:rFonts w:ascii="Arial" w:hAnsi="Arial"/>
          <w:color w:val="000000" w:themeColor="text1"/>
          <w:kern w:val="24"/>
        </w:rPr>
        <w:t xml:space="preserve">dvisory </w:t>
      </w:r>
      <w:r w:rsidRPr="00532AE0">
        <w:rPr>
          <w:rFonts w:ascii="Arial" w:hAnsi="Arial"/>
          <w:color w:val="000000" w:themeColor="text1"/>
          <w:kern w:val="24"/>
        </w:rPr>
        <w:t>B</w:t>
      </w:r>
      <w:r w:rsidR="004157AA" w:rsidRPr="00532AE0">
        <w:rPr>
          <w:rFonts w:ascii="Arial" w:hAnsi="Arial"/>
          <w:color w:val="000000" w:themeColor="text1"/>
          <w:kern w:val="24"/>
        </w:rPr>
        <w:t>oard (SAAB)</w:t>
      </w:r>
      <w:r w:rsidRPr="00532AE0">
        <w:rPr>
          <w:rFonts w:ascii="Arial" w:hAnsi="Arial"/>
          <w:color w:val="000000" w:themeColor="text1"/>
          <w:kern w:val="24"/>
        </w:rPr>
        <w:t xml:space="preserve"> employer group</w:t>
      </w:r>
      <w:r w:rsidR="00AB1A55" w:rsidRPr="00532AE0">
        <w:rPr>
          <w:rFonts w:ascii="Arial" w:hAnsi="Arial"/>
          <w:color w:val="000000" w:themeColor="text1"/>
          <w:kern w:val="24"/>
        </w:rPr>
        <w:t xml:space="preserve"> were consulted during the development of the resource</w:t>
      </w:r>
      <w:r w:rsidRPr="00532AE0">
        <w:rPr>
          <w:rFonts w:ascii="Arial" w:hAnsi="Arial"/>
          <w:color w:val="000000" w:themeColor="text1"/>
          <w:kern w:val="24"/>
        </w:rPr>
        <w:t xml:space="preserve">, and </w:t>
      </w:r>
      <w:r w:rsidR="00537B91" w:rsidRPr="00532AE0">
        <w:rPr>
          <w:rFonts w:ascii="Arial" w:hAnsi="Arial"/>
          <w:color w:val="000000" w:themeColor="text1"/>
          <w:kern w:val="24"/>
        </w:rPr>
        <w:t>we are pl</w:t>
      </w:r>
      <w:r w:rsidRPr="00532AE0">
        <w:rPr>
          <w:rFonts w:ascii="Arial" w:hAnsi="Arial"/>
          <w:color w:val="000000" w:themeColor="text1"/>
          <w:kern w:val="24"/>
        </w:rPr>
        <w:t>eased that SAAB employers have endorsed</w:t>
      </w:r>
      <w:r w:rsidR="001D005F">
        <w:rPr>
          <w:rFonts w:ascii="Arial" w:hAnsi="Arial"/>
          <w:color w:val="000000" w:themeColor="text1"/>
          <w:kern w:val="24"/>
        </w:rPr>
        <w:t xml:space="preserve"> its use.</w:t>
      </w:r>
    </w:p>
    <w:p w14:paraId="7B5A6C04" w14:textId="420F90EC" w:rsidR="00F07A3C" w:rsidRDefault="00F07A3C" w:rsidP="00EB66DD">
      <w:pPr>
        <w:rPr>
          <w:rFonts w:ascii="Arial" w:hAnsi="Arial" w:cs="Arial"/>
          <w:b/>
          <w:bCs/>
          <w:sz w:val="24"/>
          <w:szCs w:val="24"/>
        </w:rPr>
      </w:pPr>
    </w:p>
    <w:p w14:paraId="3A46BF3A" w14:textId="27054BA4" w:rsidR="00EB66DD" w:rsidRPr="007935D5" w:rsidRDefault="00214DC8" w:rsidP="00EB66DD">
      <w:pPr>
        <w:rPr>
          <w:rFonts w:ascii="Arial" w:hAnsi="Arial" w:cs="Arial"/>
          <w:b/>
          <w:bCs/>
          <w:sz w:val="24"/>
          <w:szCs w:val="24"/>
        </w:rPr>
      </w:pPr>
      <w:r w:rsidRPr="007935D5">
        <w:rPr>
          <w:rFonts w:ascii="Arial" w:hAnsi="Arial" w:cs="Arial"/>
          <w:b/>
          <w:bCs/>
          <w:sz w:val="24"/>
          <w:szCs w:val="24"/>
        </w:rPr>
        <w:t>Presentations from providers</w:t>
      </w:r>
    </w:p>
    <w:p w14:paraId="67B81DD3" w14:textId="3415C6CF" w:rsidR="000F3EDC" w:rsidRPr="007935D5" w:rsidRDefault="001207CF" w:rsidP="00EB66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CoP event, s</w:t>
      </w:r>
      <w:r w:rsidR="002C3195" w:rsidRPr="007935D5">
        <w:rPr>
          <w:rFonts w:ascii="Arial" w:hAnsi="Arial" w:cs="Arial"/>
          <w:sz w:val="24"/>
          <w:szCs w:val="24"/>
        </w:rPr>
        <w:t>hort p</w:t>
      </w:r>
      <w:r w:rsidR="00214DC8" w:rsidRPr="007935D5">
        <w:rPr>
          <w:rFonts w:ascii="Arial" w:hAnsi="Arial" w:cs="Arial"/>
          <w:sz w:val="24"/>
          <w:szCs w:val="24"/>
        </w:rPr>
        <w:t xml:space="preserve">resentations from Shetland UHI and MGT Training Limited </w:t>
      </w:r>
      <w:r w:rsidR="002C3195" w:rsidRPr="007935D5">
        <w:rPr>
          <w:rFonts w:ascii="Arial" w:hAnsi="Arial" w:cs="Arial"/>
          <w:sz w:val="24"/>
          <w:szCs w:val="24"/>
        </w:rPr>
        <w:t xml:space="preserve">helped to </w:t>
      </w:r>
      <w:r w:rsidR="00B97380" w:rsidRPr="007935D5">
        <w:rPr>
          <w:rFonts w:ascii="Arial" w:hAnsi="Arial" w:cs="Arial"/>
          <w:sz w:val="24"/>
          <w:szCs w:val="24"/>
        </w:rPr>
        <w:t xml:space="preserve">facilitate </w:t>
      </w:r>
      <w:r w:rsidR="000F3EDC" w:rsidRPr="007935D5">
        <w:rPr>
          <w:rFonts w:ascii="Arial" w:hAnsi="Arial" w:cs="Arial"/>
          <w:sz w:val="24"/>
          <w:szCs w:val="24"/>
        </w:rPr>
        <w:t xml:space="preserve">wider discussion in break out groups.  </w:t>
      </w:r>
    </w:p>
    <w:p w14:paraId="7AEE82F2" w14:textId="2F696986" w:rsidR="009B04DE" w:rsidRPr="00FB4148" w:rsidRDefault="000F3EDC" w:rsidP="00C326B6">
      <w:r w:rsidRPr="007935D5">
        <w:rPr>
          <w:rFonts w:ascii="Arial" w:hAnsi="Arial" w:cs="Arial"/>
          <w:sz w:val="24"/>
          <w:szCs w:val="24"/>
        </w:rPr>
        <w:t xml:space="preserve">Kevin Briggs from </w:t>
      </w:r>
      <w:r w:rsidRPr="007935D5">
        <w:rPr>
          <w:rFonts w:ascii="Arial" w:hAnsi="Arial" w:cs="Arial"/>
          <w:b/>
          <w:bCs/>
          <w:sz w:val="24"/>
          <w:szCs w:val="24"/>
        </w:rPr>
        <w:t>Shetland UHI</w:t>
      </w:r>
      <w:r w:rsidR="00152351" w:rsidRPr="007935D5">
        <w:rPr>
          <w:rFonts w:ascii="Arial" w:hAnsi="Arial" w:cs="Arial"/>
          <w:sz w:val="24"/>
          <w:szCs w:val="24"/>
        </w:rPr>
        <w:t xml:space="preserve"> used three case study examples </w:t>
      </w:r>
      <w:r w:rsidR="000F0ACD" w:rsidRPr="007935D5">
        <w:rPr>
          <w:rFonts w:ascii="Arial" w:hAnsi="Arial" w:cs="Arial"/>
          <w:sz w:val="24"/>
          <w:szCs w:val="24"/>
        </w:rPr>
        <w:t xml:space="preserve">across different employers </w:t>
      </w:r>
      <w:r w:rsidR="004D119F">
        <w:rPr>
          <w:rFonts w:ascii="Arial" w:hAnsi="Arial" w:cs="Arial"/>
          <w:sz w:val="24"/>
          <w:szCs w:val="24"/>
        </w:rPr>
        <w:t xml:space="preserve">and sectors </w:t>
      </w:r>
      <w:r w:rsidR="000F0ACD" w:rsidRPr="007935D5">
        <w:rPr>
          <w:rFonts w:ascii="Arial" w:hAnsi="Arial" w:cs="Arial"/>
          <w:sz w:val="24"/>
          <w:szCs w:val="24"/>
        </w:rPr>
        <w:t>highlig</w:t>
      </w:r>
      <w:r w:rsidR="00456508" w:rsidRPr="007935D5">
        <w:rPr>
          <w:rFonts w:ascii="Arial" w:hAnsi="Arial" w:cs="Arial"/>
          <w:sz w:val="24"/>
          <w:szCs w:val="24"/>
        </w:rPr>
        <w:t>hting some attributes of</w:t>
      </w:r>
      <w:r w:rsidR="002F73AC">
        <w:rPr>
          <w:rFonts w:ascii="Arial" w:hAnsi="Arial" w:cs="Arial"/>
          <w:sz w:val="24"/>
          <w:szCs w:val="24"/>
        </w:rPr>
        <w:t xml:space="preserve"> </w:t>
      </w:r>
      <w:r w:rsidR="00D7036A">
        <w:rPr>
          <w:rFonts w:ascii="Arial" w:hAnsi="Arial" w:cs="Arial"/>
          <w:sz w:val="24"/>
          <w:szCs w:val="24"/>
        </w:rPr>
        <w:t>apprentice-centred,</w:t>
      </w:r>
      <w:r w:rsidR="00456508" w:rsidRPr="007935D5">
        <w:rPr>
          <w:rFonts w:ascii="Arial" w:hAnsi="Arial" w:cs="Arial"/>
          <w:sz w:val="24"/>
          <w:szCs w:val="24"/>
        </w:rPr>
        <w:t xml:space="preserve"> supportive employer</w:t>
      </w:r>
      <w:r w:rsidR="004D119F">
        <w:rPr>
          <w:rFonts w:ascii="Arial" w:hAnsi="Arial" w:cs="Arial"/>
          <w:sz w:val="24"/>
          <w:szCs w:val="24"/>
        </w:rPr>
        <w:t>s</w:t>
      </w:r>
      <w:r w:rsidR="00456508" w:rsidRPr="007935D5">
        <w:rPr>
          <w:rFonts w:ascii="Arial" w:hAnsi="Arial" w:cs="Arial"/>
          <w:sz w:val="24"/>
          <w:szCs w:val="24"/>
        </w:rPr>
        <w:t xml:space="preserve">. </w:t>
      </w:r>
    </w:p>
    <w:p w14:paraId="5E346692" w14:textId="0659A88F" w:rsidR="00DF232D" w:rsidRDefault="001A1630" w:rsidP="001053A4">
      <w:pPr>
        <w:spacing w:after="0" w:line="240" w:lineRule="auto"/>
        <w:rPr>
          <w:rFonts w:ascii="Arial" w:hAnsi="Arial" w:cs="Arial"/>
          <w:kern w:val="24"/>
          <w:sz w:val="24"/>
          <w:szCs w:val="24"/>
        </w:rPr>
      </w:pPr>
      <w:r w:rsidRPr="007935D5">
        <w:rPr>
          <w:rFonts w:ascii="Arial" w:hAnsi="Arial" w:cs="Arial"/>
          <w:sz w:val="24"/>
          <w:szCs w:val="24"/>
        </w:rPr>
        <w:t xml:space="preserve">Michelle Batt from </w:t>
      </w:r>
      <w:r w:rsidRPr="007935D5">
        <w:rPr>
          <w:rFonts w:ascii="Arial" w:hAnsi="Arial" w:cs="Arial"/>
          <w:b/>
          <w:bCs/>
          <w:sz w:val="24"/>
          <w:szCs w:val="24"/>
        </w:rPr>
        <w:t>MGT Training Ltd</w:t>
      </w:r>
      <w:r w:rsidRPr="007935D5">
        <w:rPr>
          <w:rFonts w:ascii="Arial" w:hAnsi="Arial" w:cs="Arial"/>
          <w:sz w:val="24"/>
          <w:szCs w:val="24"/>
        </w:rPr>
        <w:t xml:space="preserve"> used a case study from a small employer in the hospitality sector</w:t>
      </w:r>
      <w:r w:rsidR="00F52E1D" w:rsidRPr="007935D5">
        <w:rPr>
          <w:rFonts w:ascii="Arial" w:hAnsi="Arial" w:cs="Arial"/>
          <w:sz w:val="24"/>
          <w:szCs w:val="24"/>
        </w:rPr>
        <w:t>.</w:t>
      </w:r>
      <w:r w:rsidR="00866EDF" w:rsidRPr="007935D5">
        <w:rPr>
          <w:rFonts w:ascii="Arial" w:hAnsi="Arial" w:cs="Arial"/>
          <w:kern w:val="24"/>
          <w:sz w:val="24"/>
          <w:szCs w:val="24"/>
        </w:rPr>
        <w:t xml:space="preserve"> </w:t>
      </w:r>
      <w:r w:rsidR="00841B79">
        <w:rPr>
          <w:rFonts w:ascii="Arial" w:hAnsi="Arial" w:cs="Arial"/>
          <w:kern w:val="24"/>
          <w:sz w:val="24"/>
          <w:szCs w:val="24"/>
        </w:rPr>
        <w:t xml:space="preserve">Her talk focussed on </w:t>
      </w:r>
      <w:r w:rsidR="001053A4" w:rsidRPr="007935D5">
        <w:rPr>
          <w:rFonts w:ascii="Arial" w:hAnsi="Arial" w:cs="Arial"/>
          <w:kern w:val="24"/>
          <w:sz w:val="24"/>
          <w:szCs w:val="24"/>
        </w:rPr>
        <w:t>p</w:t>
      </w:r>
      <w:r w:rsidR="001053A4" w:rsidRPr="00D77D7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>astoral care and employers recognising they have a role to play</w:t>
      </w:r>
      <w:r w:rsidR="00DE34D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="00007FF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by </w:t>
      </w:r>
      <w:r w:rsidR="00007FF2" w:rsidRPr="00D77D7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>taking</w:t>
      </w:r>
      <w:r w:rsidR="001053A4" w:rsidRPr="00D77D7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 proactive, practical steps </w:t>
      </w:r>
      <w:r w:rsidR="00CC017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>to e</w:t>
      </w:r>
      <w:r w:rsidR="001053A4" w:rsidRPr="00D77D7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>nsure the physical and emotional welfare of apprentices</w:t>
      </w:r>
      <w:r w:rsidR="00DE34D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>, which</w:t>
      </w:r>
      <w:r w:rsidR="00A00C7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 is seen as the</w:t>
      </w:r>
      <w:r w:rsidR="001053A4" w:rsidRPr="00D77D7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 essential foundation upon which learning can take place.</w:t>
      </w:r>
      <w:r w:rsidR="001053A4" w:rsidRPr="007935D5">
        <w:rPr>
          <w:rFonts w:ascii="Arial" w:hAnsi="Arial" w:cs="Arial"/>
          <w:sz w:val="24"/>
          <w:szCs w:val="24"/>
        </w:rPr>
        <w:t xml:space="preserve"> </w:t>
      </w:r>
    </w:p>
    <w:p w14:paraId="625B090F" w14:textId="77777777" w:rsidR="00DF232D" w:rsidRDefault="00DF232D" w:rsidP="001053A4">
      <w:pPr>
        <w:spacing w:after="0" w:line="240" w:lineRule="auto"/>
        <w:rPr>
          <w:rFonts w:ascii="Arial" w:hAnsi="Arial" w:cs="Arial"/>
          <w:kern w:val="24"/>
          <w:sz w:val="24"/>
          <w:szCs w:val="24"/>
        </w:rPr>
      </w:pPr>
    </w:p>
    <w:p w14:paraId="48013FED" w14:textId="425FC21C" w:rsidR="008F3879" w:rsidRPr="007935D5" w:rsidRDefault="003E2FB7" w:rsidP="008F38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In summary</w:t>
      </w:r>
      <w:r w:rsidR="000470A2">
        <w:rPr>
          <w:rFonts w:ascii="Arial" w:hAnsi="Arial" w:cs="Arial"/>
          <w:kern w:val="24"/>
          <w:sz w:val="24"/>
          <w:szCs w:val="24"/>
        </w:rPr>
        <w:t>,</w:t>
      </w:r>
      <w:r>
        <w:rPr>
          <w:rFonts w:ascii="Arial" w:hAnsi="Arial" w:cs="Arial"/>
          <w:kern w:val="24"/>
          <w:sz w:val="24"/>
          <w:szCs w:val="24"/>
        </w:rPr>
        <w:t xml:space="preserve"> </w:t>
      </w:r>
      <w:r w:rsidR="00D93597">
        <w:rPr>
          <w:rFonts w:ascii="Arial" w:hAnsi="Arial" w:cs="Arial"/>
          <w:kern w:val="24"/>
          <w:sz w:val="24"/>
          <w:szCs w:val="24"/>
        </w:rPr>
        <w:t xml:space="preserve">employers are effective at supporting apprentices </w:t>
      </w:r>
      <w:r w:rsidR="00707228">
        <w:rPr>
          <w:rFonts w:ascii="Arial" w:hAnsi="Arial" w:cs="Arial"/>
          <w:kern w:val="24"/>
          <w:sz w:val="24"/>
          <w:szCs w:val="24"/>
        </w:rPr>
        <w:t>when they</w:t>
      </w:r>
      <w:r w:rsidR="008F3879" w:rsidRPr="007935D5">
        <w:rPr>
          <w:rFonts w:ascii="Arial" w:hAnsi="Arial" w:cs="Arial"/>
          <w:sz w:val="24"/>
          <w:szCs w:val="24"/>
        </w:rPr>
        <w:t xml:space="preserve">: </w:t>
      </w:r>
    </w:p>
    <w:p w14:paraId="72FE5025" w14:textId="1CFCBFFF" w:rsidR="008F3879" w:rsidRPr="007935D5" w:rsidRDefault="008F3879" w:rsidP="00DE42CF">
      <w:pPr>
        <w:pStyle w:val="ListParagraph"/>
        <w:numPr>
          <w:ilvl w:val="0"/>
          <w:numId w:val="22"/>
        </w:numPr>
        <w:spacing w:before="115" w:after="120" w:line="240" w:lineRule="auto"/>
        <w:rPr>
          <w:rFonts w:eastAsia="Times New Roman"/>
          <w:lang w:eastAsia="en-GB"/>
        </w:rPr>
      </w:pPr>
      <w:r>
        <w:rPr>
          <w:rFonts w:eastAsiaTheme="minorEastAsia"/>
          <w:color w:val="000000" w:themeColor="text1"/>
          <w:kern w:val="24"/>
          <w:lang w:eastAsia="en-GB"/>
        </w:rPr>
        <w:t>Are e</w:t>
      </w:r>
      <w:r w:rsidRPr="007935D5">
        <w:rPr>
          <w:rFonts w:eastAsiaTheme="minorEastAsia"/>
          <w:color w:val="000000" w:themeColor="text1"/>
          <w:kern w:val="24"/>
          <w:lang w:eastAsia="en-GB"/>
        </w:rPr>
        <w:t>xperienced at looking after apprentices – protecting learning time, making themsel</w:t>
      </w:r>
      <w:r w:rsidR="0010661E">
        <w:rPr>
          <w:rFonts w:eastAsiaTheme="minorEastAsia"/>
          <w:color w:val="000000" w:themeColor="text1"/>
          <w:kern w:val="24"/>
          <w:lang w:eastAsia="en-GB"/>
        </w:rPr>
        <w:t>ves</w:t>
      </w:r>
      <w:r w:rsidRPr="007935D5">
        <w:rPr>
          <w:rFonts w:eastAsiaTheme="minorEastAsia"/>
          <w:color w:val="000000" w:themeColor="text1"/>
          <w:kern w:val="24"/>
          <w:lang w:eastAsia="en-GB"/>
        </w:rPr>
        <w:t xml:space="preserve"> available, allowing the apprentice to shine</w:t>
      </w:r>
      <w:r>
        <w:rPr>
          <w:rFonts w:eastAsiaTheme="minorEastAsia"/>
          <w:color w:val="000000" w:themeColor="text1"/>
          <w:kern w:val="24"/>
          <w:lang w:eastAsia="en-GB"/>
        </w:rPr>
        <w:t xml:space="preserve">, </w:t>
      </w:r>
      <w:r w:rsidRPr="007935D5">
        <w:rPr>
          <w:rFonts w:eastAsiaTheme="minorEastAsia"/>
          <w:color w:val="000000" w:themeColor="text1"/>
          <w:kern w:val="24"/>
          <w:lang w:eastAsia="en-GB"/>
        </w:rPr>
        <w:t>listening to ideas from the apprentice</w:t>
      </w:r>
      <w:r w:rsidR="001528F1">
        <w:rPr>
          <w:rFonts w:eastAsiaTheme="minorEastAsia"/>
          <w:color w:val="000000" w:themeColor="text1"/>
          <w:kern w:val="24"/>
          <w:lang w:eastAsia="en-GB"/>
        </w:rPr>
        <w:t>.</w:t>
      </w:r>
    </w:p>
    <w:p w14:paraId="21558E9C" w14:textId="275E5F8C" w:rsidR="008F3879" w:rsidRPr="007935D5" w:rsidRDefault="008F3879" w:rsidP="00DE42CF">
      <w:pPr>
        <w:pStyle w:val="ListParagraph"/>
        <w:numPr>
          <w:ilvl w:val="0"/>
          <w:numId w:val="22"/>
        </w:numPr>
        <w:spacing w:before="115" w:after="120" w:line="240" w:lineRule="auto"/>
        <w:rPr>
          <w:rFonts w:eastAsia="Times New Roman"/>
          <w:lang w:eastAsia="en-GB"/>
        </w:rPr>
      </w:pPr>
      <w:r w:rsidRPr="007935D5">
        <w:rPr>
          <w:rFonts w:eastAsiaTheme="minorEastAsia"/>
          <w:color w:val="000000" w:themeColor="text1"/>
          <w:kern w:val="24"/>
        </w:rPr>
        <w:t>Devolv</w:t>
      </w:r>
      <w:r>
        <w:rPr>
          <w:rFonts w:eastAsiaTheme="minorEastAsia"/>
          <w:color w:val="000000" w:themeColor="text1"/>
          <w:kern w:val="24"/>
        </w:rPr>
        <w:t>e</w:t>
      </w:r>
      <w:r w:rsidRPr="007935D5">
        <w:rPr>
          <w:rFonts w:eastAsiaTheme="minorEastAsia"/>
          <w:color w:val="000000" w:themeColor="text1"/>
          <w:kern w:val="24"/>
        </w:rPr>
        <w:t xml:space="preserve"> responsibility thereby a</w:t>
      </w:r>
      <w:r w:rsidRPr="007935D5">
        <w:rPr>
          <w:rFonts w:eastAsiaTheme="minorEastAsia"/>
          <w:color w:val="000000" w:themeColor="text1"/>
          <w:kern w:val="24"/>
          <w:lang w:eastAsia="en-GB"/>
        </w:rPr>
        <w:t>llowing apprentice to take ownership</w:t>
      </w:r>
      <w:r w:rsidRPr="007935D5">
        <w:rPr>
          <w:rFonts w:eastAsiaTheme="minorEastAsia"/>
          <w:color w:val="000000" w:themeColor="text1"/>
          <w:kern w:val="24"/>
        </w:rPr>
        <w:t>, to experiment and learn first-hand through making mistakes</w:t>
      </w:r>
      <w:r w:rsidR="001528F1">
        <w:rPr>
          <w:rFonts w:eastAsiaTheme="minorEastAsia"/>
          <w:color w:val="000000" w:themeColor="text1"/>
          <w:kern w:val="24"/>
        </w:rPr>
        <w:t>.</w:t>
      </w:r>
    </w:p>
    <w:p w14:paraId="6A4CB130" w14:textId="6A844364" w:rsidR="008F3879" w:rsidRPr="001528F1" w:rsidRDefault="008F3879" w:rsidP="00DE42CF">
      <w:pPr>
        <w:pStyle w:val="ListParagraph"/>
        <w:numPr>
          <w:ilvl w:val="0"/>
          <w:numId w:val="22"/>
        </w:numPr>
        <w:spacing w:before="106" w:after="120" w:line="240" w:lineRule="auto"/>
        <w:rPr>
          <w:rFonts w:eastAsia="Times New Roman"/>
          <w:lang w:eastAsia="en-GB"/>
        </w:rPr>
      </w:pPr>
      <w:r w:rsidRPr="007935D5">
        <w:rPr>
          <w:rFonts w:eastAsiaTheme="minorEastAsia"/>
          <w:color w:val="000000" w:themeColor="text1"/>
          <w:kern w:val="24"/>
          <w:lang w:eastAsia="en-GB"/>
        </w:rPr>
        <w:t>Provid</w:t>
      </w:r>
      <w:r>
        <w:rPr>
          <w:rFonts w:eastAsiaTheme="minorEastAsia"/>
          <w:color w:val="000000" w:themeColor="text1"/>
          <w:kern w:val="24"/>
          <w:lang w:eastAsia="en-GB"/>
        </w:rPr>
        <w:t>e</w:t>
      </w:r>
      <w:r w:rsidRPr="007935D5">
        <w:rPr>
          <w:rFonts w:eastAsiaTheme="minorEastAsia"/>
          <w:color w:val="000000" w:themeColor="text1"/>
          <w:kern w:val="24"/>
          <w:lang w:eastAsia="en-GB"/>
        </w:rPr>
        <w:t xml:space="preserve"> supplementary training – allowing apprentices to deepen their knowledge.</w:t>
      </w:r>
    </w:p>
    <w:p w14:paraId="6F1A42BE" w14:textId="5D7F770C" w:rsidR="001528F1" w:rsidRDefault="001528F1" w:rsidP="001528F1">
      <w:pPr>
        <w:pStyle w:val="ListParagraph"/>
        <w:spacing w:before="106" w:after="120" w:line="240" w:lineRule="auto"/>
        <w:ind w:left="862"/>
        <w:rPr>
          <w:rFonts w:eastAsiaTheme="minorEastAsia"/>
          <w:color w:val="000000" w:themeColor="text1"/>
          <w:kern w:val="24"/>
          <w:lang w:eastAsia="en-GB"/>
        </w:rPr>
      </w:pPr>
    </w:p>
    <w:p w14:paraId="7E06E34B" w14:textId="77777777" w:rsidR="001528F1" w:rsidRPr="007935D5" w:rsidRDefault="001528F1" w:rsidP="001528F1">
      <w:pPr>
        <w:pStyle w:val="ListParagraph"/>
        <w:spacing w:before="106" w:after="120" w:line="240" w:lineRule="auto"/>
        <w:ind w:left="862"/>
        <w:rPr>
          <w:rFonts w:eastAsia="Times New Roman"/>
          <w:lang w:eastAsia="en-GB"/>
        </w:rPr>
      </w:pPr>
    </w:p>
    <w:p w14:paraId="1B367953" w14:textId="77777777" w:rsidR="008F3879" w:rsidRPr="007935D5" w:rsidRDefault="008F3879" w:rsidP="00DE42CF">
      <w:pPr>
        <w:pStyle w:val="ListParagraph"/>
        <w:numPr>
          <w:ilvl w:val="0"/>
          <w:numId w:val="22"/>
        </w:numPr>
        <w:spacing w:before="115" w:after="120" w:line="240" w:lineRule="auto"/>
        <w:rPr>
          <w:rFonts w:eastAsia="Times New Roman"/>
          <w:lang w:eastAsia="en-GB"/>
        </w:rPr>
      </w:pPr>
      <w:r w:rsidRPr="007935D5">
        <w:rPr>
          <w:rFonts w:eastAsiaTheme="minorEastAsia"/>
          <w:color w:val="000000" w:themeColor="text1"/>
          <w:kern w:val="24"/>
          <w:lang w:eastAsia="en-GB"/>
        </w:rPr>
        <w:t>Shar</w:t>
      </w:r>
      <w:r>
        <w:rPr>
          <w:rFonts w:eastAsiaTheme="minorEastAsia"/>
          <w:color w:val="000000" w:themeColor="text1"/>
          <w:kern w:val="24"/>
          <w:lang w:eastAsia="en-GB"/>
        </w:rPr>
        <w:t xml:space="preserve">e </w:t>
      </w:r>
      <w:r w:rsidRPr="007935D5">
        <w:rPr>
          <w:rFonts w:eastAsiaTheme="minorEastAsia"/>
          <w:color w:val="000000" w:themeColor="text1"/>
          <w:kern w:val="24"/>
          <w:lang w:eastAsia="en-GB"/>
        </w:rPr>
        <w:t>knowledge – allowing apprentices to benefit from managers/owners who have gone through the process before.</w:t>
      </w:r>
    </w:p>
    <w:p w14:paraId="13D9146F" w14:textId="2D7798E5" w:rsidR="008F3879" w:rsidRPr="00FB4148" w:rsidRDefault="008F3879" w:rsidP="00DE42CF">
      <w:pPr>
        <w:pStyle w:val="ListParagraph"/>
        <w:numPr>
          <w:ilvl w:val="0"/>
          <w:numId w:val="22"/>
        </w:numPr>
        <w:spacing w:before="106" w:after="120" w:line="240" w:lineRule="auto"/>
      </w:pPr>
      <w:r w:rsidRPr="00FB4148">
        <w:rPr>
          <w:rFonts w:eastAsiaTheme="minorEastAsia"/>
          <w:color w:val="000000" w:themeColor="text1"/>
          <w:kern w:val="24"/>
          <w:lang w:eastAsia="en-GB"/>
        </w:rPr>
        <w:t xml:space="preserve">Are proactive – </w:t>
      </w:r>
      <w:r>
        <w:rPr>
          <w:rFonts w:eastAsiaTheme="minorEastAsia"/>
          <w:color w:val="000000" w:themeColor="text1"/>
          <w:kern w:val="24"/>
          <w:lang w:eastAsia="en-GB"/>
        </w:rPr>
        <w:t xml:space="preserve">they </w:t>
      </w:r>
      <w:r w:rsidRPr="00FB4148">
        <w:rPr>
          <w:rFonts w:eastAsiaTheme="minorEastAsia"/>
          <w:color w:val="000000" w:themeColor="text1"/>
          <w:kern w:val="24"/>
          <w:lang w:eastAsia="en-GB"/>
        </w:rPr>
        <w:t xml:space="preserve">take an interest in what is required and seek information to tie </w:t>
      </w:r>
      <w:r>
        <w:rPr>
          <w:rFonts w:eastAsiaTheme="minorEastAsia"/>
          <w:color w:val="000000" w:themeColor="text1"/>
          <w:kern w:val="24"/>
          <w:lang w:eastAsia="en-GB"/>
        </w:rPr>
        <w:t xml:space="preserve">workplace </w:t>
      </w:r>
      <w:r w:rsidR="0066799B">
        <w:rPr>
          <w:rFonts w:eastAsiaTheme="minorEastAsia"/>
          <w:color w:val="000000" w:themeColor="text1"/>
          <w:kern w:val="24"/>
          <w:lang w:eastAsia="en-GB"/>
        </w:rPr>
        <w:t xml:space="preserve">(on-the-job) </w:t>
      </w:r>
      <w:r>
        <w:rPr>
          <w:rFonts w:eastAsiaTheme="minorEastAsia"/>
          <w:color w:val="000000" w:themeColor="text1"/>
          <w:kern w:val="24"/>
          <w:lang w:eastAsia="en-GB"/>
        </w:rPr>
        <w:t xml:space="preserve">learning </w:t>
      </w:r>
      <w:r w:rsidRPr="00FB4148">
        <w:rPr>
          <w:rFonts w:eastAsiaTheme="minorEastAsia"/>
          <w:color w:val="000000" w:themeColor="text1"/>
          <w:kern w:val="24"/>
          <w:lang w:eastAsia="en-GB"/>
        </w:rPr>
        <w:t>in with the college</w:t>
      </w:r>
      <w:r w:rsidR="00406486">
        <w:rPr>
          <w:rFonts w:eastAsiaTheme="minorEastAsia"/>
          <w:color w:val="000000" w:themeColor="text1"/>
          <w:kern w:val="24"/>
          <w:lang w:eastAsia="en-GB"/>
        </w:rPr>
        <w:t xml:space="preserve"> (off-the-job)</w:t>
      </w:r>
      <w:r w:rsidRPr="00FB4148">
        <w:rPr>
          <w:rFonts w:eastAsiaTheme="minorEastAsia"/>
          <w:color w:val="000000" w:themeColor="text1"/>
          <w:kern w:val="24"/>
          <w:lang w:eastAsia="en-GB"/>
        </w:rPr>
        <w:t xml:space="preserve"> learning</w:t>
      </w:r>
      <w:r>
        <w:rPr>
          <w:rFonts w:eastAsiaTheme="minorEastAsia"/>
          <w:color w:val="000000" w:themeColor="text1"/>
          <w:kern w:val="24"/>
          <w:lang w:eastAsia="en-GB"/>
        </w:rPr>
        <w:t>;</w:t>
      </w:r>
      <w:r w:rsidRPr="00FB4148">
        <w:rPr>
          <w:rFonts w:eastAsiaTheme="minorEastAsia"/>
          <w:color w:val="000000" w:themeColor="text1"/>
          <w:kern w:val="24"/>
          <w:lang w:eastAsia="en-GB"/>
        </w:rPr>
        <w:t xml:space="preserve"> are keen to receive progress reports,</w:t>
      </w:r>
      <w:r>
        <w:rPr>
          <w:rFonts w:eastAsiaTheme="minorEastAsia"/>
          <w:color w:val="000000" w:themeColor="text1"/>
          <w:kern w:val="24"/>
          <w:lang w:eastAsia="en-GB"/>
        </w:rPr>
        <w:t xml:space="preserve"> and they</w:t>
      </w:r>
      <w:r w:rsidRPr="00FB4148">
        <w:rPr>
          <w:rFonts w:eastAsiaTheme="minorEastAsia"/>
          <w:color w:val="000000" w:themeColor="text1"/>
          <w:kern w:val="24"/>
          <w:lang w:eastAsia="en-GB"/>
        </w:rPr>
        <w:t xml:space="preserve"> check </w:t>
      </w:r>
      <w:r>
        <w:rPr>
          <w:rFonts w:eastAsiaTheme="minorEastAsia"/>
          <w:color w:val="000000" w:themeColor="text1"/>
          <w:kern w:val="24"/>
          <w:lang w:eastAsia="en-GB"/>
        </w:rPr>
        <w:t xml:space="preserve">in regularly </w:t>
      </w:r>
      <w:r w:rsidRPr="00FB4148">
        <w:rPr>
          <w:rFonts w:eastAsiaTheme="minorEastAsia"/>
          <w:color w:val="000000" w:themeColor="text1"/>
          <w:kern w:val="24"/>
          <w:lang w:eastAsia="en-GB"/>
        </w:rPr>
        <w:t xml:space="preserve">with foreman/supervisor. </w:t>
      </w:r>
    </w:p>
    <w:p w14:paraId="22D7D80E" w14:textId="38C108DB" w:rsidR="00D77D79" w:rsidRPr="00BA1751" w:rsidRDefault="005A24C4" w:rsidP="00DE42CF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lang w:eastAsia="en-GB"/>
        </w:rPr>
      </w:pPr>
      <w:r w:rsidRPr="00BA1751">
        <w:rPr>
          <w:rFonts w:eastAsia="Calibri"/>
          <w:color w:val="000000" w:themeColor="text1"/>
          <w:kern w:val="24"/>
          <w:lang w:val="en-US" w:eastAsia="en-GB"/>
        </w:rPr>
        <w:t>C</w:t>
      </w:r>
      <w:r w:rsidR="00D77D79" w:rsidRPr="00BA1751">
        <w:rPr>
          <w:rFonts w:eastAsia="Calibri"/>
          <w:color w:val="000000" w:themeColor="text1"/>
          <w:kern w:val="24"/>
          <w:lang w:val="en-US" w:eastAsia="en-GB"/>
        </w:rPr>
        <w:t>reat</w:t>
      </w:r>
      <w:r w:rsidR="006100FF">
        <w:rPr>
          <w:rFonts w:eastAsia="Calibri"/>
          <w:color w:val="000000" w:themeColor="text1"/>
          <w:kern w:val="24"/>
          <w:lang w:val="en-US" w:eastAsia="en-GB"/>
        </w:rPr>
        <w:t>e</w:t>
      </w:r>
      <w:r w:rsidR="000922A2">
        <w:rPr>
          <w:rFonts w:eastAsia="Calibri"/>
          <w:color w:val="000000" w:themeColor="text1"/>
          <w:kern w:val="24"/>
          <w:lang w:val="en-US" w:eastAsia="en-GB"/>
        </w:rPr>
        <w:t xml:space="preserve"> </w:t>
      </w:r>
      <w:r w:rsidR="00D77D79" w:rsidRPr="00BA1751">
        <w:rPr>
          <w:rFonts w:eastAsia="Calibri"/>
          <w:color w:val="000000" w:themeColor="text1"/>
          <w:kern w:val="24"/>
          <w:lang w:val="en-US" w:eastAsia="en-GB"/>
        </w:rPr>
        <w:t>a positive culture where mental health and wellbeing is supported</w:t>
      </w:r>
      <w:r w:rsidRPr="00BA1751">
        <w:rPr>
          <w:rFonts w:eastAsia="Calibri"/>
          <w:color w:val="000000" w:themeColor="text1"/>
          <w:kern w:val="24"/>
          <w:lang w:val="en-US" w:eastAsia="en-GB"/>
        </w:rPr>
        <w:t xml:space="preserve"> </w:t>
      </w:r>
      <w:r w:rsidR="008220C9">
        <w:rPr>
          <w:rFonts w:eastAsia="Calibri"/>
          <w:color w:val="000000" w:themeColor="text1"/>
          <w:kern w:val="24"/>
          <w:lang w:val="en-US" w:eastAsia="en-GB"/>
        </w:rPr>
        <w:t>–</w:t>
      </w:r>
      <w:r w:rsidRPr="00BA1751">
        <w:rPr>
          <w:rFonts w:eastAsia="Calibri"/>
          <w:color w:val="000000" w:themeColor="text1"/>
          <w:kern w:val="24"/>
          <w:lang w:val="en-US" w:eastAsia="en-GB"/>
        </w:rPr>
        <w:t xml:space="preserve"> </w:t>
      </w:r>
      <w:r w:rsidR="008220C9">
        <w:rPr>
          <w:rFonts w:eastAsia="Calibri"/>
          <w:color w:val="000000" w:themeColor="text1"/>
          <w:kern w:val="24"/>
          <w:lang w:val="en-US" w:eastAsia="en-GB"/>
        </w:rPr>
        <w:t xml:space="preserve">some employers </w:t>
      </w:r>
      <w:r w:rsidR="006672D9" w:rsidRPr="00BA1751">
        <w:rPr>
          <w:rFonts w:eastAsia="Calibri"/>
          <w:color w:val="000000" w:themeColor="text1"/>
          <w:kern w:val="24"/>
          <w:lang w:val="en-US" w:eastAsia="en-GB"/>
        </w:rPr>
        <w:t>provide</w:t>
      </w:r>
      <w:r w:rsidR="008220C9">
        <w:rPr>
          <w:rFonts w:eastAsia="Calibri"/>
          <w:color w:val="000000" w:themeColor="text1"/>
          <w:kern w:val="24"/>
          <w:lang w:val="en-US" w:eastAsia="en-GB"/>
        </w:rPr>
        <w:t xml:space="preserve"> an</w:t>
      </w:r>
      <w:r w:rsidR="006672D9" w:rsidRPr="00BA1751">
        <w:rPr>
          <w:rFonts w:eastAsia="Calibri"/>
          <w:color w:val="000000" w:themeColor="text1"/>
          <w:kern w:val="24"/>
          <w:lang w:val="en-US" w:eastAsia="en-GB"/>
        </w:rPr>
        <w:t xml:space="preserve"> employee assistance </w:t>
      </w:r>
      <w:proofErr w:type="spellStart"/>
      <w:r w:rsidR="005B2457">
        <w:rPr>
          <w:rFonts w:eastAsia="Calibri"/>
          <w:color w:val="000000" w:themeColor="text1"/>
          <w:kern w:val="24"/>
          <w:lang w:val="en-US" w:eastAsia="en-GB"/>
        </w:rPr>
        <w:t>p</w:t>
      </w:r>
      <w:r w:rsidR="005B2457" w:rsidRPr="00BA1751">
        <w:rPr>
          <w:rFonts w:eastAsia="Calibri"/>
          <w:color w:val="000000" w:themeColor="text1"/>
          <w:kern w:val="24"/>
          <w:lang w:val="en-US" w:eastAsia="en-GB"/>
        </w:rPr>
        <w:t>rogram</w:t>
      </w:r>
      <w:r w:rsidR="005B2457">
        <w:rPr>
          <w:rFonts w:eastAsia="Calibri"/>
          <w:color w:val="000000" w:themeColor="text1"/>
          <w:kern w:val="24"/>
          <w:lang w:val="en-US" w:eastAsia="en-GB"/>
        </w:rPr>
        <w:t>me</w:t>
      </w:r>
      <w:proofErr w:type="spellEnd"/>
      <w:r w:rsidR="00480BCC">
        <w:rPr>
          <w:rFonts w:eastAsia="Calibri"/>
          <w:color w:val="000000" w:themeColor="text1"/>
          <w:kern w:val="24"/>
          <w:lang w:val="en-US" w:eastAsia="en-GB"/>
        </w:rPr>
        <w:t>,</w:t>
      </w:r>
      <w:r w:rsidR="006672D9" w:rsidRPr="00BA1751">
        <w:rPr>
          <w:rFonts w:eastAsia="Calibri"/>
          <w:color w:val="000000" w:themeColor="text1"/>
          <w:kern w:val="24"/>
          <w:lang w:val="en-US" w:eastAsia="en-GB"/>
        </w:rPr>
        <w:t xml:space="preserve"> </w:t>
      </w:r>
      <w:r w:rsidR="008220C9">
        <w:rPr>
          <w:rFonts w:eastAsia="Calibri"/>
          <w:color w:val="000000" w:themeColor="text1"/>
          <w:kern w:val="24"/>
          <w:lang w:val="en-US" w:eastAsia="en-GB"/>
        </w:rPr>
        <w:t>and other</w:t>
      </w:r>
      <w:r w:rsidR="005B2457">
        <w:rPr>
          <w:rFonts w:eastAsia="Calibri"/>
          <w:color w:val="000000" w:themeColor="text1"/>
          <w:kern w:val="24"/>
          <w:lang w:val="en-US" w:eastAsia="en-GB"/>
        </w:rPr>
        <w:t>s</w:t>
      </w:r>
      <w:r w:rsidR="00D77D79" w:rsidRPr="00BA1751">
        <w:rPr>
          <w:rFonts w:eastAsia="Calibri"/>
          <w:color w:val="000000" w:themeColor="text1"/>
          <w:kern w:val="24"/>
          <w:lang w:val="en-US" w:eastAsia="en-GB"/>
        </w:rPr>
        <w:t xml:space="preserve"> have introduced walking clubs to support their team to make sure they </w:t>
      </w:r>
      <w:r w:rsidR="0066799B">
        <w:rPr>
          <w:rFonts w:eastAsia="Calibri"/>
          <w:color w:val="000000" w:themeColor="text1"/>
          <w:kern w:val="24"/>
          <w:lang w:val="en-US" w:eastAsia="en-GB"/>
        </w:rPr>
        <w:t>don’t feel</w:t>
      </w:r>
      <w:r w:rsidR="00D77D79" w:rsidRPr="00BA1751">
        <w:rPr>
          <w:rFonts w:eastAsia="Calibri"/>
          <w:color w:val="000000" w:themeColor="text1"/>
          <w:kern w:val="24"/>
          <w:lang w:val="en-US" w:eastAsia="en-GB"/>
        </w:rPr>
        <w:t xml:space="preserve"> isolated</w:t>
      </w:r>
      <w:r w:rsidR="0066799B">
        <w:rPr>
          <w:rFonts w:eastAsia="Calibri"/>
          <w:color w:val="000000" w:themeColor="text1"/>
          <w:kern w:val="24"/>
          <w:lang w:val="en-US" w:eastAsia="en-GB"/>
        </w:rPr>
        <w:t>.</w:t>
      </w:r>
    </w:p>
    <w:p w14:paraId="466E62E0" w14:textId="2D8C0F84" w:rsidR="00D77D79" w:rsidRPr="00BA1751" w:rsidRDefault="006100FF" w:rsidP="00DE42CF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lang w:eastAsia="en-GB"/>
        </w:rPr>
      </w:pPr>
      <w:r>
        <w:rPr>
          <w:rFonts w:eastAsia="Calibri"/>
          <w:color w:val="000000" w:themeColor="text1"/>
          <w:kern w:val="24"/>
          <w:lang w:val="en-US" w:eastAsia="en-GB"/>
        </w:rPr>
        <w:t>Have c</w:t>
      </w:r>
      <w:r w:rsidR="00D77D79" w:rsidRPr="00BA1751">
        <w:rPr>
          <w:rFonts w:eastAsia="Calibri"/>
          <w:color w:val="000000" w:themeColor="text1"/>
          <w:kern w:val="24"/>
          <w:lang w:val="en-US" w:eastAsia="en-GB"/>
        </w:rPr>
        <w:t>lear plans and procedures to support people who are struggling with their wellbeing</w:t>
      </w:r>
      <w:r w:rsidR="0066799B">
        <w:rPr>
          <w:rFonts w:eastAsia="Calibri"/>
          <w:color w:val="000000" w:themeColor="text1"/>
          <w:kern w:val="24"/>
          <w:lang w:val="en-US" w:eastAsia="en-GB"/>
        </w:rPr>
        <w:t>.</w:t>
      </w:r>
    </w:p>
    <w:p w14:paraId="451E6014" w14:textId="5EB1D091" w:rsidR="00D77D79" w:rsidRPr="00BA1751" w:rsidRDefault="002B7C0E" w:rsidP="00DE42CF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lang w:eastAsia="en-GB"/>
        </w:rPr>
      </w:pPr>
      <w:r>
        <w:rPr>
          <w:rFonts w:eastAsia="Calibri"/>
          <w:color w:val="000000" w:themeColor="text1"/>
          <w:kern w:val="24"/>
          <w:lang w:val="en-US" w:eastAsia="en-GB"/>
        </w:rPr>
        <w:t>Dedicat</w:t>
      </w:r>
      <w:r w:rsidR="008F7769">
        <w:rPr>
          <w:rFonts w:eastAsia="Calibri"/>
          <w:color w:val="000000" w:themeColor="text1"/>
          <w:kern w:val="24"/>
          <w:lang w:val="en-US" w:eastAsia="en-GB"/>
        </w:rPr>
        <w:t>e</w:t>
      </w:r>
      <w:r w:rsidR="000922A2">
        <w:rPr>
          <w:rFonts w:eastAsia="Calibri"/>
          <w:color w:val="000000" w:themeColor="text1"/>
          <w:kern w:val="24"/>
          <w:lang w:val="en-US" w:eastAsia="en-GB"/>
        </w:rPr>
        <w:t xml:space="preserve"> </w:t>
      </w:r>
      <w:r w:rsidR="0069050C">
        <w:rPr>
          <w:rFonts w:eastAsia="Calibri"/>
          <w:color w:val="000000" w:themeColor="text1"/>
          <w:kern w:val="24"/>
          <w:lang w:val="en-US" w:eastAsia="en-GB"/>
        </w:rPr>
        <w:t>mentor</w:t>
      </w:r>
      <w:r w:rsidR="00966FF3">
        <w:rPr>
          <w:rFonts w:eastAsia="Calibri"/>
          <w:color w:val="000000" w:themeColor="text1"/>
          <w:kern w:val="24"/>
          <w:lang w:val="en-US" w:eastAsia="en-GB"/>
        </w:rPr>
        <w:t xml:space="preserve"> resource</w:t>
      </w:r>
      <w:r w:rsidR="00D77D79" w:rsidRPr="00BA1751">
        <w:rPr>
          <w:rFonts w:eastAsia="Calibri"/>
          <w:color w:val="000000" w:themeColor="text1"/>
          <w:kern w:val="24"/>
          <w:lang w:val="en-US" w:eastAsia="en-GB"/>
        </w:rPr>
        <w:t xml:space="preserve"> </w:t>
      </w:r>
      <w:r w:rsidR="0069050C">
        <w:rPr>
          <w:rFonts w:eastAsia="Calibri"/>
          <w:color w:val="000000" w:themeColor="text1"/>
          <w:kern w:val="24"/>
          <w:lang w:val="en-US" w:eastAsia="en-GB"/>
        </w:rPr>
        <w:t xml:space="preserve">to support </w:t>
      </w:r>
      <w:r w:rsidR="00967F7C" w:rsidRPr="00BA1751">
        <w:rPr>
          <w:rFonts w:eastAsia="Calibri"/>
          <w:color w:val="000000" w:themeColor="text1"/>
          <w:kern w:val="24"/>
          <w:lang w:val="en-US" w:eastAsia="en-GB"/>
        </w:rPr>
        <w:t>apprentices</w:t>
      </w:r>
      <w:r w:rsidR="00967F7C">
        <w:rPr>
          <w:rFonts w:eastAsia="Calibri"/>
          <w:color w:val="000000" w:themeColor="text1"/>
          <w:kern w:val="24"/>
          <w:lang w:val="en-US" w:eastAsia="en-GB"/>
        </w:rPr>
        <w:t xml:space="preserve"> and</w:t>
      </w:r>
      <w:r w:rsidR="001300EA">
        <w:rPr>
          <w:rFonts w:eastAsia="Calibri"/>
          <w:color w:val="000000" w:themeColor="text1"/>
          <w:kern w:val="24"/>
          <w:lang w:val="en-US" w:eastAsia="en-GB"/>
        </w:rPr>
        <w:t xml:space="preserve"> provide training for the mentor.</w:t>
      </w:r>
    </w:p>
    <w:p w14:paraId="56EF7309" w14:textId="713C0E92" w:rsidR="00D77D79" w:rsidRPr="00BA1751" w:rsidRDefault="00226B5B" w:rsidP="00DE42CF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/>
          <w:lang w:eastAsia="en-GB"/>
        </w:rPr>
      </w:pPr>
      <w:r>
        <w:rPr>
          <w:rFonts w:eastAsia="Calibri"/>
          <w:color w:val="000000" w:themeColor="text1"/>
          <w:kern w:val="24"/>
          <w:lang w:val="en-US" w:eastAsia="en-GB"/>
        </w:rPr>
        <w:t>Access</w:t>
      </w:r>
      <w:r w:rsidR="000922A2">
        <w:rPr>
          <w:rFonts w:eastAsia="Calibri"/>
          <w:color w:val="000000" w:themeColor="text1"/>
          <w:kern w:val="24"/>
          <w:lang w:val="en-US" w:eastAsia="en-GB"/>
        </w:rPr>
        <w:t xml:space="preserve"> </w:t>
      </w:r>
      <w:r>
        <w:rPr>
          <w:rFonts w:eastAsia="Calibri"/>
          <w:color w:val="000000" w:themeColor="text1"/>
          <w:kern w:val="24"/>
          <w:lang w:val="en-US" w:eastAsia="en-GB"/>
        </w:rPr>
        <w:t>CPD workshops to e</w:t>
      </w:r>
      <w:r w:rsidR="00D77D79" w:rsidRPr="00BA1751">
        <w:rPr>
          <w:rFonts w:eastAsia="Calibri"/>
          <w:color w:val="000000" w:themeColor="text1"/>
          <w:kern w:val="24"/>
          <w:lang w:val="en-US" w:eastAsia="en-GB"/>
        </w:rPr>
        <w:t>ducat</w:t>
      </w:r>
      <w:r>
        <w:rPr>
          <w:rFonts w:eastAsia="Calibri"/>
          <w:color w:val="000000" w:themeColor="text1"/>
          <w:kern w:val="24"/>
          <w:lang w:val="en-US" w:eastAsia="en-GB"/>
        </w:rPr>
        <w:t>e</w:t>
      </w:r>
      <w:r w:rsidR="00D77D79" w:rsidRPr="00BA1751">
        <w:rPr>
          <w:rFonts w:eastAsia="Calibri"/>
          <w:color w:val="000000" w:themeColor="text1"/>
          <w:kern w:val="24"/>
          <w:lang w:val="en-US" w:eastAsia="en-GB"/>
        </w:rPr>
        <w:t xml:space="preserve"> managers about mental health conditions and physical conditions</w:t>
      </w:r>
      <w:r w:rsidR="0066799B">
        <w:rPr>
          <w:rFonts w:eastAsia="Calibri"/>
          <w:color w:val="000000" w:themeColor="text1"/>
          <w:kern w:val="24"/>
          <w:lang w:val="en-US" w:eastAsia="en-GB"/>
        </w:rPr>
        <w:t>.</w:t>
      </w:r>
      <w:r w:rsidR="00D77D79" w:rsidRPr="00BA1751">
        <w:rPr>
          <w:rFonts w:eastAsia="Calibri"/>
          <w:color w:val="000000" w:themeColor="text1"/>
          <w:kern w:val="24"/>
          <w:lang w:val="en-US" w:eastAsia="en-GB"/>
        </w:rPr>
        <w:t xml:space="preserve">  </w:t>
      </w:r>
    </w:p>
    <w:p w14:paraId="28BCFDE7" w14:textId="2CD5AD7C" w:rsidR="00112DFA" w:rsidRDefault="00112DFA" w:rsidP="00E514B9">
      <w:pPr>
        <w:jc w:val="center"/>
        <w:rPr>
          <w:rFonts w:ascii="Arial" w:hAnsi="Arial" w:cs="Arial"/>
          <w:sz w:val="24"/>
          <w:szCs w:val="24"/>
        </w:rPr>
      </w:pPr>
    </w:p>
    <w:p w14:paraId="625F1B8C" w14:textId="148CB022" w:rsidR="00240EEC" w:rsidRPr="00240EEC" w:rsidRDefault="00983205" w:rsidP="008A57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Summary of </w:t>
      </w:r>
      <w:r w:rsidR="00D561A1">
        <w:rPr>
          <w:rFonts w:ascii="Arial" w:hAnsi="Arial" w:cs="Arial"/>
          <w:b/>
          <w:bCs/>
          <w:sz w:val="24"/>
          <w:szCs w:val="24"/>
        </w:rPr>
        <w:t>Breakout Group Discussion</w:t>
      </w:r>
    </w:p>
    <w:p w14:paraId="7A20D479" w14:textId="5A3D8075" w:rsidR="00023A53" w:rsidRDefault="0090157C" w:rsidP="008A5774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Providers in the </w:t>
      </w:r>
      <w:r w:rsidR="00DC67CC">
        <w:rPr>
          <w:rFonts w:ascii="Arial" w:hAnsi="Arial" w:cs="Arial"/>
          <w:sz w:val="24"/>
          <w:szCs w:val="24"/>
        </w:rPr>
        <w:t xml:space="preserve">break-out </w:t>
      </w:r>
      <w:r w:rsidR="00D561A1">
        <w:rPr>
          <w:rFonts w:ascii="Arial" w:hAnsi="Arial" w:cs="Arial"/>
          <w:sz w:val="24"/>
          <w:szCs w:val="24"/>
        </w:rPr>
        <w:t xml:space="preserve">groups were asked to </w:t>
      </w:r>
      <w:r w:rsidR="002A7766">
        <w:rPr>
          <w:rFonts w:ascii="Arial" w:hAnsi="Arial" w:cs="Arial"/>
          <w:sz w:val="24"/>
          <w:szCs w:val="24"/>
        </w:rPr>
        <w:t>reflect on the presentation</w:t>
      </w:r>
      <w:r w:rsidR="00446FA9">
        <w:rPr>
          <w:rFonts w:ascii="Arial" w:hAnsi="Arial" w:cs="Arial"/>
          <w:sz w:val="24"/>
          <w:szCs w:val="24"/>
        </w:rPr>
        <w:t>s</w:t>
      </w:r>
      <w:r w:rsidR="00AC5AAA">
        <w:rPr>
          <w:rFonts w:ascii="Arial" w:hAnsi="Arial" w:cs="Arial"/>
          <w:sz w:val="24"/>
          <w:szCs w:val="24"/>
        </w:rPr>
        <w:t xml:space="preserve">. </w:t>
      </w:r>
      <w:r w:rsidR="00A10BA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</w:t>
      </w:r>
      <w:r w:rsidR="00023A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 was broad consensus </w:t>
      </w:r>
      <w:r w:rsidR="008A577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among providers </w:t>
      </w:r>
      <w:r w:rsidR="00816E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</w:t>
      </w:r>
      <w:r w:rsidR="00023A5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importance of:</w:t>
      </w:r>
    </w:p>
    <w:p w14:paraId="39DBE956" w14:textId="0475F65A" w:rsidR="00AD588A" w:rsidRPr="00CE479D" w:rsidRDefault="001E187E" w:rsidP="00FB22F8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r>
        <w:rPr>
          <w:noProof/>
        </w:rPr>
        <w:drawing>
          <wp:anchor distT="0" distB="0" distL="114300" distR="114300" simplePos="0" relativeHeight="251659294" behindDoc="0" locked="0" layoutInCell="1" allowOverlap="1" wp14:anchorId="19F18772" wp14:editId="2FF7900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238500" cy="215836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97" cy="216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05C" w:rsidRPr="00CE479D">
        <w:rPr>
          <w:rFonts w:eastAsia="Times New Roman"/>
          <w:color w:val="000000"/>
          <w:lang w:eastAsia="en-GB"/>
        </w:rPr>
        <w:t xml:space="preserve">Building relationships with employers before recruitment </w:t>
      </w:r>
      <w:r w:rsidR="00A2514B">
        <w:rPr>
          <w:rFonts w:eastAsia="Times New Roman"/>
          <w:color w:val="000000"/>
          <w:lang w:eastAsia="en-GB"/>
        </w:rPr>
        <w:t xml:space="preserve">as this </w:t>
      </w:r>
      <w:r w:rsidR="00AD588A" w:rsidRPr="00CE479D">
        <w:rPr>
          <w:rFonts w:eastAsia="Times New Roman"/>
          <w:color w:val="000000"/>
          <w:lang w:eastAsia="en-GB"/>
        </w:rPr>
        <w:t>helps set and agree clear expectations</w:t>
      </w:r>
      <w:r w:rsidR="009C13AA">
        <w:rPr>
          <w:rFonts w:eastAsia="Times New Roman"/>
          <w:color w:val="000000"/>
          <w:lang w:eastAsia="en-GB"/>
        </w:rPr>
        <w:t>.</w:t>
      </w:r>
    </w:p>
    <w:p w14:paraId="4E004F2C" w14:textId="199AFDBA" w:rsidR="00E5505C" w:rsidRPr="00CE479D" w:rsidRDefault="00AD588A" w:rsidP="00FB22F8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r w:rsidRPr="00CE479D">
        <w:rPr>
          <w:rFonts w:eastAsia="Times New Roman"/>
          <w:color w:val="000000"/>
          <w:lang w:eastAsia="en-GB"/>
        </w:rPr>
        <w:t>S</w:t>
      </w:r>
      <w:r w:rsidR="00E5505C" w:rsidRPr="00CE479D">
        <w:rPr>
          <w:rFonts w:eastAsia="Times New Roman"/>
          <w:color w:val="000000"/>
          <w:lang w:eastAsia="en-GB"/>
        </w:rPr>
        <w:t xml:space="preserve">upporting </w:t>
      </w:r>
      <w:r w:rsidRPr="00CE479D">
        <w:rPr>
          <w:rFonts w:eastAsia="Times New Roman"/>
          <w:color w:val="000000"/>
          <w:lang w:eastAsia="en-GB"/>
        </w:rPr>
        <w:t>employers w</w:t>
      </w:r>
      <w:r w:rsidR="00E5505C" w:rsidRPr="00CE479D">
        <w:rPr>
          <w:rFonts w:eastAsia="Times New Roman"/>
          <w:color w:val="000000"/>
          <w:lang w:eastAsia="en-GB"/>
        </w:rPr>
        <w:t xml:space="preserve">ith recruitment </w:t>
      </w:r>
      <w:r w:rsidR="00174CC3">
        <w:rPr>
          <w:rFonts w:eastAsia="Times New Roman"/>
          <w:color w:val="000000"/>
          <w:lang w:eastAsia="en-GB"/>
        </w:rPr>
        <w:t xml:space="preserve">as this </w:t>
      </w:r>
      <w:r w:rsidR="00A03E92">
        <w:rPr>
          <w:rFonts w:eastAsia="Times New Roman"/>
          <w:color w:val="000000"/>
          <w:lang w:eastAsia="en-GB"/>
        </w:rPr>
        <w:t xml:space="preserve">helps to </w:t>
      </w:r>
      <w:r w:rsidR="00E5505C" w:rsidRPr="00CE479D">
        <w:rPr>
          <w:rFonts w:eastAsia="Times New Roman"/>
          <w:color w:val="000000"/>
          <w:lang w:eastAsia="en-GB"/>
        </w:rPr>
        <w:t>ensure a good fit</w:t>
      </w:r>
      <w:r w:rsidR="00BB39D5" w:rsidRPr="00CE479D">
        <w:rPr>
          <w:rFonts w:eastAsia="Times New Roman"/>
          <w:color w:val="000000"/>
          <w:lang w:eastAsia="en-GB"/>
        </w:rPr>
        <w:t xml:space="preserve"> with apprenticeship requirements</w:t>
      </w:r>
      <w:r w:rsidR="009C13AA">
        <w:rPr>
          <w:rFonts w:eastAsia="Times New Roman"/>
          <w:color w:val="000000"/>
          <w:lang w:eastAsia="en-GB"/>
        </w:rPr>
        <w:t>.</w:t>
      </w:r>
      <w:r w:rsidR="00E5505C" w:rsidRPr="00CE479D">
        <w:rPr>
          <w:rFonts w:eastAsia="Times New Roman"/>
          <w:color w:val="000000"/>
          <w:lang w:eastAsia="en-GB"/>
        </w:rPr>
        <w:t xml:space="preserve"> </w:t>
      </w:r>
    </w:p>
    <w:p w14:paraId="2F2F1F7B" w14:textId="68ABD63A" w:rsidR="0029205F" w:rsidRDefault="00CE479D" w:rsidP="00FB22F8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r w:rsidRPr="00CE479D">
        <w:rPr>
          <w:rFonts w:eastAsia="Times New Roman"/>
          <w:color w:val="000000"/>
          <w:lang w:eastAsia="en-GB"/>
        </w:rPr>
        <w:t>I</w:t>
      </w:r>
      <w:r w:rsidR="0029205F" w:rsidRPr="00CE479D">
        <w:rPr>
          <w:rFonts w:eastAsia="Times New Roman"/>
          <w:color w:val="000000"/>
          <w:lang w:eastAsia="en-GB"/>
        </w:rPr>
        <w:t xml:space="preserve">nduction for employers </w:t>
      </w:r>
      <w:r w:rsidR="00174CC3">
        <w:rPr>
          <w:rFonts w:eastAsia="Times New Roman"/>
          <w:color w:val="000000"/>
          <w:lang w:eastAsia="en-GB"/>
        </w:rPr>
        <w:t xml:space="preserve">which </w:t>
      </w:r>
      <w:r w:rsidR="0029205F" w:rsidRPr="00CE479D">
        <w:rPr>
          <w:rFonts w:eastAsia="Times New Roman"/>
          <w:color w:val="000000"/>
          <w:lang w:eastAsia="en-GB"/>
        </w:rPr>
        <w:t>helps to set out expectations</w:t>
      </w:r>
      <w:r w:rsidR="00A03E92">
        <w:rPr>
          <w:rFonts w:eastAsia="Times New Roman"/>
          <w:color w:val="000000"/>
          <w:lang w:eastAsia="en-GB"/>
        </w:rPr>
        <w:t xml:space="preserve">, </w:t>
      </w:r>
      <w:proofErr w:type="gramStart"/>
      <w:r w:rsidR="00A03E92">
        <w:rPr>
          <w:rFonts w:eastAsia="Times New Roman"/>
          <w:color w:val="000000"/>
          <w:lang w:eastAsia="en-GB"/>
        </w:rPr>
        <w:t>roles</w:t>
      </w:r>
      <w:proofErr w:type="gramEnd"/>
      <w:r w:rsidR="00A03E92">
        <w:rPr>
          <w:rFonts w:eastAsia="Times New Roman"/>
          <w:color w:val="000000"/>
          <w:lang w:eastAsia="en-GB"/>
        </w:rPr>
        <w:t xml:space="preserve"> and responsibilities</w:t>
      </w:r>
      <w:r w:rsidR="009C13AA">
        <w:rPr>
          <w:rFonts w:eastAsia="Times New Roman"/>
          <w:color w:val="000000"/>
          <w:lang w:eastAsia="en-GB"/>
        </w:rPr>
        <w:t>.</w:t>
      </w:r>
    </w:p>
    <w:p w14:paraId="3458E617" w14:textId="77B50BC9" w:rsidR="00425473" w:rsidRDefault="00425473" w:rsidP="00FB22F8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r w:rsidRPr="00CE479D">
        <w:rPr>
          <w:rFonts w:eastAsia="Times New Roman"/>
          <w:color w:val="000000"/>
          <w:lang w:eastAsia="en-GB"/>
        </w:rPr>
        <w:t>Securing protected time for learning</w:t>
      </w:r>
      <w:r w:rsidR="00725B06">
        <w:rPr>
          <w:rFonts w:eastAsia="Times New Roman"/>
          <w:color w:val="000000"/>
          <w:lang w:eastAsia="en-GB"/>
        </w:rPr>
        <w:t>.</w:t>
      </w:r>
      <w:r w:rsidRPr="00CE479D">
        <w:rPr>
          <w:rFonts w:eastAsia="Times New Roman"/>
          <w:color w:val="000000"/>
          <w:lang w:eastAsia="en-GB"/>
        </w:rPr>
        <w:t xml:space="preserve"> However, </w:t>
      </w:r>
      <w:r w:rsidR="004571D8">
        <w:rPr>
          <w:rFonts w:eastAsia="Times New Roman"/>
          <w:color w:val="000000"/>
          <w:lang w:eastAsia="en-GB"/>
        </w:rPr>
        <w:t xml:space="preserve">recognising that </w:t>
      </w:r>
      <w:r w:rsidRPr="00CE479D">
        <w:rPr>
          <w:rFonts w:eastAsia="Times New Roman"/>
          <w:color w:val="000000"/>
          <w:lang w:eastAsia="en-GB"/>
        </w:rPr>
        <w:t xml:space="preserve">staff shortages </w:t>
      </w:r>
      <w:r w:rsidR="004571D8">
        <w:rPr>
          <w:rFonts w:eastAsia="Times New Roman"/>
          <w:color w:val="000000"/>
          <w:lang w:eastAsia="en-GB"/>
        </w:rPr>
        <w:t xml:space="preserve">may </w:t>
      </w:r>
      <w:r w:rsidRPr="00CE479D">
        <w:rPr>
          <w:rFonts w:eastAsia="Times New Roman"/>
          <w:color w:val="000000"/>
          <w:lang w:eastAsia="en-GB"/>
        </w:rPr>
        <w:t>make it difficult for employers to dedicate protected learning time.</w:t>
      </w:r>
    </w:p>
    <w:p w14:paraId="70024070" w14:textId="0236228D" w:rsidR="00023A53" w:rsidRDefault="00023A53" w:rsidP="00023A53">
      <w:pPr>
        <w:rPr>
          <w:rFonts w:eastAsia="Times New Roman"/>
          <w:color w:val="000000"/>
          <w:lang w:eastAsia="en-GB"/>
        </w:rPr>
      </w:pPr>
    </w:p>
    <w:p w14:paraId="323253B3" w14:textId="77922304" w:rsidR="00023A53" w:rsidRPr="00982B06" w:rsidRDefault="00E67FC0" w:rsidP="00023A53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82B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Changes to the wor</w:t>
      </w:r>
      <w:r w:rsidR="004571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</w:t>
      </w:r>
      <w:r w:rsidRPr="00982B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 of work </w:t>
      </w:r>
      <w:r w:rsidR="00693591" w:rsidRPr="00982B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during and </w:t>
      </w:r>
      <w:r w:rsidRPr="00982B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post pandemic </w:t>
      </w:r>
      <w:r w:rsidR="00693591" w:rsidRPr="00982B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has resulted in</w:t>
      </w:r>
      <w:r w:rsidRPr="00982B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</w:t>
      </w:r>
    </w:p>
    <w:p w14:paraId="0EB5C7F3" w14:textId="66EC52AA" w:rsidR="00E5505C" w:rsidRDefault="00E936CA" w:rsidP="00286697">
      <w:pPr>
        <w:pStyle w:val="ListParagraph"/>
        <w:numPr>
          <w:ilvl w:val="0"/>
          <w:numId w:val="21"/>
        </w:numPr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>A</w:t>
      </w:r>
      <w:r w:rsidR="00AE7C12" w:rsidRPr="00CE479D">
        <w:rPr>
          <w:rFonts w:eastAsia="Times New Roman"/>
          <w:color w:val="000000"/>
          <w:lang w:eastAsia="en-GB"/>
        </w:rPr>
        <w:t xml:space="preserve">nother layer of challenge </w:t>
      </w:r>
      <w:r w:rsidR="00982B06">
        <w:rPr>
          <w:rFonts w:eastAsia="Times New Roman"/>
          <w:color w:val="000000"/>
          <w:lang w:eastAsia="en-GB"/>
        </w:rPr>
        <w:t xml:space="preserve">for providers </w:t>
      </w:r>
      <w:r w:rsidR="00AE7C12" w:rsidRPr="00CE479D">
        <w:rPr>
          <w:rFonts w:eastAsia="Times New Roman"/>
          <w:color w:val="000000"/>
          <w:lang w:eastAsia="en-GB"/>
        </w:rPr>
        <w:t xml:space="preserve">to get full </w:t>
      </w:r>
      <w:r w:rsidR="00A3206A" w:rsidRPr="00CE479D">
        <w:rPr>
          <w:rFonts w:eastAsia="Times New Roman"/>
          <w:color w:val="000000"/>
          <w:lang w:eastAsia="en-GB"/>
        </w:rPr>
        <w:t xml:space="preserve">employer </w:t>
      </w:r>
      <w:r w:rsidR="00AE7C12" w:rsidRPr="00CE479D">
        <w:rPr>
          <w:rFonts w:eastAsia="Times New Roman"/>
          <w:color w:val="000000"/>
          <w:lang w:eastAsia="en-GB"/>
        </w:rPr>
        <w:t>engagement</w:t>
      </w:r>
      <w:r w:rsidR="00BB39D5" w:rsidRPr="00CE479D">
        <w:rPr>
          <w:rFonts w:eastAsia="Times New Roman"/>
          <w:color w:val="000000"/>
          <w:lang w:eastAsia="en-GB"/>
        </w:rPr>
        <w:t xml:space="preserve">. </w:t>
      </w:r>
      <w:r w:rsidR="00E5505C" w:rsidRPr="00CE479D">
        <w:rPr>
          <w:rFonts w:eastAsia="Times New Roman"/>
          <w:color w:val="000000"/>
          <w:lang w:eastAsia="en-GB"/>
        </w:rPr>
        <w:t xml:space="preserve"> </w:t>
      </w:r>
      <w:r w:rsidR="00CD2565" w:rsidRPr="00CE479D">
        <w:rPr>
          <w:rFonts w:eastAsia="Times New Roman"/>
          <w:color w:val="000000"/>
          <w:lang w:eastAsia="en-GB"/>
        </w:rPr>
        <w:t>S</w:t>
      </w:r>
      <w:r w:rsidR="00E5505C" w:rsidRPr="00CE479D">
        <w:rPr>
          <w:rFonts w:eastAsia="Times New Roman"/>
          <w:color w:val="000000"/>
          <w:lang w:eastAsia="en-GB"/>
        </w:rPr>
        <w:t xml:space="preserve">maller employers </w:t>
      </w:r>
      <w:r w:rsidR="000314F9">
        <w:rPr>
          <w:rFonts w:eastAsia="Times New Roman"/>
          <w:color w:val="000000"/>
          <w:lang w:eastAsia="en-GB"/>
        </w:rPr>
        <w:t xml:space="preserve">are </w:t>
      </w:r>
      <w:r w:rsidR="00E5505C" w:rsidRPr="00CE479D">
        <w:rPr>
          <w:rFonts w:eastAsia="Times New Roman"/>
          <w:color w:val="000000"/>
          <w:lang w:eastAsia="en-GB"/>
        </w:rPr>
        <w:t>hardest</w:t>
      </w:r>
      <w:r w:rsidR="00CD2565" w:rsidRPr="00CE479D">
        <w:rPr>
          <w:rFonts w:eastAsia="Times New Roman"/>
          <w:color w:val="000000"/>
          <w:lang w:eastAsia="en-GB"/>
        </w:rPr>
        <w:t xml:space="preserve"> hit </w:t>
      </w:r>
      <w:r w:rsidR="00E5505C" w:rsidRPr="00CE479D">
        <w:rPr>
          <w:rFonts w:eastAsia="Times New Roman"/>
          <w:color w:val="000000"/>
          <w:lang w:eastAsia="en-GB"/>
        </w:rPr>
        <w:t xml:space="preserve">therefore </w:t>
      </w:r>
      <w:r w:rsidR="00595E4C">
        <w:rPr>
          <w:rFonts w:eastAsia="Times New Roman"/>
          <w:color w:val="000000"/>
          <w:lang w:eastAsia="en-GB"/>
        </w:rPr>
        <w:t xml:space="preserve">it is </w:t>
      </w:r>
      <w:r w:rsidR="00E764A9">
        <w:rPr>
          <w:rFonts w:eastAsia="Times New Roman"/>
          <w:color w:val="000000"/>
          <w:lang w:eastAsia="en-GB"/>
        </w:rPr>
        <w:t xml:space="preserve">sometimes </w:t>
      </w:r>
      <w:r w:rsidR="00E5505C" w:rsidRPr="00CE479D">
        <w:rPr>
          <w:rFonts w:eastAsia="Times New Roman"/>
          <w:color w:val="000000"/>
          <w:lang w:eastAsia="en-GB"/>
        </w:rPr>
        <w:t>more difficult to engage them in apprenticeship delivery</w:t>
      </w:r>
      <w:r w:rsidR="00CD2565" w:rsidRPr="00CE479D">
        <w:rPr>
          <w:rFonts w:eastAsia="Times New Roman"/>
          <w:color w:val="000000"/>
          <w:lang w:eastAsia="en-GB"/>
        </w:rPr>
        <w:t>.</w:t>
      </w:r>
    </w:p>
    <w:p w14:paraId="1B83F605" w14:textId="148EF1B9" w:rsidR="00196B8D" w:rsidRPr="00FB22F8" w:rsidRDefault="00196B8D" w:rsidP="00286697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color w:val="000000"/>
          <w:lang w:eastAsia="en-GB"/>
        </w:rPr>
      </w:pPr>
      <w:r w:rsidRPr="00FB22F8">
        <w:rPr>
          <w:rFonts w:eastAsia="Times New Roman"/>
          <w:color w:val="000000"/>
          <w:lang w:eastAsia="en-GB"/>
        </w:rPr>
        <w:t xml:space="preserve">Pastoral care and wellbeing </w:t>
      </w:r>
      <w:r w:rsidR="003D5C16">
        <w:rPr>
          <w:rFonts w:eastAsia="Times New Roman"/>
          <w:color w:val="000000"/>
          <w:lang w:eastAsia="en-GB"/>
        </w:rPr>
        <w:t>being</w:t>
      </w:r>
      <w:r w:rsidRPr="00FB22F8">
        <w:rPr>
          <w:rFonts w:eastAsia="Times New Roman"/>
          <w:color w:val="000000"/>
          <w:lang w:eastAsia="en-GB"/>
        </w:rPr>
        <w:t xml:space="preserve"> an increasing feature of support required for apprentices</w:t>
      </w:r>
      <w:r w:rsidR="00C7759B">
        <w:rPr>
          <w:rFonts w:eastAsia="Times New Roman"/>
          <w:color w:val="000000"/>
          <w:lang w:eastAsia="en-GB"/>
        </w:rPr>
        <w:t>.</w:t>
      </w:r>
    </w:p>
    <w:p w14:paraId="6728F4E3" w14:textId="0DC2F08D" w:rsidR="008A169C" w:rsidRPr="00CE479D" w:rsidRDefault="00196B8D" w:rsidP="00286697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 xml:space="preserve">Face </w:t>
      </w:r>
      <w:r w:rsidR="008A169C" w:rsidRPr="00CE479D">
        <w:rPr>
          <w:rFonts w:eastAsia="Times New Roman"/>
          <w:color w:val="000000"/>
          <w:lang w:eastAsia="en-GB"/>
        </w:rPr>
        <w:t xml:space="preserve">to face meetings returning in some sectors but </w:t>
      </w:r>
      <w:r w:rsidR="00595E4C">
        <w:rPr>
          <w:rFonts w:eastAsia="Times New Roman"/>
          <w:color w:val="000000"/>
          <w:lang w:eastAsia="en-GB"/>
        </w:rPr>
        <w:t xml:space="preserve">there are still </w:t>
      </w:r>
      <w:r w:rsidR="008A169C" w:rsidRPr="00CE479D">
        <w:rPr>
          <w:rFonts w:eastAsia="Times New Roman"/>
          <w:color w:val="000000"/>
          <w:lang w:eastAsia="en-GB"/>
        </w:rPr>
        <w:t>ongoing challenge</w:t>
      </w:r>
      <w:r w:rsidR="00595E4C">
        <w:rPr>
          <w:rFonts w:eastAsia="Times New Roman"/>
          <w:color w:val="000000"/>
          <w:lang w:eastAsia="en-GB"/>
        </w:rPr>
        <w:t>s</w:t>
      </w:r>
      <w:r w:rsidR="008A169C" w:rsidRPr="00CE479D">
        <w:rPr>
          <w:rFonts w:eastAsia="Times New Roman"/>
          <w:color w:val="000000"/>
          <w:lang w:eastAsia="en-GB"/>
        </w:rPr>
        <w:t xml:space="preserve"> in other sectors </w:t>
      </w:r>
      <w:r w:rsidR="001F5C90">
        <w:rPr>
          <w:rFonts w:eastAsia="Times New Roman"/>
          <w:color w:val="000000"/>
          <w:lang w:eastAsia="en-GB"/>
        </w:rPr>
        <w:t>for example,</w:t>
      </w:r>
      <w:r w:rsidR="008A169C" w:rsidRPr="00CE479D">
        <w:rPr>
          <w:rFonts w:eastAsia="Times New Roman"/>
          <w:color w:val="000000"/>
          <w:lang w:eastAsia="en-GB"/>
        </w:rPr>
        <w:t xml:space="preserve"> </w:t>
      </w:r>
      <w:r w:rsidR="00473E49">
        <w:rPr>
          <w:rFonts w:eastAsia="Times New Roman"/>
          <w:color w:val="000000"/>
          <w:lang w:eastAsia="en-GB"/>
        </w:rPr>
        <w:t xml:space="preserve">the </w:t>
      </w:r>
      <w:r w:rsidR="008A169C" w:rsidRPr="00CE479D">
        <w:rPr>
          <w:rFonts w:eastAsia="Times New Roman"/>
          <w:color w:val="000000"/>
          <w:lang w:eastAsia="en-GB"/>
        </w:rPr>
        <w:t>care</w:t>
      </w:r>
      <w:r w:rsidR="0029205F" w:rsidRPr="00CE479D">
        <w:rPr>
          <w:rFonts w:eastAsia="Times New Roman"/>
          <w:color w:val="000000"/>
          <w:lang w:eastAsia="en-GB"/>
        </w:rPr>
        <w:t xml:space="preserve"> sector. </w:t>
      </w:r>
    </w:p>
    <w:p w14:paraId="0A0A53F6" w14:textId="72B3B005" w:rsidR="00CD2565" w:rsidRDefault="00CD2565" w:rsidP="00E5505C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CBF0A30" w14:textId="006D0CC0" w:rsidR="00266681" w:rsidRPr="006116DC" w:rsidRDefault="00595E4C" w:rsidP="00E5505C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the following pages, w</w:t>
      </w:r>
      <w:r w:rsidR="001802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 have summarised </w:t>
      </w:r>
      <w:r w:rsidR="008924B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five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1F5C9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actions</w:t>
      </w:r>
      <w:r w:rsidR="00927F8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providers</w:t>
      </w:r>
      <w:r w:rsidR="001F5C9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can take</w:t>
      </w:r>
      <w:r w:rsidR="00927F8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support employers</w:t>
      </w:r>
      <w:r w:rsidR="005312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 w:rsidR="00B9388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along with </w:t>
      </w:r>
      <w:r w:rsidR="005312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their tips a</w:t>
      </w:r>
      <w:r w:rsidR="008E753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nd example</w:t>
      </w:r>
      <w:r w:rsidR="005312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8E753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</w:t>
      </w:r>
      <w:r w:rsidR="00B9388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how </w:t>
      </w:r>
      <w:r w:rsidR="008E753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this support </w:t>
      </w:r>
      <w:r w:rsidR="001F5C9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may be</w:t>
      </w:r>
      <w:r w:rsidR="00B9388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03727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given.</w:t>
      </w:r>
      <w:r w:rsidR="008E753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927F8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6352EA0D" w14:textId="7C5F7B96" w:rsidR="00266681" w:rsidRDefault="00266681" w:rsidP="00E5505C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1C941FDC" w14:textId="77777777" w:rsidR="006116DC" w:rsidRDefault="006116DC" w:rsidP="00E5505C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1A950447" w14:textId="77777777" w:rsidR="006116DC" w:rsidRDefault="006116DC" w:rsidP="00E5505C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0D38A3CD" w14:textId="214B36D8" w:rsidR="00F7451D" w:rsidRDefault="006116DC" w:rsidP="00266681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B141F0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n-GB"/>
        </w:rPr>
        <w:lastRenderedPageBreak/>
        <mc:AlternateContent>
          <mc:Choice Requires="wps">
            <w:drawing>
              <wp:anchor distT="365760" distB="365760" distL="365760" distR="365760" simplePos="0" relativeHeight="251658258" behindDoc="1" locked="0" layoutInCell="1" allowOverlap="1" wp14:anchorId="63DBDDF5" wp14:editId="5979657E">
                <wp:simplePos x="0" y="0"/>
                <wp:positionH relativeFrom="margin">
                  <wp:align>right</wp:align>
                </wp:positionH>
                <wp:positionV relativeFrom="paragraph">
                  <wp:posOffset>552450</wp:posOffset>
                </wp:positionV>
                <wp:extent cx="6648450" cy="908050"/>
                <wp:effectExtent l="0" t="0" r="0" b="6350"/>
                <wp:wrapThrough wrapText="bothSides">
                  <wp:wrapPolygon edited="0">
                    <wp:start x="0" y="0"/>
                    <wp:lineTo x="0" y="21298"/>
                    <wp:lineTo x="21538" y="21298"/>
                    <wp:lineTo x="21538" y="0"/>
                    <wp:lineTo x="0" y="0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90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82383" w14:textId="0B973AFE" w:rsidR="00F7451D" w:rsidRPr="00807014" w:rsidRDefault="00F7451D" w:rsidP="00F7451D">
                            <w:pPr>
                              <w:pBdr>
                                <w:top w:val="single" w:sz="4" w:space="4" w:color="4BACC6" w:themeColor="accent5"/>
                                <w:left w:val="single" w:sz="4" w:space="4" w:color="4BACC6" w:themeColor="accent5"/>
                                <w:bottom w:val="single" w:sz="4" w:space="6" w:color="4BACC6" w:themeColor="accent5"/>
                                <w:right w:val="single" w:sz="4" w:space="4" w:color="4BACC6" w:themeColor="accent5"/>
                              </w:pBdr>
                              <w:shd w:val="clear" w:color="auto" w:fill="4BACC6" w:themeFill="accent5"/>
                              <w:spacing w:line="240" w:lineRule="auto"/>
                              <w:ind w:left="101" w:right="101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701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Set out clear expectation</w:t>
                            </w:r>
                            <w:r w:rsidR="0006300C" w:rsidRPr="0080701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46B71D13" w14:textId="38E1BC04" w:rsidR="00F7451D" w:rsidRDefault="0006300C" w:rsidP="0006300C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for employers and their key staff who will have an active role in supporting the apprentice</w:t>
                            </w:r>
                            <w:r w:rsidRPr="00E90A4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to secure commitment</w:t>
                            </w:r>
                            <w:r w:rsidR="00A76BA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BDDF5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72.3pt;margin-top:43.5pt;width:523.5pt;height:71.5pt;z-index:-251658222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" filled="f" stroked="f" strokeweight=".5pt">
                <v:textbox inset="0,0,0,0">
                  <w:txbxContent>
                    <w:p w14:paraId="2A382383" w14:textId="0B973AFE" w:rsidR="00F7451D" w:rsidRPr="00807014" w:rsidRDefault="00F7451D" w:rsidP="00F7451D">
                      <w:pPr>
                        <w:pBdr>
                          <w:top w:val="single" w:sz="4" w:space="4" w:color="4BACC6" w:themeColor="accent5"/>
                          <w:left w:val="single" w:sz="4" w:space="4" w:color="4BACC6" w:themeColor="accent5"/>
                          <w:bottom w:val="single" w:sz="4" w:space="6" w:color="4BACC6" w:themeColor="accent5"/>
                          <w:right w:val="single" w:sz="4" w:space="4" w:color="4BACC6" w:themeColor="accent5"/>
                        </w:pBdr>
                        <w:shd w:val="clear" w:color="auto" w:fill="4BACC6" w:themeFill="accent5"/>
                        <w:spacing w:line="240" w:lineRule="auto"/>
                        <w:ind w:left="101" w:right="101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0701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Set out clear expectation</w:t>
                      </w:r>
                      <w:r w:rsidR="0006300C" w:rsidRPr="0080701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</w:p>
                    <w:p w14:paraId="46B71D13" w14:textId="38E1BC04" w:rsidR="00F7451D" w:rsidRDefault="0006300C" w:rsidP="0006300C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for employers and their key staff who will have an active role in supporting the apprentice</w:t>
                      </w:r>
                      <w:r w:rsidRPr="00E90A47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to secure commitment</w:t>
                      </w:r>
                      <w:r w:rsidR="00A76BA7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6668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Tips from </w:t>
      </w:r>
      <w:r w:rsidR="00FD187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</w:t>
      </w:r>
      <w:r w:rsidR="0026668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roviders on how to </w:t>
      </w:r>
      <w:r w:rsidR="00FD187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support employer involvement in apprenticeships</w:t>
      </w:r>
    </w:p>
    <w:p w14:paraId="367D1ADF" w14:textId="5BFFE7D2" w:rsidR="00266681" w:rsidRPr="00E90A47" w:rsidRDefault="0006300C" w:rsidP="00266681">
      <w:pPr>
        <w:ind w:left="14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1368757B" wp14:editId="2590DED6">
            <wp:simplePos x="0" y="0"/>
            <wp:positionH relativeFrom="margin">
              <wp:align>left</wp:align>
            </wp:positionH>
            <wp:positionV relativeFrom="paragraph">
              <wp:posOffset>1568450</wp:posOffset>
            </wp:positionV>
            <wp:extent cx="463550" cy="463550"/>
            <wp:effectExtent l="0" t="0" r="0" b="0"/>
            <wp:wrapSquare wrapText="bothSides"/>
            <wp:docPr id="2" name="Graphic 2" descr="Contrac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Contract with solid fill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681" w:rsidRPr="00375F6F">
        <w:rPr>
          <w:rFonts w:ascii="Arial" w:hAnsi="Arial" w:cs="Arial"/>
          <w:b/>
          <w:bCs/>
          <w:color w:val="000000"/>
          <w:sz w:val="24"/>
          <w:szCs w:val="24"/>
        </w:rPr>
        <w:t>Have a “contract” or service agreement with employers.</w:t>
      </w:r>
      <w:r w:rsidR="00266681">
        <w:rPr>
          <w:rFonts w:ascii="Arial" w:hAnsi="Arial" w:cs="Arial"/>
          <w:color w:val="000000"/>
          <w:sz w:val="24"/>
          <w:szCs w:val="24"/>
        </w:rPr>
        <w:t xml:space="preserve">  This can be used to m</w:t>
      </w:r>
      <w:r w:rsidR="00266681" w:rsidRPr="00E90A47">
        <w:rPr>
          <w:rFonts w:ascii="Arial" w:hAnsi="Arial" w:cs="Arial"/>
          <w:color w:val="000000"/>
          <w:sz w:val="24"/>
          <w:szCs w:val="24"/>
        </w:rPr>
        <w:t xml:space="preserve">ake expectations clear at the outset </w:t>
      </w:r>
      <w:r w:rsidR="00266681">
        <w:rPr>
          <w:rFonts w:ascii="Arial" w:hAnsi="Arial" w:cs="Arial"/>
          <w:color w:val="000000"/>
          <w:sz w:val="24"/>
          <w:szCs w:val="24"/>
        </w:rPr>
        <w:t>and to</w:t>
      </w:r>
      <w:r w:rsidR="00266681" w:rsidRPr="00E90A47">
        <w:rPr>
          <w:rFonts w:ascii="Arial" w:hAnsi="Arial" w:cs="Arial"/>
          <w:color w:val="000000"/>
          <w:sz w:val="24"/>
          <w:szCs w:val="24"/>
        </w:rPr>
        <w:t xml:space="preserve"> </w:t>
      </w:r>
      <w:r w:rsidR="00266681">
        <w:rPr>
          <w:rFonts w:ascii="Arial" w:hAnsi="Arial" w:cs="Arial"/>
          <w:color w:val="000000"/>
          <w:sz w:val="24"/>
          <w:szCs w:val="24"/>
        </w:rPr>
        <w:t>d</w:t>
      </w:r>
      <w:r w:rsidR="00266681" w:rsidRPr="00E90A47">
        <w:rPr>
          <w:rFonts w:ascii="Arial" w:hAnsi="Arial" w:cs="Arial"/>
          <w:color w:val="000000"/>
          <w:sz w:val="24"/>
          <w:szCs w:val="24"/>
        </w:rPr>
        <w:t xml:space="preserve">efine roles between </w:t>
      </w:r>
      <w:r w:rsidR="00595E4C">
        <w:rPr>
          <w:rFonts w:ascii="Arial" w:hAnsi="Arial" w:cs="Arial"/>
          <w:color w:val="000000"/>
          <w:sz w:val="24"/>
          <w:szCs w:val="24"/>
        </w:rPr>
        <w:t xml:space="preserve">the </w:t>
      </w:r>
      <w:r w:rsidR="00266681" w:rsidRPr="00E90A47">
        <w:rPr>
          <w:rFonts w:ascii="Arial" w:hAnsi="Arial" w:cs="Arial"/>
          <w:color w:val="000000"/>
          <w:sz w:val="24"/>
          <w:szCs w:val="24"/>
        </w:rPr>
        <w:t>provider</w:t>
      </w:r>
      <w:r w:rsidR="00595E4C">
        <w:rPr>
          <w:rFonts w:ascii="Arial" w:hAnsi="Arial" w:cs="Arial"/>
          <w:color w:val="000000"/>
          <w:sz w:val="24"/>
          <w:szCs w:val="24"/>
        </w:rPr>
        <w:t>,</w:t>
      </w:r>
      <w:r w:rsidR="00266681" w:rsidRPr="00E90A47">
        <w:rPr>
          <w:rFonts w:ascii="Arial" w:hAnsi="Arial" w:cs="Arial"/>
          <w:color w:val="000000"/>
          <w:sz w:val="24"/>
          <w:szCs w:val="24"/>
        </w:rPr>
        <w:t xml:space="preserve"> and the </w:t>
      </w:r>
      <w:r w:rsidR="00266681">
        <w:rPr>
          <w:rFonts w:ascii="Arial" w:hAnsi="Arial" w:cs="Arial"/>
          <w:color w:val="000000"/>
          <w:sz w:val="24"/>
          <w:szCs w:val="24"/>
        </w:rPr>
        <w:t xml:space="preserve">employer and the </w:t>
      </w:r>
      <w:r w:rsidR="00266681" w:rsidRPr="00E90A47">
        <w:rPr>
          <w:rFonts w:ascii="Arial" w:hAnsi="Arial" w:cs="Arial"/>
          <w:color w:val="000000"/>
          <w:sz w:val="24"/>
          <w:szCs w:val="24"/>
        </w:rPr>
        <w:t>apprentice</w:t>
      </w:r>
      <w:r w:rsidR="00266681">
        <w:rPr>
          <w:rFonts w:ascii="Arial" w:hAnsi="Arial" w:cs="Arial"/>
          <w:color w:val="000000"/>
          <w:sz w:val="24"/>
          <w:szCs w:val="24"/>
        </w:rPr>
        <w:t>’s</w:t>
      </w:r>
      <w:r w:rsidR="00266681" w:rsidRPr="00E90A47">
        <w:rPr>
          <w:rFonts w:ascii="Arial" w:hAnsi="Arial" w:cs="Arial"/>
          <w:color w:val="000000"/>
          <w:sz w:val="24"/>
          <w:szCs w:val="24"/>
        </w:rPr>
        <w:t xml:space="preserve"> supervisor</w:t>
      </w:r>
      <w:r w:rsidR="00266681">
        <w:rPr>
          <w:rFonts w:ascii="Arial" w:hAnsi="Arial" w:cs="Arial"/>
          <w:color w:val="000000"/>
          <w:sz w:val="24"/>
          <w:szCs w:val="24"/>
        </w:rPr>
        <w:t>(s)</w:t>
      </w:r>
      <w:r w:rsidR="00266681" w:rsidRPr="00E90A47">
        <w:rPr>
          <w:rFonts w:ascii="Arial" w:hAnsi="Arial" w:cs="Arial"/>
          <w:color w:val="000000"/>
          <w:sz w:val="24"/>
          <w:szCs w:val="24"/>
        </w:rPr>
        <w:t>.</w:t>
      </w:r>
    </w:p>
    <w:p w14:paraId="0024517F" w14:textId="286D7E9D" w:rsidR="00266681" w:rsidRDefault="00CA108E" w:rsidP="00266681">
      <w:pPr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4" behindDoc="0" locked="0" layoutInCell="1" allowOverlap="1" wp14:anchorId="78716F6B" wp14:editId="33C92411">
            <wp:simplePos x="0" y="0"/>
            <wp:positionH relativeFrom="margin">
              <wp:align>left</wp:align>
            </wp:positionH>
            <wp:positionV relativeFrom="paragraph">
              <wp:posOffset>351790</wp:posOffset>
            </wp:positionV>
            <wp:extent cx="457200" cy="446405"/>
            <wp:effectExtent l="0" t="0" r="0" b="0"/>
            <wp:wrapSquare wrapText="bothSides"/>
            <wp:docPr id="5" name="Graphic 5" descr="Classroo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lassroom with solid fill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70" cy="4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681" w:rsidRPr="00375F6F">
        <w:rPr>
          <w:rFonts w:ascii="Arial" w:hAnsi="Arial" w:cs="Arial"/>
          <w:b/>
          <w:bCs/>
          <w:color w:val="000000"/>
          <w:sz w:val="24"/>
          <w:szCs w:val="24"/>
        </w:rPr>
        <w:t xml:space="preserve">Provide an employer induction at the start of </w:t>
      </w:r>
      <w:r w:rsidR="00266681">
        <w:rPr>
          <w:rFonts w:ascii="Arial" w:hAnsi="Arial" w:cs="Arial"/>
          <w:b/>
          <w:bCs/>
          <w:color w:val="000000"/>
          <w:sz w:val="24"/>
          <w:szCs w:val="24"/>
        </w:rPr>
        <w:t xml:space="preserve">the </w:t>
      </w:r>
      <w:r w:rsidR="00266681" w:rsidRPr="00375F6F">
        <w:rPr>
          <w:rFonts w:ascii="Arial" w:hAnsi="Arial" w:cs="Arial"/>
          <w:b/>
          <w:bCs/>
          <w:color w:val="000000"/>
          <w:sz w:val="24"/>
          <w:szCs w:val="24"/>
        </w:rPr>
        <w:t>programme</w:t>
      </w:r>
      <w:r w:rsidR="00266681" w:rsidRPr="00E90A47">
        <w:rPr>
          <w:rFonts w:ascii="Arial" w:hAnsi="Arial" w:cs="Arial"/>
          <w:color w:val="000000"/>
          <w:sz w:val="24"/>
          <w:szCs w:val="24"/>
        </w:rPr>
        <w:t xml:space="preserve">. </w:t>
      </w:r>
      <w:r w:rsidR="00266681">
        <w:rPr>
          <w:rFonts w:ascii="Arial" w:hAnsi="Arial" w:cs="Arial"/>
          <w:color w:val="000000"/>
          <w:sz w:val="24"/>
          <w:szCs w:val="24"/>
        </w:rPr>
        <w:t xml:space="preserve">This </w:t>
      </w:r>
      <w:r w:rsidR="00266681" w:rsidRPr="00E90A47">
        <w:rPr>
          <w:rFonts w:ascii="Arial" w:hAnsi="Arial" w:cs="Arial"/>
          <w:color w:val="000000"/>
          <w:sz w:val="24"/>
          <w:szCs w:val="24"/>
        </w:rPr>
        <w:t xml:space="preserve">should be appropriately tailored for those involved in mentoring the apprentice </w:t>
      </w:r>
      <w:r w:rsidR="00266681">
        <w:rPr>
          <w:rFonts w:ascii="Arial" w:hAnsi="Arial" w:cs="Arial"/>
          <w:color w:val="000000"/>
          <w:sz w:val="24"/>
          <w:szCs w:val="24"/>
        </w:rPr>
        <w:t xml:space="preserve">as well as </w:t>
      </w:r>
      <w:r w:rsidR="00266681" w:rsidRPr="00E90A47">
        <w:rPr>
          <w:rFonts w:ascii="Arial" w:hAnsi="Arial" w:cs="Arial"/>
          <w:color w:val="000000"/>
          <w:sz w:val="24"/>
          <w:szCs w:val="24"/>
        </w:rPr>
        <w:t xml:space="preserve">the more strategic expectation.  </w:t>
      </w:r>
      <w:r w:rsidR="00266681">
        <w:rPr>
          <w:rFonts w:ascii="Arial" w:hAnsi="Arial" w:cs="Arial"/>
          <w:color w:val="000000"/>
          <w:sz w:val="24"/>
          <w:szCs w:val="24"/>
        </w:rPr>
        <w:t>Be aware that sometimes</w:t>
      </w:r>
      <w:r w:rsidR="00D535ED">
        <w:rPr>
          <w:rFonts w:ascii="Arial" w:hAnsi="Arial" w:cs="Arial"/>
          <w:color w:val="000000"/>
          <w:sz w:val="24"/>
          <w:szCs w:val="24"/>
        </w:rPr>
        <w:t>,</w:t>
      </w:r>
      <w:r w:rsidR="00266681">
        <w:rPr>
          <w:rFonts w:ascii="Arial" w:hAnsi="Arial" w:cs="Arial"/>
          <w:color w:val="000000"/>
          <w:sz w:val="24"/>
          <w:szCs w:val="24"/>
        </w:rPr>
        <w:t xml:space="preserve"> although </w:t>
      </w:r>
      <w:r w:rsidR="00266681" w:rsidRPr="00E90A47">
        <w:rPr>
          <w:rFonts w:ascii="Arial" w:hAnsi="Arial" w:cs="Arial"/>
          <w:color w:val="000000"/>
          <w:sz w:val="24"/>
          <w:szCs w:val="24"/>
        </w:rPr>
        <w:t xml:space="preserve">strategic employer engagement is good, </w:t>
      </w:r>
      <w:r w:rsidR="00266681">
        <w:rPr>
          <w:rFonts w:ascii="Arial" w:hAnsi="Arial" w:cs="Arial"/>
          <w:color w:val="000000"/>
          <w:sz w:val="24"/>
          <w:szCs w:val="24"/>
        </w:rPr>
        <w:t xml:space="preserve">information on expectations does not always </w:t>
      </w:r>
      <w:r w:rsidR="00266681" w:rsidRPr="00E90A47">
        <w:rPr>
          <w:rFonts w:ascii="Arial" w:hAnsi="Arial" w:cs="Arial"/>
          <w:color w:val="000000"/>
          <w:sz w:val="24"/>
          <w:szCs w:val="24"/>
        </w:rPr>
        <w:t>filter down to the mentors</w:t>
      </w:r>
      <w:r w:rsidR="00266681">
        <w:rPr>
          <w:rFonts w:ascii="Arial" w:hAnsi="Arial" w:cs="Arial"/>
          <w:color w:val="000000"/>
          <w:sz w:val="24"/>
          <w:szCs w:val="24"/>
        </w:rPr>
        <w:t xml:space="preserve">, </w:t>
      </w:r>
      <w:r w:rsidR="00266681" w:rsidRPr="00E90A47">
        <w:rPr>
          <w:rFonts w:ascii="Arial" w:hAnsi="Arial" w:cs="Arial"/>
          <w:color w:val="000000"/>
          <w:sz w:val="24"/>
          <w:szCs w:val="24"/>
        </w:rPr>
        <w:t>which is a vital part.</w:t>
      </w:r>
      <w:r w:rsidR="00266681">
        <w:rPr>
          <w:rFonts w:ascii="Arial" w:hAnsi="Arial" w:cs="Arial"/>
          <w:color w:val="000000"/>
          <w:sz w:val="24"/>
          <w:szCs w:val="24"/>
        </w:rPr>
        <w:t xml:space="preserve"> Provide </w:t>
      </w:r>
      <w:r w:rsidR="00266681" w:rsidRPr="00E90A47">
        <w:rPr>
          <w:rFonts w:ascii="Arial" w:hAnsi="Arial" w:cs="Arial"/>
          <w:color w:val="000000"/>
          <w:sz w:val="24"/>
          <w:szCs w:val="24"/>
        </w:rPr>
        <w:t>detail</w:t>
      </w:r>
      <w:r w:rsidR="00266681">
        <w:rPr>
          <w:rFonts w:ascii="Arial" w:hAnsi="Arial" w:cs="Arial"/>
          <w:color w:val="000000"/>
          <w:sz w:val="24"/>
          <w:szCs w:val="24"/>
        </w:rPr>
        <w:t>ed</w:t>
      </w:r>
      <w:r w:rsidR="00266681" w:rsidRPr="00E90A47">
        <w:rPr>
          <w:rFonts w:ascii="Arial" w:hAnsi="Arial" w:cs="Arial"/>
          <w:color w:val="000000"/>
          <w:sz w:val="24"/>
          <w:szCs w:val="24"/>
        </w:rPr>
        <w:t xml:space="preserve"> information on the qualification, as well as guidance on what will</w:t>
      </w:r>
      <w:r w:rsidR="00266681">
        <w:rPr>
          <w:rFonts w:ascii="Arial" w:hAnsi="Arial" w:cs="Arial"/>
          <w:color w:val="000000"/>
          <w:sz w:val="24"/>
          <w:szCs w:val="24"/>
        </w:rPr>
        <w:t xml:space="preserve"> </w:t>
      </w:r>
      <w:r w:rsidR="00266681" w:rsidRPr="00E90A47">
        <w:rPr>
          <w:rFonts w:ascii="Arial" w:hAnsi="Arial" w:cs="Arial"/>
          <w:color w:val="000000"/>
          <w:sz w:val="24"/>
          <w:szCs w:val="24"/>
        </w:rPr>
        <w:t xml:space="preserve">be required from the </w:t>
      </w:r>
      <w:r w:rsidR="00D535ED">
        <w:rPr>
          <w:rFonts w:ascii="Arial" w:hAnsi="Arial" w:cs="Arial"/>
          <w:color w:val="000000"/>
          <w:sz w:val="24"/>
          <w:szCs w:val="24"/>
        </w:rPr>
        <w:t>m</w:t>
      </w:r>
      <w:r w:rsidR="00266681" w:rsidRPr="00E90A47">
        <w:rPr>
          <w:rFonts w:ascii="Arial" w:hAnsi="Arial" w:cs="Arial"/>
          <w:color w:val="000000"/>
          <w:sz w:val="24"/>
          <w:szCs w:val="24"/>
        </w:rPr>
        <w:t>anager</w:t>
      </w:r>
      <w:r w:rsidR="00266681">
        <w:rPr>
          <w:rFonts w:ascii="Arial" w:hAnsi="Arial" w:cs="Arial"/>
          <w:color w:val="000000"/>
          <w:sz w:val="24"/>
          <w:szCs w:val="24"/>
        </w:rPr>
        <w:t>/workplace supervisor.</w:t>
      </w:r>
    </w:p>
    <w:p w14:paraId="3FF744E8" w14:textId="24384227" w:rsidR="00647C90" w:rsidRDefault="006116DC" w:rsidP="00647C90">
      <w:pPr>
        <w:ind w:left="1440"/>
        <w:rPr>
          <w:rFonts w:ascii="Arial" w:hAnsi="Arial" w:cs="Arial"/>
          <w:color w:val="000000"/>
          <w:sz w:val="24"/>
          <w:szCs w:val="24"/>
        </w:rPr>
      </w:pPr>
      <w:r w:rsidRPr="00B141F0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365760" distB="365760" distL="365760" distR="365760" simplePos="0" relativeHeight="251658255" behindDoc="1" locked="0" layoutInCell="1" allowOverlap="1" wp14:anchorId="2E140F0D" wp14:editId="638AC30F">
                <wp:simplePos x="0" y="0"/>
                <wp:positionH relativeFrom="margin">
                  <wp:align>right</wp:align>
                </wp:positionH>
                <wp:positionV relativeFrom="paragraph">
                  <wp:posOffset>1172845</wp:posOffset>
                </wp:positionV>
                <wp:extent cx="6648450" cy="908050"/>
                <wp:effectExtent l="0" t="0" r="0" b="6350"/>
                <wp:wrapThrough wrapText="bothSides">
                  <wp:wrapPolygon edited="0">
                    <wp:start x="0" y="0"/>
                    <wp:lineTo x="0" y="21298"/>
                    <wp:lineTo x="21538" y="21298"/>
                    <wp:lineTo x="21538" y="0"/>
                    <wp:lineTo x="0" y="0"/>
                  </wp:wrapPolygon>
                </wp:wrapThrough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90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E603F" w14:textId="0248633C" w:rsidR="00B141F0" w:rsidRPr="00807014" w:rsidRDefault="00B141F0">
                            <w:pPr>
                              <w:pBdr>
                                <w:top w:val="single" w:sz="4" w:space="4" w:color="4BACC6" w:themeColor="accent5"/>
                                <w:left w:val="single" w:sz="4" w:space="4" w:color="4BACC6" w:themeColor="accent5"/>
                                <w:bottom w:val="single" w:sz="4" w:space="6" w:color="4BACC6" w:themeColor="accent5"/>
                                <w:right w:val="single" w:sz="4" w:space="4" w:color="4BACC6" w:themeColor="accent5"/>
                              </w:pBdr>
                              <w:shd w:val="clear" w:color="auto" w:fill="4BACC6" w:themeFill="accent5"/>
                              <w:spacing w:line="240" w:lineRule="auto"/>
                              <w:ind w:left="101" w:right="101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701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Mentoring and pastoral support</w:t>
                            </w:r>
                          </w:p>
                          <w:p w14:paraId="1F346DA3" w14:textId="46F6C151" w:rsidR="00B141F0" w:rsidRDefault="00B141F0" w:rsidP="00B141F0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B141F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Help</w:t>
                            </w:r>
                            <w:r w:rsidRPr="00E90A4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employers to better support their apprentices in the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workplace and helps apprentices to flourish and sustain t</w:t>
                            </w:r>
                            <w:r w:rsidRPr="00E90A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heir apprenticeship</w:t>
                            </w:r>
                            <w:r w:rsidR="00A76B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0F0D" id="Text Box 136" o:spid="_x0000_s1027" type="#_x0000_t202" style="position:absolute;left:0;text-align:left;margin-left:472.3pt;margin-top:92.35pt;width:523.5pt;height:71.5pt;z-index:-251658225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" filled="f" stroked="f" strokeweight=".5pt">
                <v:textbox inset="0,0,0,0">
                  <w:txbxContent>
                    <w:p w14:paraId="72EE603F" w14:textId="0248633C" w:rsidR="00B141F0" w:rsidRPr="00807014" w:rsidRDefault="00B141F0">
                      <w:pPr>
                        <w:pBdr>
                          <w:top w:val="single" w:sz="4" w:space="4" w:color="4BACC6" w:themeColor="accent5"/>
                          <w:left w:val="single" w:sz="4" w:space="4" w:color="4BACC6" w:themeColor="accent5"/>
                          <w:bottom w:val="single" w:sz="4" w:space="6" w:color="4BACC6" w:themeColor="accent5"/>
                          <w:right w:val="single" w:sz="4" w:space="4" w:color="4BACC6" w:themeColor="accent5"/>
                        </w:pBdr>
                        <w:shd w:val="clear" w:color="auto" w:fill="4BACC6" w:themeFill="accent5"/>
                        <w:spacing w:line="240" w:lineRule="auto"/>
                        <w:ind w:left="101" w:right="101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0701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Mentoring and pastoral support</w:t>
                      </w:r>
                    </w:p>
                    <w:p w14:paraId="1F346DA3" w14:textId="46F6C151" w:rsidR="00B141F0" w:rsidRDefault="00B141F0" w:rsidP="00B141F0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B141F0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Help</w:t>
                      </w:r>
                      <w:r w:rsidRPr="00E90A47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employers to better support their apprentices in the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workplace and helps apprentices to flourish and sustain t</w:t>
                      </w:r>
                      <w:r w:rsidRPr="00E90A47">
                        <w:rPr>
                          <w:rFonts w:ascii="Arial" w:hAnsi="Arial" w:cs="Arial"/>
                          <w:sz w:val="24"/>
                          <w:szCs w:val="24"/>
                        </w:rPr>
                        <w:t>heir apprenticeship</w:t>
                      </w:r>
                      <w:r w:rsidR="00A76BA7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A108E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5" behindDoc="1" locked="0" layoutInCell="1" allowOverlap="1" wp14:anchorId="414C1227" wp14:editId="0F3779E0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05460" cy="469900"/>
            <wp:effectExtent l="0" t="0" r="8890" b="0"/>
            <wp:wrapSquare wrapText="bothSides"/>
            <wp:docPr id="11" name="Graphic 11" descr="Alarm Ring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Alarm Ringing with solid fill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89" cy="472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681" w:rsidRPr="000B1EE3">
        <w:rPr>
          <w:rFonts w:ascii="Arial" w:hAnsi="Arial" w:cs="Arial"/>
          <w:b/>
          <w:bCs/>
          <w:color w:val="000000"/>
          <w:sz w:val="24"/>
          <w:szCs w:val="24"/>
        </w:rPr>
        <w:t>Ag</w:t>
      </w:r>
      <w:r w:rsidR="00266681" w:rsidRPr="00F75F93">
        <w:rPr>
          <w:rFonts w:ascii="Arial" w:hAnsi="Arial" w:cs="Arial"/>
          <w:b/>
          <w:bCs/>
          <w:color w:val="000000"/>
          <w:sz w:val="24"/>
          <w:szCs w:val="24"/>
        </w:rPr>
        <w:t>ree protected time for learning</w:t>
      </w:r>
      <w:r w:rsidR="00266681" w:rsidRPr="00E90A47">
        <w:rPr>
          <w:rFonts w:ascii="Arial" w:hAnsi="Arial" w:cs="Arial"/>
          <w:color w:val="000000"/>
          <w:sz w:val="24"/>
          <w:szCs w:val="24"/>
        </w:rPr>
        <w:t>. Importan</w:t>
      </w:r>
      <w:r w:rsidR="00266681">
        <w:rPr>
          <w:rFonts w:ascii="Arial" w:hAnsi="Arial" w:cs="Arial"/>
          <w:color w:val="000000"/>
          <w:sz w:val="24"/>
          <w:szCs w:val="24"/>
        </w:rPr>
        <w:t xml:space="preserve">t to get the </w:t>
      </w:r>
      <w:r w:rsidR="00266681" w:rsidRPr="00E90A47">
        <w:rPr>
          <w:rFonts w:ascii="Arial" w:hAnsi="Arial" w:cs="Arial"/>
          <w:color w:val="000000"/>
          <w:sz w:val="24"/>
          <w:szCs w:val="24"/>
        </w:rPr>
        <w:t xml:space="preserve">message across to </w:t>
      </w:r>
      <w:r w:rsidR="00266681">
        <w:rPr>
          <w:rFonts w:ascii="Arial" w:hAnsi="Arial" w:cs="Arial"/>
          <w:color w:val="000000"/>
          <w:sz w:val="24"/>
          <w:szCs w:val="24"/>
        </w:rPr>
        <w:t>encourage</w:t>
      </w:r>
      <w:r w:rsidR="00266681" w:rsidRPr="00E90A47">
        <w:rPr>
          <w:rFonts w:ascii="Arial" w:hAnsi="Arial" w:cs="Arial"/>
          <w:color w:val="000000"/>
          <w:sz w:val="24"/>
          <w:szCs w:val="24"/>
        </w:rPr>
        <w:t xml:space="preserve"> employers </w:t>
      </w:r>
      <w:r w:rsidR="00266681">
        <w:rPr>
          <w:rFonts w:ascii="Arial" w:hAnsi="Arial" w:cs="Arial"/>
          <w:color w:val="000000"/>
          <w:sz w:val="24"/>
          <w:szCs w:val="24"/>
        </w:rPr>
        <w:t xml:space="preserve">to </w:t>
      </w:r>
      <w:r w:rsidR="00266681" w:rsidRPr="00E90A47">
        <w:rPr>
          <w:rFonts w:ascii="Arial" w:hAnsi="Arial" w:cs="Arial"/>
          <w:color w:val="000000"/>
          <w:sz w:val="24"/>
          <w:szCs w:val="24"/>
        </w:rPr>
        <w:t>embrace this</w:t>
      </w:r>
      <w:r w:rsidR="00266681">
        <w:rPr>
          <w:rFonts w:ascii="Arial" w:hAnsi="Arial" w:cs="Arial"/>
          <w:color w:val="000000"/>
          <w:sz w:val="24"/>
          <w:szCs w:val="24"/>
        </w:rPr>
        <w:t>, for example, make it v</w:t>
      </w:r>
      <w:r w:rsidR="00266681" w:rsidRPr="00E90A47">
        <w:rPr>
          <w:rFonts w:ascii="Arial" w:hAnsi="Arial" w:cs="Arial"/>
          <w:color w:val="000000"/>
          <w:sz w:val="24"/>
          <w:szCs w:val="24"/>
        </w:rPr>
        <w:t>ery clear to the employer th</w:t>
      </w:r>
      <w:r w:rsidR="003D20E2">
        <w:rPr>
          <w:rFonts w:ascii="Arial" w:hAnsi="Arial" w:cs="Arial"/>
          <w:color w:val="000000"/>
          <w:sz w:val="24"/>
          <w:szCs w:val="24"/>
        </w:rPr>
        <w:t xml:space="preserve">at if time is not protected there could be adverse effects on the </w:t>
      </w:r>
      <w:r w:rsidR="000B24D4">
        <w:rPr>
          <w:rFonts w:ascii="Arial" w:hAnsi="Arial" w:cs="Arial"/>
          <w:color w:val="000000"/>
          <w:sz w:val="24"/>
          <w:szCs w:val="24"/>
        </w:rPr>
        <w:t>completion of their apprenticeship and the quality of their learning experience</w:t>
      </w:r>
      <w:r w:rsidR="00266681">
        <w:rPr>
          <w:rFonts w:ascii="Arial" w:hAnsi="Arial" w:cs="Arial"/>
          <w:color w:val="000000"/>
          <w:sz w:val="24"/>
          <w:szCs w:val="24"/>
        </w:rPr>
        <w:t>.</w:t>
      </w:r>
    </w:p>
    <w:p w14:paraId="18007571" w14:textId="28007FFA" w:rsidR="00DD0845" w:rsidRPr="00E90A47" w:rsidRDefault="006116DC" w:rsidP="00647C90">
      <w:pPr>
        <w:ind w:left="14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6" behindDoc="0" locked="0" layoutInCell="1" allowOverlap="1" wp14:anchorId="67D74171" wp14:editId="603C4986">
            <wp:simplePos x="0" y="0"/>
            <wp:positionH relativeFrom="margin">
              <wp:align>left</wp:align>
            </wp:positionH>
            <wp:positionV relativeFrom="paragraph">
              <wp:posOffset>1607820</wp:posOffset>
            </wp:positionV>
            <wp:extent cx="457200" cy="500380"/>
            <wp:effectExtent l="0" t="0" r="0" b="0"/>
            <wp:wrapSquare wrapText="bothSides"/>
            <wp:docPr id="23" name="Graphic 23" descr="Teach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3" descr="Teacher with solid fill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845" w:rsidRPr="004A0E2C">
        <w:rPr>
          <w:rFonts w:ascii="Arial" w:hAnsi="Arial" w:cs="Arial"/>
          <w:b/>
          <w:bCs/>
          <w:color w:val="000000"/>
          <w:sz w:val="24"/>
          <w:szCs w:val="24"/>
        </w:rPr>
        <w:t>Train</w:t>
      </w:r>
      <w:r w:rsidR="00DD0845">
        <w:rPr>
          <w:rFonts w:ascii="Arial" w:hAnsi="Arial" w:cs="Arial"/>
          <w:b/>
          <w:bCs/>
          <w:color w:val="000000"/>
          <w:sz w:val="24"/>
          <w:szCs w:val="24"/>
        </w:rPr>
        <w:t xml:space="preserve"> work</w:t>
      </w:r>
      <w:r w:rsidR="00B07A24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DD0845">
        <w:rPr>
          <w:rFonts w:ascii="Arial" w:hAnsi="Arial" w:cs="Arial"/>
          <w:b/>
          <w:bCs/>
          <w:color w:val="000000"/>
          <w:sz w:val="24"/>
          <w:szCs w:val="24"/>
        </w:rPr>
        <w:t xml:space="preserve">place </w:t>
      </w:r>
      <w:r w:rsidR="00DD0845" w:rsidRPr="004A0E2C">
        <w:rPr>
          <w:rFonts w:ascii="Arial" w:hAnsi="Arial" w:cs="Arial"/>
          <w:b/>
          <w:bCs/>
          <w:color w:val="000000"/>
          <w:sz w:val="24"/>
          <w:szCs w:val="24"/>
        </w:rPr>
        <w:t>mentors</w:t>
      </w:r>
      <w:r w:rsidR="009373CD">
        <w:rPr>
          <w:rFonts w:ascii="Arial" w:hAnsi="Arial" w:cs="Arial"/>
          <w:color w:val="000000"/>
          <w:sz w:val="24"/>
          <w:szCs w:val="24"/>
        </w:rPr>
        <w:t>. M</w:t>
      </w:r>
      <w:r w:rsidR="00DD0845" w:rsidRPr="00E90A47">
        <w:rPr>
          <w:rFonts w:ascii="Arial" w:hAnsi="Arial" w:cs="Arial"/>
          <w:color w:val="000000"/>
          <w:sz w:val="24"/>
          <w:szCs w:val="24"/>
        </w:rPr>
        <w:t xml:space="preserve">any </w:t>
      </w:r>
      <w:r w:rsidR="00DD0845">
        <w:rPr>
          <w:rFonts w:ascii="Arial" w:hAnsi="Arial" w:cs="Arial"/>
          <w:color w:val="000000"/>
          <w:sz w:val="24"/>
          <w:szCs w:val="24"/>
        </w:rPr>
        <w:t xml:space="preserve">employers </w:t>
      </w:r>
      <w:r w:rsidR="00DD0845" w:rsidRPr="00E90A47">
        <w:rPr>
          <w:rFonts w:ascii="Arial" w:hAnsi="Arial" w:cs="Arial"/>
          <w:color w:val="000000"/>
          <w:sz w:val="24"/>
          <w:szCs w:val="24"/>
        </w:rPr>
        <w:t xml:space="preserve">may not have experience of working with </w:t>
      </w:r>
      <w:r w:rsidR="00DD0845">
        <w:rPr>
          <w:rFonts w:ascii="Arial" w:hAnsi="Arial" w:cs="Arial"/>
          <w:color w:val="000000"/>
          <w:sz w:val="24"/>
          <w:szCs w:val="24"/>
        </w:rPr>
        <w:t>apprenticeships</w:t>
      </w:r>
      <w:r w:rsidR="00DD0845" w:rsidRPr="00E90A47">
        <w:rPr>
          <w:rFonts w:ascii="Arial" w:hAnsi="Arial" w:cs="Arial"/>
          <w:color w:val="000000"/>
          <w:sz w:val="24"/>
          <w:szCs w:val="24"/>
        </w:rPr>
        <w:t xml:space="preserve"> or being a mentor.  </w:t>
      </w:r>
      <w:r w:rsidR="00DD0845">
        <w:rPr>
          <w:rFonts w:ascii="Arial" w:hAnsi="Arial" w:cs="Arial"/>
          <w:color w:val="000000"/>
          <w:sz w:val="24"/>
          <w:szCs w:val="24"/>
        </w:rPr>
        <w:t>Supplementing mentor training with a handbook has been well received by work</w:t>
      </w:r>
      <w:r w:rsidR="00B07A24">
        <w:rPr>
          <w:rFonts w:ascii="Arial" w:hAnsi="Arial" w:cs="Arial"/>
          <w:color w:val="000000"/>
          <w:sz w:val="24"/>
          <w:szCs w:val="24"/>
        </w:rPr>
        <w:t>-</w:t>
      </w:r>
      <w:r w:rsidR="00DD0845">
        <w:rPr>
          <w:rFonts w:ascii="Arial" w:hAnsi="Arial" w:cs="Arial"/>
          <w:color w:val="000000"/>
          <w:sz w:val="24"/>
          <w:szCs w:val="24"/>
        </w:rPr>
        <w:t>place mentors.</w:t>
      </w:r>
    </w:p>
    <w:p w14:paraId="39665D1B" w14:textId="0E4C34EE" w:rsidR="00DD0845" w:rsidRDefault="00DD0845" w:rsidP="000B0E4B">
      <w:pPr>
        <w:ind w:left="14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7" behindDoc="0" locked="0" layoutInCell="1" allowOverlap="1" wp14:anchorId="553F5C71" wp14:editId="37AF724B">
            <wp:simplePos x="0" y="0"/>
            <wp:positionH relativeFrom="margin">
              <wp:align>left</wp:align>
            </wp:positionH>
            <wp:positionV relativeFrom="paragraph">
              <wp:posOffset>96520</wp:posOffset>
            </wp:positionV>
            <wp:extent cx="419100" cy="447040"/>
            <wp:effectExtent l="0" t="0" r="0" b="0"/>
            <wp:wrapSquare wrapText="bothSides"/>
            <wp:docPr id="24" name="Graphic 24" descr="Open han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phic 24" descr="Open hand with solid fill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01C0">
        <w:rPr>
          <w:rFonts w:ascii="Arial" w:hAnsi="Arial" w:cs="Arial"/>
          <w:b/>
          <w:bCs/>
          <w:color w:val="000000"/>
          <w:sz w:val="24"/>
          <w:szCs w:val="24"/>
        </w:rPr>
        <w:t>Support mentors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E90A47">
        <w:rPr>
          <w:rFonts w:ascii="Arial" w:hAnsi="Arial" w:cs="Arial"/>
          <w:color w:val="000000"/>
          <w:sz w:val="24"/>
          <w:szCs w:val="24"/>
        </w:rPr>
        <w:t>Ensur</w:t>
      </w:r>
      <w:r w:rsidR="00B34987">
        <w:rPr>
          <w:rFonts w:ascii="Arial" w:hAnsi="Arial" w:cs="Arial"/>
          <w:color w:val="000000"/>
          <w:sz w:val="24"/>
          <w:szCs w:val="24"/>
        </w:rPr>
        <w:t>e</w:t>
      </w:r>
      <w:r w:rsidRPr="00E90A47">
        <w:rPr>
          <w:rFonts w:ascii="Arial" w:hAnsi="Arial" w:cs="Arial"/>
          <w:color w:val="000000"/>
          <w:sz w:val="24"/>
          <w:szCs w:val="24"/>
        </w:rPr>
        <w:t xml:space="preserve"> mentors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E90A47">
        <w:rPr>
          <w:rFonts w:ascii="Arial" w:hAnsi="Arial" w:cs="Arial"/>
          <w:color w:val="000000"/>
          <w:sz w:val="24"/>
          <w:szCs w:val="24"/>
        </w:rPr>
        <w:t>re involved and engaged in the whole process from induction, selecting of units, attending all sessions with learners, and contributing to reviews. </w:t>
      </w:r>
    </w:p>
    <w:p w14:paraId="4731A4C1" w14:textId="4E5A8B8C" w:rsidR="00DD0845" w:rsidRDefault="00DD0845" w:rsidP="000B0E4B">
      <w:pPr>
        <w:ind w:left="144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8248" behindDoc="0" locked="0" layoutInCell="1" allowOverlap="1" wp14:anchorId="7F7F9C25" wp14:editId="0E232501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442595" cy="381000"/>
            <wp:effectExtent l="0" t="0" r="0" b="0"/>
            <wp:wrapSquare wrapText="bothSides"/>
            <wp:docPr id="25" name="Graphic 25" descr="Scientific Thou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Scientific Thought with solid fill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0A4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Encourage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mentors</w:t>
      </w:r>
      <w:r w:rsidRPr="00E90A4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to get apprentices involved in business tasks/challenges</w:t>
      </w:r>
      <w:r w:rsidR="009373C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, f</w:t>
      </w:r>
      <w:r w:rsidRPr="00E90A47">
        <w:rPr>
          <w:rFonts w:ascii="Arial" w:hAnsi="Arial" w:cs="Arial"/>
          <w:color w:val="000000"/>
          <w:sz w:val="24"/>
          <w:szCs w:val="24"/>
        </w:rPr>
        <w:t xml:space="preserve">or example, </w:t>
      </w:r>
      <w:r>
        <w:rPr>
          <w:rFonts w:ascii="Arial" w:hAnsi="Arial" w:cs="Arial"/>
          <w:color w:val="000000"/>
          <w:sz w:val="24"/>
          <w:szCs w:val="24"/>
        </w:rPr>
        <w:t>sustainability/net zero challenges.</w:t>
      </w:r>
      <w:r w:rsidRPr="00E90A47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90A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This helps get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mentors</w:t>
      </w:r>
      <w:r w:rsidRPr="00E90A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involved in planning learning opportunities which in turn provides opportunities for apprentices to deepen their understanding of the business</w:t>
      </w:r>
      <w:r w:rsidR="00D535E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proofErr w:type="gramStart"/>
      <w:r w:rsidR="00D535E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</w:t>
      </w:r>
      <w:r>
        <w:rPr>
          <w:rFonts w:ascii="Arial" w:hAnsi="Arial" w:cs="Arial"/>
          <w:color w:val="000000"/>
          <w:sz w:val="24"/>
          <w:szCs w:val="24"/>
        </w:rPr>
        <w:t>herefore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</w:t>
      </w:r>
      <w:r w:rsidRPr="00E90A47">
        <w:rPr>
          <w:rFonts w:ascii="Arial" w:hAnsi="Arial" w:cs="Arial"/>
          <w:color w:val="000000"/>
          <w:sz w:val="24"/>
          <w:szCs w:val="24"/>
        </w:rPr>
        <w:t>vidence for the qualification naturally falls out of their</w:t>
      </w:r>
      <w:r>
        <w:rPr>
          <w:rFonts w:ascii="Arial" w:hAnsi="Arial" w:cs="Arial"/>
          <w:color w:val="000000"/>
          <w:sz w:val="24"/>
          <w:szCs w:val="24"/>
        </w:rPr>
        <w:t xml:space="preserve"> involvement in</w:t>
      </w:r>
      <w:r w:rsidRPr="00E90A47">
        <w:rPr>
          <w:rFonts w:ascii="Arial" w:hAnsi="Arial" w:cs="Arial"/>
          <w:color w:val="000000"/>
          <w:sz w:val="24"/>
          <w:szCs w:val="24"/>
        </w:rPr>
        <w:t xml:space="preserve"> various activities across the business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</w:t>
      </w:r>
    </w:p>
    <w:p w14:paraId="2D7EA54D" w14:textId="5B6C191A" w:rsidR="00576E14" w:rsidRPr="00647C90" w:rsidRDefault="000B0E4B" w:rsidP="00647C90">
      <w:pPr>
        <w:ind w:left="14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8264" behindDoc="0" locked="0" layoutInCell="1" allowOverlap="1" wp14:anchorId="7E15C374" wp14:editId="4C5EAC8D">
            <wp:simplePos x="0" y="0"/>
            <wp:positionH relativeFrom="margin">
              <wp:align>left</wp:align>
            </wp:positionH>
            <wp:positionV relativeFrom="paragraph">
              <wp:posOffset>132080</wp:posOffset>
            </wp:positionV>
            <wp:extent cx="426085" cy="438150"/>
            <wp:effectExtent l="0" t="0" r="0" b="0"/>
            <wp:wrapSquare wrapText="bothSides"/>
            <wp:docPr id="16" name="Graphic 16" descr="Open hand with plan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Open hand with plant outline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0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845">
        <w:rPr>
          <w:rFonts w:ascii="Arial" w:hAnsi="Arial" w:cs="Arial"/>
          <w:b/>
          <w:bCs/>
          <w:color w:val="000000"/>
          <w:sz w:val="24"/>
          <w:szCs w:val="24"/>
        </w:rPr>
        <w:t>Provide p</w:t>
      </w:r>
      <w:r w:rsidR="00DD0845" w:rsidRPr="0066164B">
        <w:rPr>
          <w:rFonts w:ascii="Arial" w:hAnsi="Arial" w:cs="Arial"/>
          <w:b/>
          <w:bCs/>
          <w:color w:val="000000"/>
          <w:sz w:val="24"/>
          <w:szCs w:val="24"/>
        </w:rPr>
        <w:t>ractical support for apprentices experiencing mental health issues</w:t>
      </w:r>
      <w:r w:rsidR="009373CD">
        <w:rPr>
          <w:rFonts w:ascii="Arial" w:hAnsi="Arial" w:cs="Arial"/>
          <w:color w:val="000000"/>
          <w:sz w:val="24"/>
          <w:szCs w:val="24"/>
        </w:rPr>
        <w:t>. f</w:t>
      </w:r>
      <w:r w:rsidR="00DD0845">
        <w:rPr>
          <w:rFonts w:ascii="Arial" w:hAnsi="Arial" w:cs="Arial"/>
          <w:color w:val="000000"/>
          <w:sz w:val="24"/>
          <w:szCs w:val="24"/>
        </w:rPr>
        <w:t xml:space="preserve">or example, </w:t>
      </w:r>
      <w:r w:rsidR="00DD0845" w:rsidRPr="00E90A47">
        <w:rPr>
          <w:rFonts w:ascii="Arial" w:hAnsi="Arial" w:cs="Arial"/>
          <w:color w:val="000000"/>
          <w:sz w:val="24"/>
          <w:szCs w:val="24"/>
        </w:rPr>
        <w:t xml:space="preserve">daily phone calls to </w:t>
      </w:r>
      <w:r w:rsidR="00DD0845">
        <w:rPr>
          <w:rFonts w:ascii="Arial" w:hAnsi="Arial" w:cs="Arial"/>
          <w:color w:val="000000"/>
          <w:sz w:val="24"/>
          <w:szCs w:val="24"/>
        </w:rPr>
        <w:t>see how they are,</w:t>
      </w:r>
      <w:r w:rsidR="00DD0845" w:rsidRPr="00E90A47">
        <w:rPr>
          <w:rFonts w:ascii="Arial" w:hAnsi="Arial" w:cs="Arial"/>
          <w:color w:val="000000"/>
          <w:sz w:val="24"/>
          <w:szCs w:val="24"/>
        </w:rPr>
        <w:t xml:space="preserve"> make sure they</w:t>
      </w:r>
      <w:r w:rsidR="00DD0845">
        <w:rPr>
          <w:rFonts w:ascii="Arial" w:hAnsi="Arial" w:cs="Arial"/>
          <w:color w:val="000000"/>
          <w:sz w:val="24"/>
          <w:szCs w:val="24"/>
        </w:rPr>
        <w:t xml:space="preserve"> can</w:t>
      </w:r>
      <w:r w:rsidR="00DD0845" w:rsidRPr="00E90A47">
        <w:rPr>
          <w:rFonts w:ascii="Arial" w:hAnsi="Arial" w:cs="Arial"/>
          <w:color w:val="000000"/>
          <w:sz w:val="24"/>
          <w:szCs w:val="24"/>
        </w:rPr>
        <w:t xml:space="preserve"> get to work, and offer a lift to work if required.</w:t>
      </w:r>
      <w:r w:rsidR="00DD0845">
        <w:rPr>
          <w:rFonts w:ascii="Arial" w:hAnsi="Arial" w:cs="Arial"/>
          <w:color w:val="000000"/>
          <w:sz w:val="24"/>
          <w:szCs w:val="24"/>
        </w:rPr>
        <w:t xml:space="preserve"> For more serious cases, </w:t>
      </w:r>
      <w:r w:rsidR="00D535ED">
        <w:rPr>
          <w:rFonts w:ascii="Arial" w:hAnsi="Arial" w:cs="Arial"/>
          <w:color w:val="000000"/>
          <w:sz w:val="24"/>
          <w:szCs w:val="24"/>
        </w:rPr>
        <w:t xml:space="preserve">to support the apprentice, </w:t>
      </w:r>
      <w:r w:rsidR="00DD0845">
        <w:rPr>
          <w:rFonts w:ascii="Arial" w:hAnsi="Arial" w:cs="Arial"/>
          <w:color w:val="000000"/>
          <w:sz w:val="24"/>
          <w:szCs w:val="24"/>
        </w:rPr>
        <w:t xml:space="preserve">the mentor </w:t>
      </w:r>
      <w:r w:rsidR="00D535ED">
        <w:rPr>
          <w:rFonts w:ascii="Arial" w:hAnsi="Arial" w:cs="Arial"/>
          <w:color w:val="000000"/>
          <w:sz w:val="24"/>
          <w:szCs w:val="24"/>
        </w:rPr>
        <w:t xml:space="preserve">might need to </w:t>
      </w:r>
      <w:r w:rsidR="00DD0845" w:rsidRPr="00E90A47">
        <w:rPr>
          <w:rFonts w:ascii="Arial" w:hAnsi="Arial" w:cs="Arial"/>
          <w:color w:val="000000"/>
          <w:sz w:val="24"/>
          <w:szCs w:val="24"/>
        </w:rPr>
        <w:t>liais</w:t>
      </w:r>
      <w:r w:rsidR="00D535ED">
        <w:rPr>
          <w:rFonts w:ascii="Arial" w:hAnsi="Arial" w:cs="Arial"/>
          <w:color w:val="000000"/>
          <w:sz w:val="24"/>
          <w:szCs w:val="24"/>
        </w:rPr>
        <w:t>e</w:t>
      </w:r>
      <w:r w:rsidR="00DD0845" w:rsidRPr="00E90A47">
        <w:rPr>
          <w:rFonts w:ascii="Arial" w:hAnsi="Arial" w:cs="Arial"/>
          <w:color w:val="000000"/>
          <w:sz w:val="24"/>
          <w:szCs w:val="24"/>
        </w:rPr>
        <w:t xml:space="preserve"> with the apprentice</w:t>
      </w:r>
      <w:r w:rsidR="00DD0845">
        <w:rPr>
          <w:rFonts w:ascii="Arial" w:hAnsi="Arial" w:cs="Arial"/>
          <w:color w:val="000000"/>
          <w:sz w:val="24"/>
          <w:szCs w:val="24"/>
        </w:rPr>
        <w:t>’s</w:t>
      </w:r>
      <w:r w:rsidR="00DD0845" w:rsidRPr="00E90A47">
        <w:rPr>
          <w:rFonts w:ascii="Arial" w:hAnsi="Arial" w:cs="Arial"/>
          <w:color w:val="000000"/>
          <w:sz w:val="24"/>
          <w:szCs w:val="24"/>
        </w:rPr>
        <w:t xml:space="preserve"> parents and agree to reduce their working hours.</w:t>
      </w:r>
    </w:p>
    <w:p w14:paraId="5087AF37" w14:textId="24A66CDB" w:rsidR="00DD0845" w:rsidRDefault="00563DE4" w:rsidP="00576E14">
      <w:pPr>
        <w:ind w:left="14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9" behindDoc="0" locked="0" layoutInCell="1" allowOverlap="1" wp14:anchorId="04575E9E" wp14:editId="53DA6680">
            <wp:simplePos x="0" y="0"/>
            <wp:positionH relativeFrom="margin">
              <wp:align>left</wp:align>
            </wp:positionH>
            <wp:positionV relativeFrom="paragraph">
              <wp:posOffset>89535</wp:posOffset>
            </wp:positionV>
            <wp:extent cx="468630" cy="419100"/>
            <wp:effectExtent l="0" t="0" r="0" b="0"/>
            <wp:wrapSquare wrapText="bothSides"/>
            <wp:docPr id="26" name="Graphic 26" descr="Scales of justic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6" descr="Scales of justice with solid fill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08E"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50" behindDoc="0" locked="0" layoutInCell="1" allowOverlap="1" wp14:anchorId="7B179A91" wp14:editId="7F862F04">
            <wp:simplePos x="0" y="0"/>
            <wp:positionH relativeFrom="margin">
              <wp:align>left</wp:align>
            </wp:positionH>
            <wp:positionV relativeFrom="paragraph">
              <wp:posOffset>889635</wp:posOffset>
            </wp:positionV>
            <wp:extent cx="432435" cy="457200"/>
            <wp:effectExtent l="0" t="0" r="0" b="0"/>
            <wp:wrapSquare wrapText="bothSides"/>
            <wp:docPr id="34" name="Graphic 34" descr="Clipboard Mixe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phic 34" descr="Clipboard Mixed with solid fill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845" w:rsidRPr="00B23576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DD0845">
        <w:rPr>
          <w:rFonts w:ascii="Arial" w:hAnsi="Arial" w:cs="Arial"/>
          <w:b/>
          <w:bCs/>
          <w:color w:val="000000"/>
          <w:sz w:val="24"/>
          <w:szCs w:val="24"/>
        </w:rPr>
        <w:t>ncourage e</w:t>
      </w:r>
      <w:r w:rsidR="00DD0845" w:rsidRPr="00B23576">
        <w:rPr>
          <w:rFonts w:ascii="Arial" w:hAnsi="Arial" w:cs="Arial"/>
          <w:b/>
          <w:bCs/>
          <w:color w:val="000000"/>
          <w:sz w:val="24"/>
          <w:szCs w:val="24"/>
        </w:rPr>
        <w:t xml:space="preserve">mployers to </w:t>
      </w:r>
      <w:r w:rsidR="00DD0845">
        <w:rPr>
          <w:rFonts w:ascii="Arial" w:hAnsi="Arial" w:cs="Arial"/>
          <w:b/>
          <w:bCs/>
          <w:color w:val="000000"/>
          <w:sz w:val="24"/>
          <w:szCs w:val="24"/>
        </w:rPr>
        <w:t xml:space="preserve">put </w:t>
      </w:r>
      <w:r w:rsidR="00DD0845" w:rsidRPr="00B23576">
        <w:rPr>
          <w:rFonts w:ascii="Arial" w:hAnsi="Arial" w:cs="Arial"/>
          <w:b/>
          <w:bCs/>
          <w:color w:val="000000"/>
          <w:sz w:val="24"/>
          <w:szCs w:val="24"/>
        </w:rPr>
        <w:t>Fair Work principles</w:t>
      </w:r>
      <w:r w:rsidR="00DD0845">
        <w:rPr>
          <w:rFonts w:ascii="Arial" w:hAnsi="Arial" w:cs="Arial"/>
          <w:b/>
          <w:bCs/>
          <w:color w:val="000000"/>
          <w:sz w:val="24"/>
          <w:szCs w:val="24"/>
        </w:rPr>
        <w:t xml:space="preserve"> into practice</w:t>
      </w:r>
      <w:r w:rsidR="009373CD">
        <w:rPr>
          <w:rFonts w:ascii="Arial" w:hAnsi="Arial" w:cs="Arial"/>
          <w:color w:val="000000"/>
          <w:sz w:val="24"/>
          <w:szCs w:val="24"/>
        </w:rPr>
        <w:t>, f</w:t>
      </w:r>
      <w:r w:rsidR="00DD0845">
        <w:rPr>
          <w:rFonts w:ascii="Arial" w:hAnsi="Arial" w:cs="Arial"/>
          <w:color w:val="000000"/>
          <w:sz w:val="24"/>
          <w:szCs w:val="24"/>
        </w:rPr>
        <w:t xml:space="preserve">or example, </w:t>
      </w:r>
      <w:r w:rsidR="00DD0845" w:rsidRPr="00E90A47">
        <w:rPr>
          <w:rFonts w:ascii="Arial" w:hAnsi="Arial" w:cs="Arial"/>
          <w:color w:val="000000"/>
          <w:sz w:val="24"/>
          <w:szCs w:val="24"/>
        </w:rPr>
        <w:t>agreeing</w:t>
      </w:r>
      <w:r w:rsidR="00DD0845">
        <w:rPr>
          <w:rFonts w:ascii="Arial" w:hAnsi="Arial" w:cs="Arial"/>
          <w:color w:val="000000"/>
          <w:sz w:val="24"/>
          <w:szCs w:val="24"/>
        </w:rPr>
        <w:t xml:space="preserve"> a</w:t>
      </w:r>
      <w:r w:rsidR="00DD0845" w:rsidRPr="00E90A47">
        <w:rPr>
          <w:rFonts w:ascii="Arial" w:hAnsi="Arial" w:cs="Arial"/>
          <w:color w:val="000000"/>
          <w:sz w:val="24"/>
          <w:szCs w:val="24"/>
        </w:rPr>
        <w:t xml:space="preserve"> </w:t>
      </w:r>
      <w:r w:rsidR="00DD0845">
        <w:rPr>
          <w:rFonts w:ascii="Arial" w:hAnsi="Arial" w:cs="Arial"/>
          <w:color w:val="000000"/>
          <w:sz w:val="24"/>
          <w:szCs w:val="24"/>
        </w:rPr>
        <w:t>fair wage</w:t>
      </w:r>
      <w:r w:rsidR="00DD0845" w:rsidRPr="00E90A47">
        <w:rPr>
          <w:rFonts w:ascii="Arial" w:hAnsi="Arial" w:cs="Arial"/>
          <w:color w:val="000000"/>
          <w:sz w:val="24"/>
          <w:szCs w:val="24"/>
        </w:rPr>
        <w:t xml:space="preserve"> to support an apprentice </w:t>
      </w:r>
      <w:r w:rsidR="00D535ED">
        <w:rPr>
          <w:rFonts w:ascii="Arial" w:hAnsi="Arial" w:cs="Arial"/>
          <w:color w:val="000000"/>
          <w:sz w:val="24"/>
          <w:szCs w:val="24"/>
        </w:rPr>
        <w:t xml:space="preserve">who is </w:t>
      </w:r>
      <w:r w:rsidR="00DD0845" w:rsidRPr="00E90A47">
        <w:rPr>
          <w:rFonts w:ascii="Arial" w:hAnsi="Arial" w:cs="Arial"/>
          <w:color w:val="000000"/>
          <w:sz w:val="24"/>
          <w:szCs w:val="24"/>
        </w:rPr>
        <w:t xml:space="preserve">facing financial difficulties and </w:t>
      </w:r>
      <w:r w:rsidR="00D535ED">
        <w:rPr>
          <w:rFonts w:ascii="Arial" w:hAnsi="Arial" w:cs="Arial"/>
          <w:color w:val="000000"/>
          <w:sz w:val="24"/>
          <w:szCs w:val="24"/>
        </w:rPr>
        <w:t xml:space="preserve">may be at </w:t>
      </w:r>
      <w:r w:rsidR="00DD0845" w:rsidRPr="00E90A47">
        <w:rPr>
          <w:rFonts w:ascii="Arial" w:hAnsi="Arial" w:cs="Arial"/>
          <w:color w:val="000000"/>
          <w:sz w:val="24"/>
          <w:szCs w:val="24"/>
        </w:rPr>
        <w:t>risk of homelessness</w:t>
      </w:r>
      <w:r w:rsidR="009373CD">
        <w:rPr>
          <w:rFonts w:ascii="Arial" w:hAnsi="Arial" w:cs="Arial"/>
          <w:color w:val="000000"/>
          <w:sz w:val="24"/>
          <w:szCs w:val="24"/>
        </w:rPr>
        <w:t>. This may</w:t>
      </w:r>
      <w:r w:rsidR="00DD0845">
        <w:rPr>
          <w:rFonts w:ascii="Arial" w:hAnsi="Arial" w:cs="Arial"/>
          <w:color w:val="000000"/>
          <w:sz w:val="24"/>
          <w:szCs w:val="24"/>
        </w:rPr>
        <w:t xml:space="preserve"> mean</w:t>
      </w:r>
      <w:r w:rsidR="00DD0845" w:rsidRPr="00E90A47">
        <w:rPr>
          <w:rFonts w:ascii="Arial" w:hAnsi="Arial" w:cs="Arial"/>
          <w:color w:val="000000"/>
          <w:sz w:val="24"/>
          <w:szCs w:val="24"/>
        </w:rPr>
        <w:t xml:space="preserve"> </w:t>
      </w:r>
      <w:r w:rsidR="00DD0845">
        <w:rPr>
          <w:rFonts w:ascii="Arial" w:hAnsi="Arial" w:cs="Arial"/>
          <w:color w:val="000000"/>
          <w:sz w:val="24"/>
          <w:szCs w:val="24"/>
        </w:rPr>
        <w:t>affected</w:t>
      </w:r>
      <w:r w:rsidR="00DD0845" w:rsidRPr="00E90A47">
        <w:rPr>
          <w:rFonts w:ascii="Arial" w:hAnsi="Arial" w:cs="Arial"/>
          <w:color w:val="000000"/>
          <w:sz w:val="24"/>
          <w:szCs w:val="24"/>
        </w:rPr>
        <w:t xml:space="preserve"> apprentice</w:t>
      </w:r>
      <w:r w:rsidR="00DD0845">
        <w:rPr>
          <w:rFonts w:ascii="Arial" w:hAnsi="Arial" w:cs="Arial"/>
          <w:color w:val="000000"/>
          <w:sz w:val="24"/>
          <w:szCs w:val="24"/>
        </w:rPr>
        <w:t>s</w:t>
      </w:r>
      <w:r w:rsidR="00DD0845" w:rsidRPr="00E90A47">
        <w:rPr>
          <w:rFonts w:ascii="Arial" w:hAnsi="Arial" w:cs="Arial"/>
          <w:color w:val="000000"/>
          <w:sz w:val="24"/>
          <w:szCs w:val="24"/>
        </w:rPr>
        <w:t xml:space="preserve"> </w:t>
      </w:r>
      <w:r w:rsidR="00DD0845">
        <w:rPr>
          <w:rFonts w:ascii="Arial" w:hAnsi="Arial" w:cs="Arial"/>
          <w:color w:val="000000"/>
          <w:sz w:val="24"/>
          <w:szCs w:val="24"/>
        </w:rPr>
        <w:t>can</w:t>
      </w:r>
      <w:r w:rsidR="00DD0845" w:rsidRPr="00E90A47">
        <w:rPr>
          <w:rFonts w:ascii="Arial" w:hAnsi="Arial" w:cs="Arial"/>
          <w:color w:val="000000"/>
          <w:sz w:val="24"/>
          <w:szCs w:val="24"/>
        </w:rPr>
        <w:t xml:space="preserve"> continue their apprenticeship</w:t>
      </w:r>
      <w:r w:rsidR="00DD0845">
        <w:rPr>
          <w:rFonts w:ascii="Arial" w:hAnsi="Arial" w:cs="Arial"/>
          <w:color w:val="000000"/>
          <w:sz w:val="24"/>
          <w:szCs w:val="24"/>
        </w:rPr>
        <w:t xml:space="preserve"> and add value to the business rather than leaving.</w:t>
      </w:r>
    </w:p>
    <w:p w14:paraId="5D0657DD" w14:textId="56BC6AA9" w:rsidR="00576E14" w:rsidRPr="00576E14" w:rsidRDefault="00DD0845" w:rsidP="00576E14">
      <w:pPr>
        <w:ind w:left="144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Encourage employers to use the S</w:t>
      </w:r>
      <w:r w:rsidRPr="00BE2FC7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DS employer resource guide</w:t>
      </w:r>
      <w:r w:rsidR="002212F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. </w:t>
      </w:r>
      <w:r w:rsidR="002212F2" w:rsidRPr="002212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Pr="002212F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ig</w:t>
      </w:r>
      <w:r w:rsidRPr="001437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</w:t>
      </w:r>
      <w:r w:rsidRPr="001437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</w:t>
      </w:r>
      <w:r w:rsidRPr="001437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employers to the information in advance of initial meetings.</w:t>
      </w:r>
    </w:p>
    <w:p w14:paraId="7A242210" w14:textId="50983538" w:rsidR="00DD0845" w:rsidRPr="00E90A47" w:rsidRDefault="00807014" w:rsidP="00576E14">
      <w:pPr>
        <w:ind w:left="14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69" behindDoc="0" locked="0" layoutInCell="1" allowOverlap="1" wp14:anchorId="7A3E8AA5" wp14:editId="35BB7C5B">
            <wp:simplePos x="0" y="0"/>
            <wp:positionH relativeFrom="column">
              <wp:posOffset>12700</wp:posOffset>
            </wp:positionH>
            <wp:positionV relativeFrom="paragraph">
              <wp:posOffset>8890</wp:posOffset>
            </wp:positionV>
            <wp:extent cx="387350" cy="387350"/>
            <wp:effectExtent l="0" t="0" r="0" b="0"/>
            <wp:wrapSquare wrapText="bothSides"/>
            <wp:docPr id="17" name="Graphic 17" descr="Open boo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Open book outline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0845">
        <w:rPr>
          <w:rFonts w:ascii="Arial" w:hAnsi="Arial" w:cs="Arial"/>
          <w:b/>
          <w:bCs/>
          <w:color w:val="000000"/>
          <w:sz w:val="24"/>
          <w:szCs w:val="24"/>
        </w:rPr>
        <w:t>Provide employers with h</w:t>
      </w:r>
      <w:r w:rsidR="00DD0845" w:rsidRPr="00647D4C">
        <w:rPr>
          <w:rFonts w:ascii="Arial" w:hAnsi="Arial" w:cs="Arial"/>
          <w:b/>
          <w:bCs/>
          <w:color w:val="000000"/>
          <w:sz w:val="24"/>
          <w:szCs w:val="24"/>
        </w:rPr>
        <w:t>andbooks and</w:t>
      </w:r>
      <w:r w:rsidR="00DD0845">
        <w:rPr>
          <w:rFonts w:ascii="Arial" w:hAnsi="Arial" w:cs="Arial"/>
          <w:b/>
          <w:bCs/>
          <w:color w:val="000000"/>
          <w:sz w:val="24"/>
          <w:szCs w:val="24"/>
        </w:rPr>
        <w:t>/or</w:t>
      </w:r>
      <w:r w:rsidR="00DD0845" w:rsidRPr="00647D4C">
        <w:rPr>
          <w:rFonts w:ascii="Arial" w:hAnsi="Arial" w:cs="Arial"/>
          <w:b/>
          <w:bCs/>
          <w:color w:val="000000"/>
          <w:sz w:val="24"/>
          <w:szCs w:val="24"/>
        </w:rPr>
        <w:t xml:space="preserve"> guides</w:t>
      </w:r>
      <w:r w:rsidR="00DD0845" w:rsidRPr="00E90A47">
        <w:rPr>
          <w:rFonts w:ascii="Arial" w:hAnsi="Arial" w:cs="Arial"/>
          <w:color w:val="000000"/>
          <w:sz w:val="24"/>
          <w:szCs w:val="24"/>
        </w:rPr>
        <w:t xml:space="preserve"> which focus on learning styles and support for learning. </w:t>
      </w:r>
    </w:p>
    <w:p w14:paraId="4E980110" w14:textId="29AF4DB4" w:rsidR="00647C90" w:rsidRPr="00647C90" w:rsidRDefault="0073576F" w:rsidP="00647C90">
      <w:pPr>
        <w:ind w:left="1440"/>
        <w:rPr>
          <w:rFonts w:ascii="Arial" w:hAnsi="Arial" w:cs="Arial"/>
          <w:color w:val="000000"/>
          <w:sz w:val="24"/>
          <w:szCs w:val="24"/>
        </w:rPr>
      </w:pPr>
      <w:r w:rsidRPr="00B141F0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365760" distB="365760" distL="365760" distR="365760" simplePos="0" relativeHeight="251658256" behindDoc="1" locked="0" layoutInCell="1" allowOverlap="1" wp14:anchorId="77EA2EB2" wp14:editId="4544CEA1">
                <wp:simplePos x="0" y="0"/>
                <wp:positionH relativeFrom="margin">
                  <wp:align>right</wp:align>
                </wp:positionH>
                <wp:positionV relativeFrom="paragraph">
                  <wp:posOffset>967740</wp:posOffset>
                </wp:positionV>
                <wp:extent cx="6648450" cy="908050"/>
                <wp:effectExtent l="0" t="0" r="0" b="6350"/>
                <wp:wrapThrough wrapText="bothSides">
                  <wp:wrapPolygon edited="0">
                    <wp:start x="0" y="0"/>
                    <wp:lineTo x="0" y="21298"/>
                    <wp:lineTo x="21538" y="21298"/>
                    <wp:lineTo x="21538" y="0"/>
                    <wp:lineTo x="0" y="0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90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D92D6" w14:textId="3BF06A24" w:rsidR="00647C90" w:rsidRPr="00807014" w:rsidRDefault="00647C90" w:rsidP="00647C90">
                            <w:pPr>
                              <w:pBdr>
                                <w:top w:val="single" w:sz="4" w:space="4" w:color="4BACC6" w:themeColor="accent5"/>
                                <w:left w:val="single" w:sz="4" w:space="4" w:color="4BACC6" w:themeColor="accent5"/>
                                <w:bottom w:val="single" w:sz="4" w:space="6" w:color="4BACC6" w:themeColor="accent5"/>
                                <w:right w:val="single" w:sz="4" w:space="4" w:color="4BACC6" w:themeColor="accent5"/>
                              </w:pBdr>
                              <w:shd w:val="clear" w:color="auto" w:fill="4BACC6" w:themeFill="accent5"/>
                              <w:spacing w:line="240" w:lineRule="auto"/>
                              <w:ind w:left="101" w:right="101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701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  <w:p w14:paraId="5EA6F548" w14:textId="32E85D0A" w:rsidR="00647C90" w:rsidRDefault="00647C90" w:rsidP="00647C90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Make</w:t>
                            </w:r>
                            <w:r w:rsidRPr="00A96461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n-GB"/>
                              </w:rPr>
                              <w:t xml:space="preserve"> good use of ICT and digital platforms to improve the effectiveness and efficiency of communications and to optimise employer involvement.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A2EB2" id="Text Box 30" o:spid="_x0000_s1028" type="#_x0000_t202" style="position:absolute;left:0;text-align:left;margin-left:472.3pt;margin-top:76.2pt;width:523.5pt;height:71.5pt;z-index:-251658224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" filled="f" stroked="f" strokeweight=".5pt">
                <v:textbox inset="0,0,0,0">
                  <w:txbxContent>
                    <w:p w14:paraId="386D92D6" w14:textId="3BF06A24" w:rsidR="00647C90" w:rsidRPr="00807014" w:rsidRDefault="00647C90" w:rsidP="00647C90">
                      <w:pPr>
                        <w:pBdr>
                          <w:top w:val="single" w:sz="4" w:space="4" w:color="4BACC6" w:themeColor="accent5"/>
                          <w:left w:val="single" w:sz="4" w:space="4" w:color="4BACC6" w:themeColor="accent5"/>
                          <w:bottom w:val="single" w:sz="4" w:space="6" w:color="4BACC6" w:themeColor="accent5"/>
                          <w:right w:val="single" w:sz="4" w:space="4" w:color="4BACC6" w:themeColor="accent5"/>
                        </w:pBdr>
                        <w:shd w:val="clear" w:color="auto" w:fill="4BACC6" w:themeFill="accent5"/>
                        <w:spacing w:line="240" w:lineRule="auto"/>
                        <w:ind w:left="101" w:right="101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0701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Communication</w:t>
                      </w:r>
                    </w:p>
                    <w:p w14:paraId="5EA6F548" w14:textId="32E85D0A" w:rsidR="00647C90" w:rsidRDefault="00647C90" w:rsidP="00647C90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Make</w:t>
                      </w:r>
                      <w:r w:rsidRPr="00A96461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n-GB"/>
                        </w:rPr>
                        <w:t xml:space="preserve"> good use of ICT and digital platforms to improve the effectiveness and efficiency of communications and to optimise employer involvement.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70F6C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63" behindDoc="0" locked="0" layoutInCell="1" allowOverlap="1" wp14:anchorId="7D9BC79D" wp14:editId="06A58F02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387350" cy="387350"/>
            <wp:effectExtent l="0" t="0" r="0" b="0"/>
            <wp:wrapSquare wrapText="bothSides"/>
            <wp:docPr id="36" name="Graphic 36" descr="Coi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Coins with solid fill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845">
        <w:rPr>
          <w:rFonts w:ascii="Arial" w:hAnsi="Arial" w:cs="Arial"/>
          <w:b/>
          <w:bCs/>
          <w:color w:val="000000"/>
          <w:sz w:val="24"/>
          <w:szCs w:val="24"/>
        </w:rPr>
        <w:t>Sign</w:t>
      </w:r>
      <w:r w:rsidR="002212F2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DD0845">
        <w:rPr>
          <w:rFonts w:ascii="Arial" w:hAnsi="Arial" w:cs="Arial"/>
          <w:b/>
          <w:bCs/>
          <w:color w:val="000000"/>
          <w:sz w:val="24"/>
          <w:szCs w:val="24"/>
        </w:rPr>
        <w:t>post employers to</w:t>
      </w:r>
      <w:r w:rsidR="00DD0845" w:rsidRPr="00FD4191">
        <w:rPr>
          <w:rFonts w:ascii="Arial" w:hAnsi="Arial" w:cs="Arial"/>
          <w:b/>
          <w:bCs/>
          <w:color w:val="000000"/>
          <w:sz w:val="24"/>
          <w:szCs w:val="24"/>
        </w:rPr>
        <w:t xml:space="preserve"> local authority funding</w:t>
      </w:r>
      <w:r w:rsidR="00DD0845">
        <w:rPr>
          <w:rFonts w:ascii="Arial" w:hAnsi="Arial" w:cs="Arial"/>
          <w:b/>
          <w:bCs/>
          <w:color w:val="000000"/>
          <w:sz w:val="24"/>
          <w:szCs w:val="24"/>
        </w:rPr>
        <w:t xml:space="preserve"> for their apprentices,</w:t>
      </w:r>
      <w:r w:rsidR="009373CD">
        <w:rPr>
          <w:rFonts w:ascii="Arial" w:hAnsi="Arial" w:cs="Arial"/>
          <w:color w:val="000000"/>
          <w:sz w:val="24"/>
          <w:szCs w:val="24"/>
        </w:rPr>
        <w:t xml:space="preserve"> for example </w:t>
      </w:r>
      <w:r w:rsidR="00DD0845">
        <w:rPr>
          <w:rFonts w:ascii="Arial" w:hAnsi="Arial" w:cs="Arial"/>
          <w:color w:val="000000"/>
          <w:sz w:val="24"/>
          <w:szCs w:val="24"/>
        </w:rPr>
        <w:t xml:space="preserve">to support </w:t>
      </w:r>
      <w:r w:rsidR="00DD0845" w:rsidRPr="00E90A47">
        <w:rPr>
          <w:rFonts w:ascii="Arial" w:hAnsi="Arial" w:cs="Arial"/>
          <w:color w:val="000000"/>
          <w:sz w:val="24"/>
          <w:szCs w:val="24"/>
        </w:rPr>
        <w:t>individuals from a care experienced background</w:t>
      </w:r>
      <w:r w:rsidR="00D535ED">
        <w:rPr>
          <w:rFonts w:ascii="Arial" w:hAnsi="Arial" w:cs="Arial"/>
          <w:color w:val="000000"/>
          <w:sz w:val="24"/>
          <w:szCs w:val="24"/>
        </w:rPr>
        <w:t>, or</w:t>
      </w:r>
      <w:r w:rsidR="00DD0845" w:rsidRPr="00E90A47">
        <w:rPr>
          <w:rFonts w:ascii="Arial" w:hAnsi="Arial" w:cs="Arial"/>
          <w:color w:val="000000"/>
          <w:sz w:val="24"/>
          <w:szCs w:val="24"/>
        </w:rPr>
        <w:t xml:space="preserve"> to pay for an apprentice’s driving lessons and test.</w:t>
      </w:r>
    </w:p>
    <w:p w14:paraId="634335C3" w14:textId="6D05D8EB" w:rsidR="00DD0845" w:rsidRPr="00E90A47" w:rsidRDefault="00D70F6C" w:rsidP="00B141F0">
      <w:pPr>
        <w:ind w:left="14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65" behindDoc="0" locked="0" layoutInCell="1" allowOverlap="1" wp14:anchorId="40505DF0" wp14:editId="3263017B">
            <wp:simplePos x="0" y="0"/>
            <wp:positionH relativeFrom="margin">
              <wp:align>left</wp:align>
            </wp:positionH>
            <wp:positionV relativeFrom="paragraph">
              <wp:posOffset>1679575</wp:posOffset>
            </wp:positionV>
            <wp:extent cx="386080" cy="438150"/>
            <wp:effectExtent l="0" t="0" r="0" b="0"/>
            <wp:wrapSquare wrapText="bothSides"/>
            <wp:docPr id="8" name="Graphic 8" descr="Customer review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Customer review with solid fill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845">
        <w:rPr>
          <w:rFonts w:ascii="Arial" w:hAnsi="Arial" w:cs="Arial"/>
          <w:b/>
          <w:bCs/>
          <w:color w:val="000000"/>
          <w:sz w:val="24"/>
          <w:szCs w:val="24"/>
        </w:rPr>
        <w:t>Provide r</w:t>
      </w:r>
      <w:r w:rsidR="00DD0845" w:rsidRPr="00F75F93">
        <w:rPr>
          <w:rFonts w:ascii="Arial" w:hAnsi="Arial" w:cs="Arial"/>
          <w:b/>
          <w:bCs/>
          <w:color w:val="000000"/>
          <w:sz w:val="24"/>
          <w:szCs w:val="24"/>
        </w:rPr>
        <w:t>emote support</w:t>
      </w:r>
      <w:r w:rsidR="00DD0845">
        <w:rPr>
          <w:rFonts w:ascii="Arial" w:hAnsi="Arial" w:cs="Arial"/>
          <w:b/>
          <w:bCs/>
          <w:color w:val="000000"/>
          <w:sz w:val="24"/>
          <w:szCs w:val="24"/>
        </w:rPr>
        <w:t xml:space="preserve"> to employers</w:t>
      </w:r>
      <w:r w:rsidR="00DD0845" w:rsidRPr="00F75F93">
        <w:rPr>
          <w:rFonts w:ascii="Arial" w:hAnsi="Arial" w:cs="Arial"/>
          <w:b/>
          <w:bCs/>
          <w:color w:val="000000"/>
          <w:sz w:val="24"/>
          <w:szCs w:val="24"/>
        </w:rPr>
        <w:t xml:space="preserve"> via video calls</w:t>
      </w:r>
      <w:r w:rsidR="00D535ED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D535ED">
        <w:rPr>
          <w:rFonts w:ascii="Arial" w:hAnsi="Arial" w:cs="Arial"/>
          <w:color w:val="000000"/>
          <w:sz w:val="24"/>
          <w:szCs w:val="24"/>
        </w:rPr>
        <w:t>This is a more efficient way to reach</w:t>
      </w:r>
      <w:r w:rsidR="00DD0845" w:rsidRPr="00E90A47">
        <w:rPr>
          <w:rFonts w:ascii="Arial" w:hAnsi="Arial" w:cs="Arial"/>
          <w:color w:val="000000"/>
          <w:sz w:val="24"/>
          <w:szCs w:val="24"/>
        </w:rPr>
        <w:t xml:space="preserve"> employers as </w:t>
      </w:r>
      <w:r w:rsidR="00D535ED">
        <w:rPr>
          <w:rFonts w:ascii="Arial" w:hAnsi="Arial" w:cs="Arial"/>
          <w:color w:val="000000"/>
          <w:sz w:val="24"/>
          <w:szCs w:val="24"/>
        </w:rPr>
        <w:t xml:space="preserve">video calls </w:t>
      </w:r>
      <w:r w:rsidR="00DD0845" w:rsidRPr="00E90A47">
        <w:rPr>
          <w:rFonts w:ascii="Arial" w:hAnsi="Arial" w:cs="Arial"/>
          <w:color w:val="000000"/>
          <w:sz w:val="24"/>
          <w:szCs w:val="24"/>
        </w:rPr>
        <w:t xml:space="preserve">can be </w:t>
      </w:r>
      <w:r w:rsidR="00D535ED">
        <w:rPr>
          <w:rFonts w:ascii="Arial" w:hAnsi="Arial" w:cs="Arial"/>
          <w:color w:val="000000"/>
          <w:sz w:val="24"/>
          <w:szCs w:val="24"/>
        </w:rPr>
        <w:t>made anywhere</w:t>
      </w:r>
      <w:r w:rsidR="00DD0845" w:rsidRPr="00E90A47">
        <w:rPr>
          <w:rFonts w:ascii="Arial" w:hAnsi="Arial" w:cs="Arial"/>
          <w:color w:val="000000"/>
          <w:sz w:val="24"/>
          <w:szCs w:val="24"/>
        </w:rPr>
        <w:t xml:space="preserve"> and engagement can take place more regularly.</w:t>
      </w:r>
    </w:p>
    <w:p w14:paraId="050BF75E" w14:textId="6D878CA5" w:rsidR="00A147C0" w:rsidRPr="00E90A47" w:rsidRDefault="00B141F0" w:rsidP="00CA108E">
      <w:pPr>
        <w:ind w:left="14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51" behindDoc="0" locked="0" layoutInCell="1" allowOverlap="1" wp14:anchorId="5C5C65C2" wp14:editId="572E4091">
            <wp:simplePos x="0" y="0"/>
            <wp:positionH relativeFrom="margin">
              <wp:align>left</wp:align>
            </wp:positionH>
            <wp:positionV relativeFrom="paragraph">
              <wp:posOffset>319405</wp:posOffset>
            </wp:positionV>
            <wp:extent cx="409575" cy="457200"/>
            <wp:effectExtent l="0" t="0" r="9525" b="0"/>
            <wp:wrapSquare wrapText="bothSides"/>
            <wp:docPr id="9" name="Graphic 9" descr="Remote learning scienc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Remote learning science with solid fill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1D6A">
        <w:rPr>
          <w:rFonts w:ascii="Arial" w:hAnsi="Arial" w:cs="Arial"/>
          <w:b/>
          <w:bCs/>
          <w:color w:val="000000"/>
          <w:sz w:val="24"/>
          <w:szCs w:val="24"/>
        </w:rPr>
        <w:t xml:space="preserve">Use </w:t>
      </w:r>
      <w:r w:rsidR="00791D6A" w:rsidRPr="00260CC9">
        <w:rPr>
          <w:rFonts w:ascii="Arial" w:hAnsi="Arial" w:cs="Arial"/>
          <w:b/>
          <w:bCs/>
          <w:color w:val="000000"/>
          <w:sz w:val="24"/>
          <w:szCs w:val="24"/>
        </w:rPr>
        <w:t>Webinars</w:t>
      </w:r>
      <w:r w:rsidR="00791D6A">
        <w:rPr>
          <w:rFonts w:ascii="Arial" w:hAnsi="Arial" w:cs="Arial"/>
          <w:color w:val="000000"/>
          <w:sz w:val="24"/>
          <w:szCs w:val="24"/>
        </w:rPr>
        <w:t xml:space="preserve"> as an efficient way to reach many employers</w:t>
      </w:r>
      <w:r w:rsidR="00A150F1">
        <w:rPr>
          <w:rFonts w:ascii="Arial" w:hAnsi="Arial" w:cs="Arial"/>
          <w:color w:val="000000"/>
          <w:sz w:val="24"/>
          <w:szCs w:val="24"/>
        </w:rPr>
        <w:t>. A working title might be</w:t>
      </w:r>
      <w:r w:rsidR="00791D6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‘</w:t>
      </w:r>
      <w:r w:rsidR="00A150F1">
        <w:rPr>
          <w:rFonts w:ascii="Arial" w:hAnsi="Arial" w:cs="Arial"/>
          <w:color w:val="000000"/>
          <w:sz w:val="24"/>
          <w:szCs w:val="24"/>
        </w:rPr>
        <w:t>H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>ow to recruit apprentices</w:t>
      </w:r>
      <w:r>
        <w:rPr>
          <w:rFonts w:ascii="Arial" w:hAnsi="Arial" w:cs="Arial"/>
          <w:color w:val="000000"/>
          <w:sz w:val="24"/>
          <w:szCs w:val="24"/>
        </w:rPr>
        <w:t>’</w:t>
      </w:r>
      <w:r w:rsidR="00A150F1">
        <w:rPr>
          <w:rFonts w:ascii="Arial" w:hAnsi="Arial" w:cs="Arial"/>
          <w:color w:val="000000"/>
          <w:sz w:val="24"/>
          <w:szCs w:val="24"/>
        </w:rPr>
        <w:t xml:space="preserve">; </w:t>
      </w:r>
      <w:r w:rsidR="00791D6A">
        <w:rPr>
          <w:rFonts w:ascii="Arial" w:hAnsi="Arial" w:cs="Arial"/>
          <w:color w:val="000000"/>
          <w:sz w:val="24"/>
          <w:szCs w:val="24"/>
        </w:rPr>
        <w:t>employers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 xml:space="preserve"> </w:t>
      </w:r>
      <w:r w:rsidR="00A150F1">
        <w:rPr>
          <w:rFonts w:ascii="Arial" w:hAnsi="Arial" w:cs="Arial"/>
          <w:color w:val="000000"/>
          <w:sz w:val="24"/>
          <w:szCs w:val="24"/>
        </w:rPr>
        <w:t xml:space="preserve">can 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>hear directly from apprentices, assessors, and college partners</w:t>
      </w:r>
      <w:r w:rsidR="00791D6A">
        <w:rPr>
          <w:rFonts w:ascii="Arial" w:hAnsi="Arial" w:cs="Arial"/>
          <w:color w:val="000000"/>
          <w:sz w:val="24"/>
          <w:szCs w:val="24"/>
        </w:rPr>
        <w:t>. T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 xml:space="preserve">his helps </w:t>
      </w:r>
      <w:r w:rsidR="00A150F1">
        <w:rPr>
          <w:rFonts w:ascii="Arial" w:hAnsi="Arial" w:cs="Arial"/>
          <w:color w:val="000000"/>
          <w:sz w:val="24"/>
          <w:szCs w:val="24"/>
        </w:rPr>
        <w:t>to set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 xml:space="preserve"> expectations and improv</w:t>
      </w:r>
      <w:r w:rsidR="00A150F1">
        <w:rPr>
          <w:rFonts w:ascii="Arial" w:hAnsi="Arial" w:cs="Arial"/>
          <w:color w:val="000000"/>
          <w:sz w:val="24"/>
          <w:szCs w:val="24"/>
        </w:rPr>
        <w:t>e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 xml:space="preserve"> understanding of how apprenticeships work in </w:t>
      </w:r>
      <w:r w:rsidR="00A150F1">
        <w:rPr>
          <w:rFonts w:ascii="Arial" w:hAnsi="Arial" w:cs="Arial"/>
          <w:color w:val="000000"/>
          <w:sz w:val="24"/>
          <w:szCs w:val="24"/>
        </w:rPr>
        <w:t xml:space="preserve">practice in 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 xml:space="preserve">their </w:t>
      </w:r>
      <w:proofErr w:type="gramStart"/>
      <w:r w:rsidR="00791D6A" w:rsidRPr="00E90A47">
        <w:rPr>
          <w:rFonts w:ascii="Arial" w:hAnsi="Arial" w:cs="Arial"/>
          <w:color w:val="000000"/>
          <w:sz w:val="24"/>
          <w:szCs w:val="24"/>
        </w:rPr>
        <w:t xml:space="preserve">sector, </w:t>
      </w:r>
      <w:r w:rsidR="00A150F1">
        <w:rPr>
          <w:rFonts w:ascii="Arial" w:hAnsi="Arial" w:cs="Arial"/>
          <w:color w:val="000000"/>
          <w:sz w:val="24"/>
          <w:szCs w:val="24"/>
        </w:rPr>
        <w:t>and</w:t>
      </w:r>
      <w:proofErr w:type="gramEnd"/>
      <w:r w:rsidR="00791D6A" w:rsidRPr="00E90A47">
        <w:rPr>
          <w:rFonts w:ascii="Arial" w:hAnsi="Arial" w:cs="Arial"/>
          <w:color w:val="000000"/>
          <w:sz w:val="24"/>
          <w:szCs w:val="24"/>
        </w:rPr>
        <w:t xml:space="preserve"> encourages the employer to consider the process from the apprentice’s/assessor’s perspective.</w:t>
      </w:r>
    </w:p>
    <w:p w14:paraId="44A358AC" w14:textId="52D1AE94" w:rsidR="00563DE4" w:rsidRPr="002E0AB3" w:rsidRDefault="002E0AB3" w:rsidP="002E0AB3">
      <w:pPr>
        <w:ind w:left="14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54" behindDoc="0" locked="0" layoutInCell="1" allowOverlap="1" wp14:anchorId="15B2B981" wp14:editId="67451053">
            <wp:simplePos x="0" y="0"/>
            <wp:positionH relativeFrom="margin">
              <wp:align>left</wp:align>
            </wp:positionH>
            <wp:positionV relativeFrom="paragraph">
              <wp:posOffset>709295</wp:posOffset>
            </wp:positionV>
            <wp:extent cx="409575" cy="457200"/>
            <wp:effectExtent l="0" t="0" r="9525" b="0"/>
            <wp:wrapSquare wrapText="bothSides"/>
            <wp:docPr id="27" name="Graphic 27" descr="Remote learning scienc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Remote learning science with solid fill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1F0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66" behindDoc="0" locked="0" layoutInCell="1" allowOverlap="1" wp14:anchorId="0F2894A7" wp14:editId="44CD63EE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465455" cy="469900"/>
            <wp:effectExtent l="0" t="0" r="0" b="6350"/>
            <wp:wrapSquare wrapText="bothSides"/>
            <wp:docPr id="14" name="Graphic 14" descr="Folder Search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Folder Search with solid fill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D6A">
        <w:rPr>
          <w:rFonts w:ascii="Arial" w:hAnsi="Arial" w:cs="Arial"/>
          <w:b/>
          <w:bCs/>
          <w:color w:val="000000"/>
          <w:sz w:val="24"/>
          <w:szCs w:val="24"/>
        </w:rPr>
        <w:t xml:space="preserve">Give employers full access to their apprentices’ </w:t>
      </w:r>
      <w:r w:rsidR="00791D6A" w:rsidRPr="00D03599">
        <w:rPr>
          <w:rFonts w:ascii="Arial" w:hAnsi="Arial" w:cs="Arial"/>
          <w:b/>
          <w:bCs/>
          <w:color w:val="000000"/>
          <w:sz w:val="24"/>
          <w:szCs w:val="24"/>
        </w:rPr>
        <w:t>E-portfolios</w:t>
      </w:r>
      <w:r w:rsidR="00B141F0">
        <w:rPr>
          <w:rFonts w:ascii="Arial" w:hAnsi="Arial" w:cs="Arial"/>
          <w:color w:val="000000"/>
          <w:sz w:val="24"/>
          <w:szCs w:val="24"/>
        </w:rPr>
        <w:t>. T</w:t>
      </w:r>
      <w:r w:rsidR="00791D6A">
        <w:rPr>
          <w:rFonts w:ascii="Arial" w:hAnsi="Arial" w:cs="Arial"/>
          <w:color w:val="000000"/>
          <w:sz w:val="24"/>
          <w:szCs w:val="24"/>
        </w:rPr>
        <w:t>his allows them to check the progress of their apprentice</w:t>
      </w:r>
      <w:r w:rsidR="00EE4D0D">
        <w:rPr>
          <w:rFonts w:ascii="Arial" w:hAnsi="Arial" w:cs="Arial"/>
          <w:color w:val="000000"/>
          <w:sz w:val="24"/>
          <w:szCs w:val="24"/>
        </w:rPr>
        <w:t>(s)</w:t>
      </w:r>
      <w:r w:rsidR="00791D6A">
        <w:rPr>
          <w:rFonts w:ascii="Arial" w:hAnsi="Arial" w:cs="Arial"/>
          <w:color w:val="000000"/>
          <w:sz w:val="24"/>
          <w:szCs w:val="24"/>
        </w:rPr>
        <w:t>, see copies of completed Apprentice Progress Reviews and view the contact diary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>.</w:t>
      </w:r>
    </w:p>
    <w:p w14:paraId="66D490B6" w14:textId="3FB9D7B3" w:rsidR="00791D6A" w:rsidRPr="00791D6A" w:rsidRDefault="00791D6A" w:rsidP="00B141F0">
      <w:pPr>
        <w:ind w:left="1440"/>
        <w:rPr>
          <w:rFonts w:ascii="Arial" w:hAnsi="Arial" w:cs="Arial"/>
          <w:color w:val="000000"/>
          <w:sz w:val="24"/>
          <w:szCs w:val="24"/>
        </w:rPr>
      </w:pPr>
      <w:r w:rsidRPr="005B42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Use of video guides</w:t>
      </w:r>
      <w:r w:rsidRPr="008C04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r w:rsidRPr="00D654C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and </w:t>
      </w:r>
      <w:r w:rsidRPr="00423B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YouTube Channel</w:t>
      </w:r>
      <w:r w:rsidRPr="008C04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to explain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learner </w:t>
      </w:r>
      <w:r w:rsidRPr="008C04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journey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</w:t>
      </w:r>
      <w:r w:rsidRPr="008C04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provide resources for employers</w:t>
      </w:r>
      <w:r w:rsidR="00A74F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1DD16470" w14:textId="539CC18B" w:rsidR="00791D6A" w:rsidRPr="00E90A47" w:rsidRDefault="00791D6A" w:rsidP="00B141F0">
      <w:pPr>
        <w:ind w:left="14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52" behindDoc="0" locked="0" layoutInCell="1" allowOverlap="1" wp14:anchorId="5D04890F" wp14:editId="0524B169">
            <wp:simplePos x="0" y="0"/>
            <wp:positionH relativeFrom="margin">
              <wp:align>left</wp:align>
            </wp:positionH>
            <wp:positionV relativeFrom="paragraph">
              <wp:posOffset>126365</wp:posOffset>
            </wp:positionV>
            <wp:extent cx="406400" cy="375920"/>
            <wp:effectExtent l="0" t="0" r="0" b="5080"/>
            <wp:wrapSquare wrapText="bothSides"/>
            <wp:docPr id="12" name="Graphic 12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Email with solid fill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3AF0">
        <w:rPr>
          <w:rFonts w:ascii="Arial" w:hAnsi="Arial" w:cs="Arial"/>
          <w:b/>
          <w:bCs/>
          <w:color w:val="000000"/>
          <w:sz w:val="24"/>
          <w:szCs w:val="24"/>
        </w:rPr>
        <w:t>Use of Email</w:t>
      </w:r>
      <w:r>
        <w:rPr>
          <w:rFonts w:ascii="Arial" w:hAnsi="Arial" w:cs="Arial"/>
          <w:color w:val="000000"/>
          <w:sz w:val="24"/>
          <w:szCs w:val="24"/>
        </w:rPr>
        <w:t xml:space="preserve"> to provide employers with regular update</w:t>
      </w:r>
      <w:r w:rsidRPr="00E90A47">
        <w:rPr>
          <w:rFonts w:ascii="Arial" w:hAnsi="Arial" w:cs="Arial"/>
          <w:color w:val="000000"/>
          <w:sz w:val="24"/>
          <w:szCs w:val="24"/>
        </w:rPr>
        <w:t xml:space="preserve"> reports</w:t>
      </w:r>
      <w:r>
        <w:rPr>
          <w:rFonts w:ascii="Arial" w:hAnsi="Arial" w:cs="Arial"/>
          <w:color w:val="000000"/>
          <w:sz w:val="24"/>
          <w:szCs w:val="24"/>
        </w:rPr>
        <w:t xml:space="preserve"> and/or scorecards</w:t>
      </w:r>
      <w:r w:rsidR="00EE4D0D">
        <w:rPr>
          <w:rFonts w:ascii="Arial" w:hAnsi="Arial" w:cs="Arial"/>
          <w:color w:val="000000"/>
          <w:sz w:val="24"/>
          <w:szCs w:val="24"/>
        </w:rPr>
        <w:t>.</w:t>
      </w:r>
      <w:r w:rsidR="009373CD">
        <w:rPr>
          <w:rFonts w:ascii="Arial" w:hAnsi="Arial" w:cs="Arial"/>
          <w:color w:val="000000"/>
          <w:sz w:val="24"/>
          <w:szCs w:val="24"/>
        </w:rPr>
        <w:t xml:space="preserve"> </w:t>
      </w:r>
      <w:r w:rsidR="00A74F4B">
        <w:rPr>
          <w:rFonts w:ascii="Arial" w:hAnsi="Arial" w:cs="Arial"/>
          <w:color w:val="000000"/>
          <w:sz w:val="24"/>
          <w:szCs w:val="24"/>
        </w:rPr>
        <w:t>K</w:t>
      </w:r>
      <w:r>
        <w:rPr>
          <w:rFonts w:ascii="Arial" w:hAnsi="Arial" w:cs="Arial"/>
          <w:color w:val="000000"/>
          <w:sz w:val="24"/>
          <w:szCs w:val="24"/>
        </w:rPr>
        <w:t xml:space="preserve">eep employers in the loop by </w:t>
      </w:r>
      <w:r w:rsidRPr="00E90A47">
        <w:rPr>
          <w:rFonts w:ascii="Arial" w:hAnsi="Arial" w:cs="Arial"/>
          <w:color w:val="000000"/>
          <w:sz w:val="24"/>
          <w:szCs w:val="24"/>
        </w:rPr>
        <w:t>regularly cop</w:t>
      </w:r>
      <w:r>
        <w:rPr>
          <w:rFonts w:ascii="Arial" w:hAnsi="Arial" w:cs="Arial"/>
          <w:color w:val="000000"/>
          <w:sz w:val="24"/>
          <w:szCs w:val="24"/>
        </w:rPr>
        <w:t xml:space="preserve">ying them </w:t>
      </w:r>
      <w:r w:rsidRPr="00E90A47">
        <w:rPr>
          <w:rFonts w:ascii="Arial" w:hAnsi="Arial" w:cs="Arial"/>
          <w:color w:val="000000"/>
          <w:sz w:val="24"/>
          <w:szCs w:val="24"/>
        </w:rPr>
        <w:t>into email discussions with apprentices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E90A4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420D118" w14:textId="1B3CAC92" w:rsidR="00791D6A" w:rsidRPr="00E90A47" w:rsidRDefault="00B141F0" w:rsidP="00B141F0">
      <w:pPr>
        <w:ind w:left="14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8253" behindDoc="0" locked="0" layoutInCell="1" allowOverlap="1" wp14:anchorId="6952931B" wp14:editId="29D70D8E">
            <wp:simplePos x="0" y="0"/>
            <wp:positionH relativeFrom="margin">
              <wp:align>left</wp:align>
            </wp:positionH>
            <wp:positionV relativeFrom="paragraph">
              <wp:posOffset>169545</wp:posOffset>
            </wp:positionV>
            <wp:extent cx="398780" cy="381000"/>
            <wp:effectExtent l="0" t="0" r="0" b="0"/>
            <wp:wrapSquare wrapText="bothSides"/>
            <wp:docPr id="13" name="Graphic 13" descr="Check I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Check In with solid fill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1D6A">
        <w:rPr>
          <w:rFonts w:ascii="Arial" w:hAnsi="Arial" w:cs="Arial"/>
          <w:b/>
          <w:bCs/>
          <w:color w:val="000000"/>
          <w:sz w:val="24"/>
          <w:szCs w:val="24"/>
        </w:rPr>
        <w:t>Proactive p</w:t>
      </w:r>
      <w:r w:rsidR="00791D6A" w:rsidRPr="00887A0C">
        <w:rPr>
          <w:rFonts w:ascii="Arial" w:hAnsi="Arial" w:cs="Arial"/>
          <w:b/>
          <w:bCs/>
          <w:color w:val="000000"/>
          <w:sz w:val="24"/>
          <w:szCs w:val="24"/>
        </w:rPr>
        <w:t>hone calls and meetings</w:t>
      </w:r>
      <w:r w:rsidR="00791D6A">
        <w:rPr>
          <w:rFonts w:ascii="Arial" w:hAnsi="Arial" w:cs="Arial"/>
          <w:color w:val="000000"/>
          <w:sz w:val="24"/>
          <w:szCs w:val="24"/>
        </w:rPr>
        <w:t>. Make a point of making r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>egular phone calls</w:t>
      </w:r>
      <w:r w:rsidR="00791D6A">
        <w:rPr>
          <w:rFonts w:ascii="Arial" w:hAnsi="Arial" w:cs="Arial"/>
          <w:color w:val="000000"/>
          <w:sz w:val="24"/>
          <w:szCs w:val="24"/>
        </w:rPr>
        <w:t xml:space="preserve"> or </w:t>
      </w:r>
      <w:r w:rsidR="009373CD">
        <w:rPr>
          <w:rFonts w:ascii="Arial" w:hAnsi="Arial" w:cs="Arial"/>
          <w:color w:val="000000"/>
          <w:sz w:val="24"/>
          <w:szCs w:val="24"/>
        </w:rPr>
        <w:t xml:space="preserve">arranging </w:t>
      </w:r>
      <w:r w:rsidR="00791D6A">
        <w:rPr>
          <w:rFonts w:ascii="Arial" w:hAnsi="Arial" w:cs="Arial"/>
          <w:color w:val="000000"/>
          <w:sz w:val="24"/>
          <w:szCs w:val="24"/>
        </w:rPr>
        <w:t>meetings with e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>mployers</w:t>
      </w:r>
      <w:r w:rsidR="00A74F4B">
        <w:rPr>
          <w:rFonts w:ascii="Arial" w:hAnsi="Arial" w:cs="Arial"/>
          <w:color w:val="000000"/>
          <w:sz w:val="24"/>
          <w:szCs w:val="24"/>
        </w:rPr>
        <w:t xml:space="preserve"> and</w:t>
      </w:r>
      <w:r w:rsidR="00791D6A">
        <w:rPr>
          <w:rFonts w:ascii="Arial" w:hAnsi="Arial" w:cs="Arial"/>
          <w:color w:val="000000"/>
          <w:sz w:val="24"/>
          <w:szCs w:val="24"/>
        </w:rPr>
        <w:t xml:space="preserve"> checking in to see that things are going smoothly</w:t>
      </w:r>
      <w:r w:rsidR="00A74F4B">
        <w:rPr>
          <w:rFonts w:ascii="Arial" w:hAnsi="Arial" w:cs="Arial"/>
          <w:color w:val="000000"/>
          <w:sz w:val="24"/>
          <w:szCs w:val="24"/>
        </w:rPr>
        <w:t>. D</w:t>
      </w:r>
      <w:r w:rsidR="00791D6A">
        <w:rPr>
          <w:rFonts w:ascii="Arial" w:hAnsi="Arial" w:cs="Arial"/>
          <w:color w:val="000000"/>
          <w:sz w:val="24"/>
          <w:szCs w:val="24"/>
        </w:rPr>
        <w:t>iscuss any issues and support the employer to resolve these.  Don’t over</w:t>
      </w:r>
      <w:r w:rsidR="00A74F4B">
        <w:rPr>
          <w:rFonts w:ascii="Arial" w:hAnsi="Arial" w:cs="Arial"/>
          <w:color w:val="000000"/>
          <w:sz w:val="24"/>
          <w:szCs w:val="24"/>
        </w:rPr>
        <w:t>-</w:t>
      </w:r>
      <w:r w:rsidR="00791D6A">
        <w:rPr>
          <w:rFonts w:ascii="Arial" w:hAnsi="Arial" w:cs="Arial"/>
          <w:color w:val="000000"/>
          <w:sz w:val="24"/>
          <w:szCs w:val="24"/>
        </w:rPr>
        <w:t>rely on email communication.</w:t>
      </w:r>
    </w:p>
    <w:p w14:paraId="72D463B9" w14:textId="5AC32540" w:rsidR="003F7F91" w:rsidRPr="000F1E21" w:rsidRDefault="00E430E0" w:rsidP="000F1E21">
      <w:pPr>
        <w:ind w:left="1440"/>
        <w:rPr>
          <w:rFonts w:ascii="Arial" w:hAnsi="Arial" w:cs="Arial"/>
          <w:color w:val="000000"/>
          <w:sz w:val="24"/>
          <w:szCs w:val="24"/>
        </w:rPr>
      </w:pPr>
      <w:r w:rsidRPr="00B141F0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365760" distB="365760" distL="365760" distR="365760" simplePos="0" relativeHeight="251658259" behindDoc="1" locked="0" layoutInCell="1" allowOverlap="1" wp14:anchorId="029EC1A0" wp14:editId="197B52CF">
                <wp:simplePos x="0" y="0"/>
                <wp:positionH relativeFrom="margin">
                  <wp:align>right</wp:align>
                </wp:positionH>
                <wp:positionV relativeFrom="paragraph">
                  <wp:posOffset>775970</wp:posOffset>
                </wp:positionV>
                <wp:extent cx="6648450" cy="908050"/>
                <wp:effectExtent l="0" t="0" r="0" b="6350"/>
                <wp:wrapThrough wrapText="bothSides">
                  <wp:wrapPolygon edited="0">
                    <wp:start x="0" y="0"/>
                    <wp:lineTo x="0" y="21298"/>
                    <wp:lineTo x="21538" y="21298"/>
                    <wp:lineTo x="21538" y="0"/>
                    <wp:lineTo x="0" y="0"/>
                  </wp:wrapPolygon>
                </wp:wrapThrough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90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C6FA34" w14:textId="55AA9DB4" w:rsidR="00A147C0" w:rsidRPr="00807014" w:rsidRDefault="00A147C0" w:rsidP="00A147C0">
                            <w:pPr>
                              <w:pBdr>
                                <w:top w:val="single" w:sz="4" w:space="4" w:color="4BACC6" w:themeColor="accent5"/>
                                <w:left w:val="single" w:sz="4" w:space="4" w:color="4BACC6" w:themeColor="accent5"/>
                                <w:bottom w:val="single" w:sz="4" w:space="6" w:color="4BACC6" w:themeColor="accent5"/>
                                <w:right w:val="single" w:sz="4" w:space="4" w:color="4BACC6" w:themeColor="accent5"/>
                              </w:pBdr>
                              <w:shd w:val="clear" w:color="auto" w:fill="4BACC6" w:themeFill="accent5"/>
                              <w:spacing w:line="240" w:lineRule="auto"/>
                              <w:ind w:left="101" w:right="101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701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Networking and</w:t>
                            </w:r>
                            <w:r w:rsidR="00DE4606" w:rsidRPr="0080701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relationship management</w:t>
                            </w:r>
                          </w:p>
                          <w:p w14:paraId="2C797B4D" w14:textId="6EFFC1C8" w:rsidR="00A147C0" w:rsidRDefault="00DE4606" w:rsidP="00DE4606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Help </w:t>
                            </w:r>
                            <w:r w:rsidRPr="00E90A4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employers to understand what is involved in apprenticeships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,</w:t>
                            </w:r>
                            <w:r w:rsidR="00FA7D56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and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E90A4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their role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and influence </w:t>
                            </w:r>
                            <w:r w:rsidRPr="00E90A4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delivering</w:t>
                            </w:r>
                            <w:r w:rsidRPr="00E90A4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successful apprenticeships</w:t>
                            </w:r>
                            <w:r w:rsidR="00FA7D56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EC1A0" id="Text Box 33" o:spid="_x0000_s1029" type="#_x0000_t202" style="position:absolute;left:0;text-align:left;margin-left:472.3pt;margin-top:61.1pt;width:523.5pt;height:71.5pt;z-index:-251658221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" filled="f" stroked="f" strokeweight=".5pt">
                <v:textbox inset="0,0,0,0">
                  <w:txbxContent>
                    <w:p w14:paraId="40C6FA34" w14:textId="55AA9DB4" w:rsidR="00A147C0" w:rsidRPr="00807014" w:rsidRDefault="00A147C0" w:rsidP="00A147C0">
                      <w:pPr>
                        <w:pBdr>
                          <w:top w:val="single" w:sz="4" w:space="4" w:color="4BACC6" w:themeColor="accent5"/>
                          <w:left w:val="single" w:sz="4" w:space="4" w:color="4BACC6" w:themeColor="accent5"/>
                          <w:bottom w:val="single" w:sz="4" w:space="6" w:color="4BACC6" w:themeColor="accent5"/>
                          <w:right w:val="single" w:sz="4" w:space="4" w:color="4BACC6" w:themeColor="accent5"/>
                        </w:pBdr>
                        <w:shd w:val="clear" w:color="auto" w:fill="4BACC6" w:themeFill="accent5"/>
                        <w:spacing w:line="240" w:lineRule="auto"/>
                        <w:ind w:left="101" w:right="101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0701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Networking and</w:t>
                      </w:r>
                      <w:r w:rsidR="00DE4606" w:rsidRPr="0080701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relationship management</w:t>
                      </w:r>
                    </w:p>
                    <w:p w14:paraId="2C797B4D" w14:textId="6EFFC1C8" w:rsidR="00A147C0" w:rsidRDefault="00DE4606" w:rsidP="00DE4606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Help </w:t>
                      </w:r>
                      <w:r w:rsidRPr="00E90A47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employers to understand what is involved in apprenticeships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,</w:t>
                      </w:r>
                      <w:r w:rsidR="00FA7D56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and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E90A47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their role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and influence </w:t>
                      </w:r>
                      <w:r w:rsidRPr="00E90A47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in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delivering</w:t>
                      </w:r>
                      <w:r w:rsidRPr="00E90A47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successful apprenticeships</w:t>
                      </w:r>
                      <w:r w:rsidR="00FA7D56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563DE4"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57" behindDoc="0" locked="0" layoutInCell="1" allowOverlap="1" wp14:anchorId="23180AA1" wp14:editId="2ECD1143">
            <wp:simplePos x="0" y="0"/>
            <wp:positionH relativeFrom="margin">
              <wp:posOffset>31750</wp:posOffset>
            </wp:positionH>
            <wp:positionV relativeFrom="paragraph">
              <wp:posOffset>10160</wp:posOffset>
            </wp:positionV>
            <wp:extent cx="342900" cy="349885"/>
            <wp:effectExtent l="0" t="0" r="0" b="0"/>
            <wp:wrapSquare wrapText="bothSides"/>
            <wp:docPr id="15" name="Graphic 15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miling face outline with solid fill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D6A" w:rsidRPr="00501314">
        <w:rPr>
          <w:rFonts w:ascii="Arial" w:hAnsi="Arial" w:cs="Arial"/>
          <w:b/>
          <w:bCs/>
          <w:color w:val="000000"/>
          <w:sz w:val="24"/>
          <w:szCs w:val="24"/>
        </w:rPr>
        <w:t>Use of surveys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 xml:space="preserve"> as a chance to gather direct feedback from employers as to how they can be better involved.</w:t>
      </w:r>
    </w:p>
    <w:p w14:paraId="54E9387A" w14:textId="34D6733F" w:rsidR="003F7F91" w:rsidRDefault="00767633" w:rsidP="00FA7D56">
      <w:pPr>
        <w:ind w:left="1440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68" behindDoc="0" locked="0" layoutInCell="1" allowOverlap="1" wp14:anchorId="4146FD29" wp14:editId="549B7221">
            <wp:simplePos x="0" y="0"/>
            <wp:positionH relativeFrom="margin">
              <wp:align>left</wp:align>
            </wp:positionH>
            <wp:positionV relativeFrom="paragraph">
              <wp:posOffset>1592580</wp:posOffset>
            </wp:positionV>
            <wp:extent cx="463550" cy="445770"/>
            <wp:effectExtent l="0" t="0" r="0" b="0"/>
            <wp:wrapSquare wrapText="bothSides"/>
            <wp:docPr id="20" name="Graphic 20" descr="Social netwo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Social network with solid fill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F91">
        <w:rPr>
          <w:rFonts w:ascii="Arial" w:hAnsi="Arial" w:cs="Arial"/>
          <w:b/>
          <w:bCs/>
          <w:color w:val="000000"/>
          <w:sz w:val="24"/>
          <w:szCs w:val="24"/>
        </w:rPr>
        <w:t>Participate in e</w:t>
      </w:r>
      <w:r w:rsidR="003F7F91" w:rsidRPr="00E50805">
        <w:rPr>
          <w:rFonts w:ascii="Arial" w:hAnsi="Arial" w:cs="Arial"/>
          <w:b/>
          <w:bCs/>
          <w:color w:val="000000"/>
          <w:sz w:val="24"/>
          <w:szCs w:val="24"/>
        </w:rPr>
        <w:t>mployer and apprentice networks</w:t>
      </w:r>
      <w:r w:rsidR="003F7F91" w:rsidRPr="00E90A47">
        <w:rPr>
          <w:rFonts w:ascii="Arial" w:hAnsi="Arial" w:cs="Arial"/>
          <w:color w:val="000000"/>
          <w:sz w:val="24"/>
          <w:szCs w:val="24"/>
        </w:rPr>
        <w:t xml:space="preserve"> and use employer “alumni” </w:t>
      </w:r>
      <w:r w:rsidR="003F7F91">
        <w:rPr>
          <w:rFonts w:ascii="Arial" w:hAnsi="Arial" w:cs="Arial"/>
          <w:color w:val="000000"/>
          <w:sz w:val="24"/>
          <w:szCs w:val="24"/>
        </w:rPr>
        <w:t>to</w:t>
      </w:r>
      <w:r w:rsidR="003F7F91" w:rsidRPr="00E90A47">
        <w:rPr>
          <w:rFonts w:ascii="Arial" w:hAnsi="Arial" w:cs="Arial"/>
          <w:color w:val="000000"/>
          <w:sz w:val="24"/>
          <w:szCs w:val="24"/>
        </w:rPr>
        <w:t xml:space="preserve"> highlight the programme benefits and best practice to other areas of their business</w:t>
      </w:r>
      <w:r w:rsidR="00A74F4B">
        <w:rPr>
          <w:rFonts w:ascii="Arial" w:hAnsi="Arial" w:cs="Arial"/>
          <w:color w:val="000000"/>
          <w:sz w:val="24"/>
          <w:szCs w:val="24"/>
        </w:rPr>
        <w:t>,</w:t>
      </w:r>
      <w:r w:rsidR="003F7F91" w:rsidRPr="00E90A47">
        <w:rPr>
          <w:rFonts w:ascii="Arial" w:hAnsi="Arial" w:cs="Arial"/>
          <w:color w:val="000000"/>
          <w:sz w:val="24"/>
          <w:szCs w:val="24"/>
        </w:rPr>
        <w:t xml:space="preserve"> or to other employers</w:t>
      </w:r>
      <w:r w:rsidR="003F7F91">
        <w:rPr>
          <w:rFonts w:ascii="Arial" w:hAnsi="Arial" w:cs="Arial"/>
          <w:color w:val="000000"/>
          <w:sz w:val="24"/>
          <w:szCs w:val="24"/>
        </w:rPr>
        <w:t>.</w:t>
      </w:r>
    </w:p>
    <w:p w14:paraId="00C9E59A" w14:textId="28405798" w:rsidR="00791D6A" w:rsidRDefault="003F7F91" w:rsidP="00FA7D56">
      <w:pPr>
        <w:ind w:left="14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67" behindDoc="0" locked="0" layoutInCell="1" allowOverlap="1" wp14:anchorId="5BB51417" wp14:editId="384907F0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469900" cy="432435"/>
            <wp:effectExtent l="0" t="0" r="0" b="0"/>
            <wp:wrapSquare wrapText="bothSides"/>
            <wp:docPr id="18" name="Graphic 18" descr="Cycle with peop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Cycle with people with solid fill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D6A" w:rsidRPr="00E16B24">
        <w:rPr>
          <w:rFonts w:ascii="Arial" w:hAnsi="Arial" w:cs="Arial"/>
          <w:b/>
          <w:bCs/>
          <w:color w:val="000000"/>
          <w:sz w:val="24"/>
          <w:szCs w:val="24"/>
        </w:rPr>
        <w:t>Set up an advisory board(s)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 xml:space="preserve"> where employers can regularly share feedback on what went well and </w:t>
      </w:r>
      <w:r w:rsidR="00A74F4B">
        <w:rPr>
          <w:rFonts w:ascii="Arial" w:hAnsi="Arial" w:cs="Arial"/>
          <w:color w:val="000000"/>
          <w:sz w:val="24"/>
          <w:szCs w:val="24"/>
        </w:rPr>
        <w:t>what could be improved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>. Larger employers are often keen to be involved with these, others sometimes need a bit more coaxing.</w:t>
      </w:r>
    </w:p>
    <w:p w14:paraId="4AD78B7A" w14:textId="59BDB35D" w:rsidR="00791D6A" w:rsidRDefault="00FA7D56" w:rsidP="00FA7D56">
      <w:pPr>
        <w:ind w:left="14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60" behindDoc="0" locked="0" layoutInCell="1" allowOverlap="1" wp14:anchorId="7479F43A" wp14:editId="368AB661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438150" cy="447675"/>
            <wp:effectExtent l="0" t="0" r="0" b="0"/>
            <wp:wrapSquare wrapText="bothSides"/>
            <wp:docPr id="19" name="Graphic 19" descr="Handshak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Handshake with solid fill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1D6A">
        <w:rPr>
          <w:rFonts w:ascii="Arial" w:hAnsi="Arial" w:cs="Arial"/>
          <w:b/>
          <w:bCs/>
          <w:color w:val="000000"/>
          <w:sz w:val="24"/>
          <w:szCs w:val="24"/>
        </w:rPr>
        <w:t xml:space="preserve">Ensure that communication channels allow you to </w:t>
      </w:r>
      <w:r w:rsidR="00A74F4B">
        <w:rPr>
          <w:rFonts w:ascii="Arial" w:hAnsi="Arial" w:cs="Arial"/>
          <w:b/>
          <w:bCs/>
          <w:color w:val="000000"/>
          <w:sz w:val="24"/>
          <w:szCs w:val="24"/>
        </w:rPr>
        <w:t xml:space="preserve">effectively </w:t>
      </w:r>
      <w:r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791D6A" w:rsidRPr="00CB0195">
        <w:rPr>
          <w:rFonts w:ascii="Arial" w:hAnsi="Arial" w:cs="Arial"/>
          <w:b/>
          <w:bCs/>
          <w:color w:val="000000"/>
          <w:sz w:val="24"/>
          <w:szCs w:val="24"/>
        </w:rPr>
        <w:t>anag</w:t>
      </w:r>
      <w:r w:rsidR="00791D6A">
        <w:rPr>
          <w:rFonts w:ascii="Arial" w:hAnsi="Arial" w:cs="Arial"/>
          <w:b/>
          <w:bCs/>
          <w:color w:val="000000"/>
          <w:sz w:val="24"/>
          <w:szCs w:val="24"/>
        </w:rPr>
        <w:t xml:space="preserve">e your </w:t>
      </w:r>
      <w:r w:rsidR="00791D6A" w:rsidRPr="00CB0195">
        <w:rPr>
          <w:rFonts w:ascii="Arial" w:hAnsi="Arial" w:cs="Arial"/>
          <w:b/>
          <w:bCs/>
          <w:color w:val="000000"/>
          <w:sz w:val="24"/>
          <w:szCs w:val="24"/>
        </w:rPr>
        <w:t>relationships</w:t>
      </w:r>
      <w:r w:rsidR="00791D6A">
        <w:rPr>
          <w:rFonts w:ascii="Arial" w:hAnsi="Arial" w:cs="Arial"/>
          <w:b/>
          <w:bCs/>
          <w:color w:val="000000"/>
          <w:sz w:val="24"/>
          <w:szCs w:val="24"/>
        </w:rPr>
        <w:t xml:space="preserve"> with employers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FA7D56">
        <w:rPr>
          <w:rFonts w:ascii="Arial" w:hAnsi="Arial" w:cs="Arial"/>
          <w:color w:val="000000"/>
          <w:sz w:val="24"/>
          <w:szCs w:val="24"/>
        </w:rPr>
        <w:t>Hold r</w:t>
      </w:r>
      <w:r w:rsidR="00791D6A" w:rsidRPr="00FA7D56">
        <w:rPr>
          <w:rFonts w:ascii="Arial" w:hAnsi="Arial" w:cs="Arial"/>
          <w:color w:val="000000"/>
          <w:sz w:val="24"/>
          <w:szCs w:val="24"/>
        </w:rPr>
        <w:t>egular</w:t>
      </w:r>
      <w:r w:rsidR="00791D6A">
        <w:rPr>
          <w:rFonts w:ascii="Arial" w:hAnsi="Arial" w:cs="Arial"/>
          <w:color w:val="000000"/>
          <w:sz w:val="24"/>
          <w:szCs w:val="24"/>
        </w:rPr>
        <w:t xml:space="preserve"> 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 xml:space="preserve">general catch-up </w:t>
      </w:r>
      <w:r w:rsidR="00791D6A">
        <w:rPr>
          <w:rFonts w:ascii="Arial" w:hAnsi="Arial" w:cs="Arial"/>
          <w:color w:val="000000"/>
          <w:sz w:val="24"/>
          <w:szCs w:val="24"/>
        </w:rPr>
        <w:t xml:space="preserve">meetings or calls 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>on their busines</w:t>
      </w:r>
      <w:r w:rsidR="00A74F4B">
        <w:rPr>
          <w:rFonts w:ascii="Arial" w:hAnsi="Arial" w:cs="Arial"/>
          <w:color w:val="000000"/>
          <w:sz w:val="24"/>
          <w:szCs w:val="24"/>
        </w:rPr>
        <w:t>s. I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 xml:space="preserve">dentify any issues </w:t>
      </w:r>
      <w:r>
        <w:rPr>
          <w:rFonts w:ascii="Arial" w:hAnsi="Arial" w:cs="Arial"/>
          <w:color w:val="000000"/>
          <w:sz w:val="24"/>
          <w:szCs w:val="24"/>
        </w:rPr>
        <w:t>you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 xml:space="preserve"> c</w:t>
      </w:r>
      <w:r w:rsidR="00791D6A">
        <w:rPr>
          <w:rFonts w:ascii="Arial" w:hAnsi="Arial" w:cs="Arial"/>
          <w:color w:val="000000"/>
          <w:sz w:val="24"/>
          <w:szCs w:val="24"/>
        </w:rPr>
        <w:t>an p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>otentially support or help with</w:t>
      </w:r>
      <w:r w:rsidR="00791D6A">
        <w:rPr>
          <w:rFonts w:ascii="Arial" w:hAnsi="Arial" w:cs="Arial"/>
          <w:color w:val="000000"/>
          <w:sz w:val="24"/>
          <w:szCs w:val="24"/>
        </w:rPr>
        <w:t xml:space="preserve">, for example staffing </w:t>
      </w:r>
      <w:r w:rsidR="00A74F4B">
        <w:rPr>
          <w:rFonts w:ascii="Arial" w:hAnsi="Arial" w:cs="Arial"/>
          <w:color w:val="000000"/>
          <w:sz w:val="24"/>
          <w:szCs w:val="24"/>
        </w:rPr>
        <w:t>or</w:t>
      </w:r>
      <w:r w:rsidR="00791D6A">
        <w:rPr>
          <w:rFonts w:ascii="Arial" w:hAnsi="Arial" w:cs="Arial"/>
          <w:color w:val="000000"/>
          <w:sz w:val="24"/>
          <w:szCs w:val="24"/>
        </w:rPr>
        <w:t xml:space="preserve"> 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>HR</w:t>
      </w:r>
      <w:r w:rsidR="00791D6A">
        <w:rPr>
          <w:rFonts w:ascii="Arial" w:hAnsi="Arial" w:cs="Arial"/>
          <w:color w:val="000000"/>
          <w:sz w:val="24"/>
          <w:szCs w:val="24"/>
        </w:rPr>
        <w:t xml:space="preserve"> 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>issues</w:t>
      </w:r>
      <w:r w:rsidR="00791D6A">
        <w:rPr>
          <w:rFonts w:ascii="Arial" w:hAnsi="Arial" w:cs="Arial"/>
          <w:color w:val="000000"/>
          <w:sz w:val="24"/>
          <w:szCs w:val="24"/>
        </w:rPr>
        <w:t>.</w:t>
      </w:r>
    </w:p>
    <w:p w14:paraId="6627B592" w14:textId="4A661CDF" w:rsidR="00791D6A" w:rsidRPr="00E90A47" w:rsidRDefault="00FA7D56" w:rsidP="00FA7D56">
      <w:pPr>
        <w:ind w:left="14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61" behindDoc="0" locked="0" layoutInCell="1" allowOverlap="1" wp14:anchorId="4E2226F3" wp14:editId="1489A100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90525" cy="391795"/>
            <wp:effectExtent l="0" t="0" r="9525" b="8255"/>
            <wp:wrapSquare wrapText="bothSides"/>
            <wp:docPr id="21" name="Graphic 21" descr="Lightbulb and ge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Lightbulb and gear with solid fill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D6A" w:rsidRPr="00C500D9">
        <w:rPr>
          <w:rFonts w:ascii="Arial" w:hAnsi="Arial" w:cs="Arial"/>
          <w:b/>
          <w:bCs/>
          <w:color w:val="000000"/>
          <w:sz w:val="24"/>
          <w:szCs w:val="24"/>
        </w:rPr>
        <w:t>Consult with employers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 xml:space="preserve"> </w:t>
      </w:r>
      <w:r w:rsidR="00791D6A">
        <w:rPr>
          <w:rFonts w:ascii="Arial" w:hAnsi="Arial" w:cs="Arial"/>
          <w:color w:val="000000"/>
          <w:sz w:val="24"/>
          <w:szCs w:val="24"/>
        </w:rPr>
        <w:t xml:space="preserve">for example, 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 xml:space="preserve">on any new resources you are developing which supports </w:t>
      </w:r>
      <w:r w:rsidR="00791D6A">
        <w:rPr>
          <w:rFonts w:ascii="Arial" w:hAnsi="Arial" w:cs="Arial"/>
          <w:color w:val="000000"/>
          <w:sz w:val="24"/>
          <w:szCs w:val="24"/>
        </w:rPr>
        <w:t xml:space="preserve">their 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>engagement with the programme.</w:t>
      </w:r>
    </w:p>
    <w:p w14:paraId="51E2D10E" w14:textId="373B1F48" w:rsidR="00791D6A" w:rsidRPr="00E90A47" w:rsidRDefault="00A74F4B" w:rsidP="00FA7D56">
      <w:pPr>
        <w:ind w:left="14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62" behindDoc="0" locked="0" layoutInCell="1" allowOverlap="1" wp14:anchorId="2BBD9E5B" wp14:editId="16587832">
            <wp:simplePos x="0" y="0"/>
            <wp:positionH relativeFrom="margin">
              <wp:align>left</wp:align>
            </wp:positionH>
            <wp:positionV relativeFrom="paragraph">
              <wp:posOffset>298450</wp:posOffset>
            </wp:positionV>
            <wp:extent cx="395605" cy="412750"/>
            <wp:effectExtent l="0" t="0" r="4445" b="6350"/>
            <wp:wrapSquare wrapText="bothSides"/>
            <wp:docPr id="22" name="Graphic 22" descr="Connectio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Connections with solid fill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D6A" w:rsidRPr="001A3917">
        <w:rPr>
          <w:rFonts w:ascii="Arial" w:hAnsi="Arial" w:cs="Arial"/>
          <w:b/>
          <w:bCs/>
          <w:color w:val="000000"/>
          <w:sz w:val="24"/>
          <w:szCs w:val="24"/>
        </w:rPr>
        <w:t>Partner with local agencies</w:t>
      </w:r>
      <w:r w:rsidR="00791D6A">
        <w:rPr>
          <w:rFonts w:ascii="Arial" w:hAnsi="Arial" w:cs="Arial"/>
          <w:b/>
          <w:bCs/>
          <w:color w:val="000000"/>
          <w:sz w:val="24"/>
          <w:szCs w:val="24"/>
        </w:rPr>
        <w:t xml:space="preserve"> to gain the benefits of their experience of working with employers</w:t>
      </w:r>
      <w:r w:rsidR="00791D6A">
        <w:rPr>
          <w:rFonts w:ascii="Arial" w:hAnsi="Arial" w:cs="Arial"/>
          <w:color w:val="000000"/>
          <w:sz w:val="24"/>
          <w:szCs w:val="24"/>
        </w:rPr>
        <w:t xml:space="preserve">. For example, </w:t>
      </w:r>
      <w:r w:rsidR="00FA7D56">
        <w:rPr>
          <w:rFonts w:ascii="Arial" w:hAnsi="Arial" w:cs="Arial"/>
          <w:color w:val="000000"/>
          <w:sz w:val="24"/>
          <w:szCs w:val="24"/>
        </w:rPr>
        <w:t>w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 xml:space="preserve">ork with </w:t>
      </w:r>
      <w:r w:rsidR="00FA7D56">
        <w:rPr>
          <w:rFonts w:ascii="Arial" w:hAnsi="Arial" w:cs="Arial"/>
          <w:color w:val="000000"/>
          <w:sz w:val="24"/>
          <w:szCs w:val="24"/>
        </w:rPr>
        <w:t xml:space="preserve">the 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 xml:space="preserve">employer and a local charity to run </w:t>
      </w:r>
      <w:r w:rsidR="00FA7D56">
        <w:rPr>
          <w:rFonts w:ascii="Arial" w:hAnsi="Arial" w:cs="Arial"/>
          <w:color w:val="000000"/>
          <w:sz w:val="24"/>
          <w:szCs w:val="24"/>
        </w:rPr>
        <w:t>‘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>boot camps</w:t>
      </w:r>
      <w:r w:rsidR="00FA7D56">
        <w:rPr>
          <w:rFonts w:ascii="Arial" w:hAnsi="Arial" w:cs="Arial"/>
          <w:color w:val="000000"/>
          <w:sz w:val="24"/>
          <w:szCs w:val="24"/>
        </w:rPr>
        <w:t>’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 xml:space="preserve"> for individuals from disadvantaged backgrounds which include work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91D6A" w:rsidRPr="00E90A47">
        <w:rPr>
          <w:rFonts w:ascii="Arial" w:hAnsi="Arial" w:cs="Arial"/>
          <w:color w:val="000000"/>
          <w:sz w:val="24"/>
          <w:szCs w:val="24"/>
        </w:rPr>
        <w:t>experience and the opportunity to be interviewed for an apprenticeship for those who otherwise may not have applied</w:t>
      </w:r>
    </w:p>
    <w:p w14:paraId="6DFAE648" w14:textId="4CD8FDD8" w:rsidR="0073576F" w:rsidRDefault="0073576F" w:rsidP="00A76BA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9F219E5" w14:textId="446B6709" w:rsidR="0073576F" w:rsidRDefault="0073576F" w:rsidP="00A76BA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141F0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FCEFEA8" wp14:editId="675CAD77">
                <wp:simplePos x="0" y="0"/>
                <wp:positionH relativeFrom="margin">
                  <wp:align>center</wp:align>
                </wp:positionH>
                <wp:positionV relativeFrom="paragraph">
                  <wp:posOffset>183515</wp:posOffset>
                </wp:positionV>
                <wp:extent cx="6648450" cy="1644650"/>
                <wp:effectExtent l="0" t="0" r="0" b="12700"/>
                <wp:wrapThrough wrapText="bothSides">
                  <wp:wrapPolygon edited="0">
                    <wp:start x="0" y="0"/>
                    <wp:lineTo x="0" y="21517"/>
                    <wp:lineTo x="21538" y="21517"/>
                    <wp:lineTo x="21538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64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7AB4C0" w14:textId="27EDF92E" w:rsidR="00A76BA7" w:rsidRPr="00807014" w:rsidRDefault="00A76BA7" w:rsidP="00A76BA7">
                            <w:pPr>
                              <w:pBdr>
                                <w:top w:val="single" w:sz="4" w:space="4" w:color="4BACC6" w:themeColor="accent5"/>
                                <w:left w:val="single" w:sz="4" w:space="4" w:color="4BACC6" w:themeColor="accent5"/>
                                <w:bottom w:val="single" w:sz="4" w:space="6" w:color="4BACC6" w:themeColor="accent5"/>
                                <w:right w:val="single" w:sz="4" w:space="4" w:color="4BACC6" w:themeColor="accent5"/>
                              </w:pBdr>
                              <w:shd w:val="clear" w:color="auto" w:fill="4BACC6" w:themeFill="accent5"/>
                              <w:spacing w:line="240" w:lineRule="auto"/>
                              <w:ind w:left="101" w:right="101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Actions for SDS in relation to the Employer Resource Guide</w:t>
                            </w:r>
                          </w:p>
                          <w:p w14:paraId="0AA18055" w14:textId="29F60489" w:rsidR="00A76BA7" w:rsidRDefault="00A76BA7" w:rsidP="00A76BA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en-GB"/>
                              </w:rPr>
                              <w:t xml:space="preserve">Marketing </w:t>
                            </w:r>
                            <w:r w:rsidRPr="00974E88">
                              <w:rPr>
                                <w:rFonts w:eastAsia="Times New Roman"/>
                                <w:color w:val="000000"/>
                                <w:lang w:eastAsia="en-GB"/>
                              </w:rPr>
                              <w:t>to raise awareness amongst providers who can in turn promote it to their employers.</w:t>
                            </w:r>
                          </w:p>
                          <w:p w14:paraId="5E18BEC1" w14:textId="2ABEB817" w:rsidR="00A86949" w:rsidRPr="00974E88" w:rsidRDefault="00A86949" w:rsidP="00A76BA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lang w:eastAsia="en-GB"/>
                              </w:rPr>
                              <w:t xml:space="preserve">Reinforce the message that the </w:t>
                            </w:r>
                            <w:r w:rsidR="0097351E">
                              <w:rPr>
                                <w:rFonts w:eastAsia="Times New Roman"/>
                                <w:color w:val="000000"/>
                                <w:lang w:eastAsia="en-GB"/>
                              </w:rPr>
                              <w:t xml:space="preserve">employer resource can be dipped into for </w:t>
                            </w:r>
                            <w:r w:rsidR="00671E36">
                              <w:rPr>
                                <w:rFonts w:eastAsia="Times New Roman"/>
                                <w:color w:val="000000"/>
                                <w:lang w:eastAsia="en-GB"/>
                              </w:rPr>
                              <w:t xml:space="preserve">small pieces of </w:t>
                            </w:r>
                            <w:r w:rsidR="0097351E">
                              <w:rPr>
                                <w:rFonts w:eastAsia="Times New Roman"/>
                                <w:color w:val="000000"/>
                                <w:lang w:eastAsia="en-GB"/>
                              </w:rPr>
                              <w:t>relevant information</w:t>
                            </w:r>
                            <w:r w:rsidR="00C7381B">
                              <w:rPr>
                                <w:rFonts w:eastAsia="Times New Roman"/>
                                <w:color w:val="000000"/>
                                <w:lang w:eastAsia="en-GB"/>
                              </w:rPr>
                              <w:t xml:space="preserve"> when required</w:t>
                            </w:r>
                            <w:r w:rsidR="00671E36">
                              <w:rPr>
                                <w:rFonts w:eastAsia="Times New Roman"/>
                                <w:color w:val="000000"/>
                                <w:lang w:eastAsia="en-GB"/>
                              </w:rPr>
                              <w:t>.</w:t>
                            </w:r>
                          </w:p>
                          <w:p w14:paraId="70C4E783" w14:textId="77777777" w:rsidR="00A76BA7" w:rsidRDefault="00A76BA7" w:rsidP="00A76BA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en-GB"/>
                              </w:rPr>
                            </w:pPr>
                            <w:r w:rsidRPr="00642E8F">
                              <w:rPr>
                                <w:rFonts w:eastAsia="Times New Roman"/>
                                <w:color w:val="000000"/>
                                <w:lang w:eastAsia="en-GB"/>
                              </w:rPr>
                              <w:t>Update to include information on meta skills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lang w:eastAsia="en-GB"/>
                              </w:rPr>
                              <w:t>.</w:t>
                            </w:r>
                          </w:p>
                          <w:p w14:paraId="4CF273FE" w14:textId="434C8979" w:rsidR="00A76BA7" w:rsidRDefault="00A76BA7" w:rsidP="00A76BA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  <w:lang w:eastAsia="en-GB"/>
                              </w:rPr>
                            </w:pPr>
                            <w:r w:rsidRPr="00642E8F">
                              <w:rPr>
                                <w:rFonts w:eastAsia="Times New Roman"/>
                                <w:color w:val="000000"/>
                                <w:lang w:eastAsia="en-GB"/>
                              </w:rPr>
                              <w:t>Consider alternative formats for the guide</w:t>
                            </w:r>
                            <w:r w:rsidR="00C7381B">
                              <w:rPr>
                                <w:rFonts w:eastAsia="Times New Roman"/>
                                <w:color w:val="000000"/>
                                <w:lang w:eastAsia="en-GB"/>
                              </w:rPr>
                              <w:t xml:space="preserve"> such as byte sized sections or</w:t>
                            </w:r>
                            <w:r w:rsidR="00671E36">
                              <w:rPr>
                                <w:rFonts w:eastAsia="Times New Roman"/>
                                <w:color w:val="000000"/>
                                <w:lang w:eastAsia="en-GB"/>
                              </w:rPr>
                              <w:t xml:space="preserve"> fact sheets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lang w:eastAsia="en-GB"/>
                              </w:rPr>
                              <w:t>.</w:t>
                            </w:r>
                          </w:p>
                          <w:p w14:paraId="53C38C50" w14:textId="0E4E23D5" w:rsidR="00A76BA7" w:rsidRDefault="00A76BA7" w:rsidP="00A76BA7">
                            <w:pPr>
                              <w:spacing w:after="0" w:line="240" w:lineRule="auto"/>
                              <w:ind w:left="360"/>
                              <w:rPr>
                                <w:rFonts w:eastAsia="Times New Roman"/>
                                <w:color w:val="000000"/>
                                <w:lang w:eastAsia="en-GB"/>
                              </w:rPr>
                            </w:pPr>
                          </w:p>
                          <w:p w14:paraId="66C165E3" w14:textId="79B90EC1" w:rsidR="00A76BA7" w:rsidRPr="00A76BA7" w:rsidRDefault="00A76BA7" w:rsidP="00A76BA7">
                            <w:pPr>
                              <w:spacing w:after="0" w:line="240" w:lineRule="auto"/>
                              <w:ind w:left="360"/>
                              <w:rPr>
                                <w:rFonts w:eastAsia="Times New Roman"/>
                                <w:b/>
                                <w:bCs/>
                                <w:color w:val="31849B" w:themeColor="accent5" w:themeShade="BF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1849B" w:themeColor="accent5" w:themeShade="BF"/>
                              </w:rPr>
                              <w:t xml:space="preserve">       </w:t>
                            </w:r>
                            <w:hyperlink r:id="rId62" w:anchor="/" w:history="1">
                              <w:r w:rsidRPr="00A76BA7">
                                <w:rPr>
                                  <w:rStyle w:val="Hyperlink"/>
                                  <w:rFonts w:ascii="Arial" w:eastAsia="Times New Roman" w:hAnsi="Arial" w:cs="Arial"/>
                                  <w:b/>
                                  <w:bCs/>
                                  <w:color w:val="31849B" w:themeColor="accent5" w:themeShade="BF"/>
                                  <w:sz w:val="24"/>
                                  <w:szCs w:val="24"/>
                                  <w:lang w:eastAsia="en-GB"/>
                                </w:rPr>
                                <w:t xml:space="preserve">Employer </w:t>
                              </w:r>
                              <w:r w:rsidR="001F5C90">
                                <w:rPr>
                                  <w:rStyle w:val="Hyperlink"/>
                                  <w:rFonts w:ascii="Arial" w:eastAsia="Times New Roman" w:hAnsi="Arial" w:cs="Arial"/>
                                  <w:b/>
                                  <w:bCs/>
                                  <w:color w:val="31849B" w:themeColor="accent5" w:themeShade="BF"/>
                                  <w:sz w:val="24"/>
                                  <w:szCs w:val="24"/>
                                  <w:lang w:eastAsia="en-GB"/>
                                </w:rPr>
                                <w:t>R</w:t>
                              </w:r>
                              <w:r w:rsidRPr="00A76BA7">
                                <w:rPr>
                                  <w:rStyle w:val="Hyperlink"/>
                                  <w:rFonts w:ascii="Arial" w:eastAsia="Times New Roman" w:hAnsi="Arial" w:cs="Arial"/>
                                  <w:b/>
                                  <w:bCs/>
                                  <w:color w:val="31849B" w:themeColor="accent5" w:themeShade="BF"/>
                                  <w:sz w:val="24"/>
                                  <w:szCs w:val="24"/>
                                  <w:lang w:eastAsia="en-GB"/>
                                </w:rPr>
                                <w:t xml:space="preserve">esource </w:t>
                              </w:r>
                              <w:r w:rsidR="001F5C90">
                                <w:rPr>
                                  <w:rStyle w:val="Hyperlink"/>
                                  <w:rFonts w:ascii="Arial" w:eastAsia="Times New Roman" w:hAnsi="Arial" w:cs="Arial"/>
                                  <w:b/>
                                  <w:bCs/>
                                  <w:color w:val="31849B" w:themeColor="accent5" w:themeShade="BF"/>
                                  <w:sz w:val="24"/>
                                  <w:szCs w:val="24"/>
                                  <w:lang w:eastAsia="en-GB"/>
                                </w:rPr>
                                <w:t>G</w:t>
                              </w:r>
                              <w:r w:rsidRPr="00A76BA7">
                                <w:rPr>
                                  <w:rStyle w:val="Hyperlink"/>
                                  <w:rFonts w:ascii="Arial" w:eastAsia="Times New Roman" w:hAnsi="Arial" w:cs="Arial"/>
                                  <w:b/>
                                  <w:bCs/>
                                  <w:color w:val="31849B" w:themeColor="accent5" w:themeShade="BF"/>
                                  <w:sz w:val="24"/>
                                  <w:szCs w:val="24"/>
                                  <w:lang w:eastAsia="en-GB"/>
                                </w:rPr>
                                <w:t>uide</w:t>
                              </w:r>
                            </w:hyperlink>
                          </w:p>
                          <w:p w14:paraId="7D74D1D5" w14:textId="3B60C63A" w:rsidR="00A76BA7" w:rsidRDefault="00A76BA7" w:rsidP="00A76BA7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CEFE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margin-left:0;margin-top:14.45pt;width:523.5pt;height:129.5pt;z-index:25165827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" filled="f" stroked="f" strokeweight=".5pt">
                <v:textbox inset="0,0,0,0">
                  <w:txbxContent>
                    <w:p w14:paraId="0B7AB4C0" w14:textId="27EDF92E" w:rsidR="00A76BA7" w:rsidRPr="00807014" w:rsidRDefault="00A76BA7" w:rsidP="00A76BA7">
                      <w:pPr>
                        <w:pBdr>
                          <w:top w:val="single" w:sz="4" w:space="4" w:color="4BACC6" w:themeColor="accent5"/>
                          <w:left w:val="single" w:sz="4" w:space="4" w:color="4BACC6" w:themeColor="accent5"/>
                          <w:bottom w:val="single" w:sz="4" w:space="6" w:color="4BACC6" w:themeColor="accent5"/>
                          <w:right w:val="single" w:sz="4" w:space="4" w:color="4BACC6" w:themeColor="accent5"/>
                        </w:pBdr>
                        <w:shd w:val="clear" w:color="auto" w:fill="4BACC6" w:themeFill="accent5"/>
                        <w:spacing w:line="240" w:lineRule="auto"/>
                        <w:ind w:left="101" w:right="101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Actions for SDS in relation to the Employer Resource Guide</w:t>
                      </w:r>
                    </w:p>
                    <w:p w14:paraId="0AA18055" w14:textId="29F60489" w:rsidR="00A76BA7" w:rsidRDefault="00A76BA7" w:rsidP="00A76BA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eastAsia="Times New Roman"/>
                          <w:color w:val="000000"/>
                          <w:lang w:eastAsia="en-GB"/>
                        </w:rPr>
                      </w:pPr>
                      <w:r>
                        <w:rPr>
                          <w:rFonts w:eastAsia="Times New Roman"/>
                          <w:color w:val="000000"/>
                          <w:lang w:eastAsia="en-GB"/>
                        </w:rPr>
                        <w:t xml:space="preserve">Marketing </w:t>
                      </w:r>
                      <w:r w:rsidRPr="00974E88">
                        <w:rPr>
                          <w:rFonts w:eastAsia="Times New Roman"/>
                          <w:color w:val="000000"/>
                          <w:lang w:eastAsia="en-GB"/>
                        </w:rPr>
                        <w:t>to raise awareness amongst providers who can in turn promote it to their employers.</w:t>
                      </w:r>
                    </w:p>
                    <w:p w14:paraId="5E18BEC1" w14:textId="2ABEB817" w:rsidR="00A86949" w:rsidRPr="00974E88" w:rsidRDefault="00A86949" w:rsidP="00A76BA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eastAsia="Times New Roman"/>
                          <w:color w:val="000000"/>
                          <w:lang w:eastAsia="en-GB"/>
                        </w:rPr>
                      </w:pPr>
                      <w:r>
                        <w:rPr>
                          <w:rFonts w:eastAsia="Times New Roman"/>
                          <w:color w:val="000000"/>
                          <w:lang w:eastAsia="en-GB"/>
                        </w:rPr>
                        <w:t xml:space="preserve">Reinforce the message that the </w:t>
                      </w:r>
                      <w:r w:rsidR="0097351E">
                        <w:rPr>
                          <w:rFonts w:eastAsia="Times New Roman"/>
                          <w:color w:val="000000"/>
                          <w:lang w:eastAsia="en-GB"/>
                        </w:rPr>
                        <w:t xml:space="preserve">employer resource can be dipped into for </w:t>
                      </w:r>
                      <w:r w:rsidR="00671E36">
                        <w:rPr>
                          <w:rFonts w:eastAsia="Times New Roman"/>
                          <w:color w:val="000000"/>
                          <w:lang w:eastAsia="en-GB"/>
                        </w:rPr>
                        <w:t xml:space="preserve">small pieces of </w:t>
                      </w:r>
                      <w:r w:rsidR="0097351E">
                        <w:rPr>
                          <w:rFonts w:eastAsia="Times New Roman"/>
                          <w:color w:val="000000"/>
                          <w:lang w:eastAsia="en-GB"/>
                        </w:rPr>
                        <w:t>relevant information</w:t>
                      </w:r>
                      <w:r w:rsidR="00C7381B">
                        <w:rPr>
                          <w:rFonts w:eastAsia="Times New Roman"/>
                          <w:color w:val="000000"/>
                          <w:lang w:eastAsia="en-GB"/>
                        </w:rPr>
                        <w:t xml:space="preserve"> when required</w:t>
                      </w:r>
                      <w:r w:rsidR="00671E36">
                        <w:rPr>
                          <w:rFonts w:eastAsia="Times New Roman"/>
                          <w:color w:val="000000"/>
                          <w:lang w:eastAsia="en-GB"/>
                        </w:rPr>
                        <w:t>.</w:t>
                      </w:r>
                    </w:p>
                    <w:p w14:paraId="70C4E783" w14:textId="77777777" w:rsidR="00A76BA7" w:rsidRDefault="00A76BA7" w:rsidP="00A76BA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eastAsia="Times New Roman"/>
                          <w:color w:val="000000"/>
                          <w:lang w:eastAsia="en-GB"/>
                        </w:rPr>
                      </w:pPr>
                      <w:r w:rsidRPr="00642E8F">
                        <w:rPr>
                          <w:rFonts w:eastAsia="Times New Roman"/>
                          <w:color w:val="000000"/>
                          <w:lang w:eastAsia="en-GB"/>
                        </w:rPr>
                        <w:t>Update to include information on meta skills</w:t>
                      </w:r>
                      <w:r>
                        <w:rPr>
                          <w:rFonts w:eastAsia="Times New Roman"/>
                          <w:color w:val="000000"/>
                          <w:lang w:eastAsia="en-GB"/>
                        </w:rPr>
                        <w:t>.</w:t>
                      </w:r>
                    </w:p>
                    <w:p w14:paraId="4CF273FE" w14:textId="434C8979" w:rsidR="00A76BA7" w:rsidRDefault="00A76BA7" w:rsidP="00A76BA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eastAsia="Times New Roman"/>
                          <w:color w:val="000000"/>
                          <w:lang w:eastAsia="en-GB"/>
                        </w:rPr>
                      </w:pPr>
                      <w:r w:rsidRPr="00642E8F">
                        <w:rPr>
                          <w:rFonts w:eastAsia="Times New Roman"/>
                          <w:color w:val="000000"/>
                          <w:lang w:eastAsia="en-GB"/>
                        </w:rPr>
                        <w:t>Consider alternative formats for the guide</w:t>
                      </w:r>
                      <w:r w:rsidR="00C7381B">
                        <w:rPr>
                          <w:rFonts w:eastAsia="Times New Roman"/>
                          <w:color w:val="000000"/>
                          <w:lang w:eastAsia="en-GB"/>
                        </w:rPr>
                        <w:t xml:space="preserve"> such as byte sized sections or</w:t>
                      </w:r>
                      <w:r w:rsidR="00671E36">
                        <w:rPr>
                          <w:rFonts w:eastAsia="Times New Roman"/>
                          <w:color w:val="000000"/>
                          <w:lang w:eastAsia="en-GB"/>
                        </w:rPr>
                        <w:t xml:space="preserve"> fact sheets</w:t>
                      </w:r>
                      <w:r>
                        <w:rPr>
                          <w:rFonts w:eastAsia="Times New Roman"/>
                          <w:color w:val="000000"/>
                          <w:lang w:eastAsia="en-GB"/>
                        </w:rPr>
                        <w:t>.</w:t>
                      </w:r>
                    </w:p>
                    <w:p w14:paraId="53C38C50" w14:textId="0E4E23D5" w:rsidR="00A76BA7" w:rsidRDefault="00A76BA7" w:rsidP="00A76BA7">
                      <w:pPr>
                        <w:spacing w:after="0" w:line="240" w:lineRule="auto"/>
                        <w:ind w:left="360"/>
                        <w:rPr>
                          <w:rFonts w:eastAsia="Times New Roman"/>
                          <w:color w:val="000000"/>
                          <w:lang w:eastAsia="en-GB"/>
                        </w:rPr>
                      </w:pPr>
                    </w:p>
                    <w:p w14:paraId="66C165E3" w14:textId="79B90EC1" w:rsidR="00A76BA7" w:rsidRPr="00A76BA7" w:rsidRDefault="00A76BA7" w:rsidP="00A76BA7">
                      <w:pPr>
                        <w:spacing w:after="0" w:line="240" w:lineRule="auto"/>
                        <w:ind w:left="360"/>
                        <w:rPr>
                          <w:rFonts w:eastAsia="Times New Roman"/>
                          <w:b/>
                          <w:bCs/>
                          <w:color w:val="31849B" w:themeColor="accent5" w:themeShade="BF"/>
                          <w:lang w:eastAsia="en-GB"/>
                        </w:rPr>
                      </w:pPr>
                      <w:r>
                        <w:rPr>
                          <w:b/>
                          <w:bCs/>
                          <w:color w:val="31849B" w:themeColor="accent5" w:themeShade="BF"/>
                        </w:rPr>
                        <w:t xml:space="preserve">       </w:t>
                      </w:r>
                      <w:hyperlink r:id="rId63" w:anchor="/" w:history="1">
                        <w:r w:rsidRPr="00A76BA7">
                          <w:rPr>
                            <w:rStyle w:val="Hyperlink"/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  <w:lang w:eastAsia="en-GB"/>
                          </w:rPr>
                          <w:t xml:space="preserve">Employer </w:t>
                        </w:r>
                        <w:r w:rsidR="001F5C90">
                          <w:rPr>
                            <w:rStyle w:val="Hyperlink"/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  <w:lang w:eastAsia="en-GB"/>
                          </w:rPr>
                          <w:t>R</w:t>
                        </w:r>
                        <w:r w:rsidRPr="00A76BA7">
                          <w:rPr>
                            <w:rStyle w:val="Hyperlink"/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  <w:lang w:eastAsia="en-GB"/>
                          </w:rPr>
                          <w:t xml:space="preserve">esource </w:t>
                        </w:r>
                        <w:r w:rsidR="001F5C90">
                          <w:rPr>
                            <w:rStyle w:val="Hyperlink"/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  <w:lang w:eastAsia="en-GB"/>
                          </w:rPr>
                          <w:t>G</w:t>
                        </w:r>
                        <w:r w:rsidRPr="00A76BA7">
                          <w:rPr>
                            <w:rStyle w:val="Hyperlink"/>
                            <w:rFonts w:ascii="Arial" w:eastAsia="Times New Roman" w:hAnsi="Arial" w:cs="Arial"/>
                            <w:b/>
                            <w:bCs/>
                            <w:color w:val="31849B" w:themeColor="accent5" w:themeShade="BF"/>
                            <w:sz w:val="24"/>
                            <w:szCs w:val="24"/>
                            <w:lang w:eastAsia="en-GB"/>
                          </w:rPr>
                          <w:t>uide</w:t>
                        </w:r>
                      </w:hyperlink>
                    </w:p>
                    <w:p w14:paraId="7D74D1D5" w14:textId="3B60C63A" w:rsidR="00A76BA7" w:rsidRDefault="00A76BA7" w:rsidP="00A76BA7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CB5F4BE" w14:textId="6F2D4B1B" w:rsidR="0073576F" w:rsidRDefault="0073576F" w:rsidP="00A76BA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5C42D8F" w14:textId="01D5FD3B" w:rsidR="0038681D" w:rsidRDefault="00671E36" w:rsidP="00A76B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671E3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lastRenderedPageBreak/>
        <w:t>Feedback from the evaluation survey</w:t>
      </w:r>
    </w:p>
    <w:p w14:paraId="096065C0" w14:textId="20F56588" w:rsidR="00671E36" w:rsidRDefault="00671E36" w:rsidP="00A76BA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144CD87" w14:textId="06606135" w:rsidR="00671E36" w:rsidRDefault="00671E36" w:rsidP="00A76BA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Providers who attended the CoP were given the opportunity to complete an evaluation survey after the event.</w:t>
      </w:r>
      <w:r w:rsidR="0090700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47 providers attended and 32 </w:t>
      </w:r>
      <w:r w:rsidR="00907001" w:rsidRPr="001C65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(</w:t>
      </w:r>
      <w:r w:rsidR="001C6531" w:rsidRPr="001C653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68 per cent)</w:t>
      </w:r>
      <w:r w:rsidR="001C65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completed the survey.</w:t>
      </w:r>
      <w:r w:rsidR="00033F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1452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Prov</w:t>
      </w:r>
      <w:r w:rsidR="0047099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id</w:t>
      </w:r>
      <w:r w:rsidR="001452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ers of all sizes from 0</w:t>
      </w:r>
      <w:r w:rsidR="0047099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- 250+ employees attended</w:t>
      </w:r>
      <w:r w:rsidR="006876A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there were representatives from independent training providers, public sector bodies, third sector organisations and employers.</w:t>
      </w:r>
    </w:p>
    <w:p w14:paraId="3A7DD91D" w14:textId="08FF037B" w:rsidR="00EA1F8C" w:rsidRDefault="00EA1F8C" w:rsidP="00A76BA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A354646" w14:textId="50D19ADB" w:rsidR="00EA1F8C" w:rsidRDefault="00EA1F8C" w:rsidP="00A76BA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Over </w:t>
      </w:r>
      <w:r w:rsidRPr="006441C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94 per cent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826B0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found the presentations</w:t>
      </w:r>
      <w:r w:rsidR="006441C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‘moderately to extremely useful’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441C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with several saying that allowing more time for presentations would have been better. The breakout sessions were thought </w:t>
      </w:r>
      <w:r w:rsidR="000D497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by </w:t>
      </w:r>
      <w:r w:rsidR="000D497D" w:rsidRPr="000D497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62 per cent</w:t>
      </w:r>
      <w:r w:rsidR="000D497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441C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be </w:t>
      </w:r>
      <w:r w:rsidR="000D497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‘very useful’ way</w:t>
      </w:r>
      <w:r w:rsidR="006441C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allowing for discussion and sharing good practice</w:t>
      </w:r>
      <w:r w:rsidR="000868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507DB129" w14:textId="3E9F50BC" w:rsidR="009944B0" w:rsidRDefault="009944B0" w:rsidP="00A76BA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0E91C36" w14:textId="67929E15" w:rsidR="009944B0" w:rsidRDefault="009944B0" w:rsidP="00A76BA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All who completed the survey </w:t>
      </w:r>
      <w:r w:rsidR="008F1D8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said they would attend future Commun</w:t>
      </w:r>
      <w:r w:rsidR="004C49F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ity</w:t>
      </w:r>
      <w:r w:rsidR="008F1D8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Practice events and there was a wide range of suggestions and ideas</w:t>
      </w:r>
      <w:r w:rsidR="004C49F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for topics to cover.</w:t>
      </w:r>
    </w:p>
    <w:p w14:paraId="13C75B0D" w14:textId="77777777" w:rsidR="009944B0" w:rsidRDefault="009944B0" w:rsidP="00A76BA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7700B44" w14:textId="6FB1ABED" w:rsidR="0078159B" w:rsidRDefault="0078159B" w:rsidP="00A76BA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5022969" w14:textId="0BDC41B0" w:rsidR="0078159B" w:rsidRDefault="0078159B" w:rsidP="00A76BA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F83196C" w14:textId="6C5A31B4" w:rsidR="008F295E" w:rsidRDefault="004C49F7" w:rsidP="00A76BA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B60D6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mc:AlternateContent>
          <mc:Choice Requires="wpg">
            <w:drawing>
              <wp:anchor distT="45720" distB="45720" distL="182880" distR="182880" simplePos="0" relativeHeight="251663390" behindDoc="0" locked="0" layoutInCell="1" allowOverlap="1" wp14:anchorId="37E1FE61" wp14:editId="1B6738F4">
                <wp:simplePos x="0" y="0"/>
                <wp:positionH relativeFrom="margin">
                  <wp:align>left</wp:align>
                </wp:positionH>
                <wp:positionV relativeFrom="margin">
                  <wp:posOffset>2809240</wp:posOffset>
                </wp:positionV>
                <wp:extent cx="3566160" cy="876302"/>
                <wp:effectExtent l="0" t="0" r="0" b="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0" cy="876302"/>
                          <a:chOff x="0" y="0"/>
                          <a:chExt cx="3567448" cy="876117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0"/>
                            <a:ext cx="3567448" cy="32378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7CE143" w14:textId="2B0CBA59" w:rsidR="008171AB" w:rsidRPr="00CD2331" w:rsidRDefault="002575BE" w:rsidP="008171AB">
                              <w:pPr>
                                <w:jc w:val="center"/>
                                <w:rPr>
                                  <w:rFonts w:ascii="Arial" w:eastAsiaTheme="majorEastAsia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Theme="majorEastAsia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Community of Practice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0" y="252679"/>
                            <a:ext cx="3567448" cy="6234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68BC3C" w14:textId="1B5D4A67" w:rsidR="008171AB" w:rsidRDefault="00FB5AF9" w:rsidP="008171A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24"/>
                                  <w:szCs w:val="24"/>
                                </w:rPr>
                                <w:t>“</w:t>
                              </w:r>
                              <w:r w:rsidR="00A36488">
                                <w:rPr>
                                  <w:rFonts w:ascii="Arial" w:hAnsi="Arial" w:cs="Arial"/>
                                  <w:i/>
                                  <w:iCs/>
                                  <w:sz w:val="24"/>
                                  <w:szCs w:val="24"/>
                                </w:rPr>
                                <w:t>The presentations were</w:t>
                              </w:r>
                              <w:r w:rsidR="00E40022">
                                <w:rPr>
                                  <w:rFonts w:ascii="Arial" w:hAnsi="Arial" w:cs="Arial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extremely informative.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24"/>
                                  <w:szCs w:val="24"/>
                                </w:rPr>
                                <w:t>”</w:t>
                              </w:r>
                              <w:r w:rsidR="00E40022">
                                <w:rPr>
                                  <w:rFonts w:ascii="Arial" w:hAnsi="Arial" w:cs="Arial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0D0D6C02" w14:textId="042CAE8D" w:rsidR="00E40022" w:rsidRDefault="00FB5AF9" w:rsidP="008171A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24"/>
                                  <w:szCs w:val="24"/>
                                </w:rPr>
                                <w:t>“</w:t>
                              </w:r>
                              <w:r w:rsidR="00D33D64">
                                <w:rPr>
                                  <w:rFonts w:ascii="Arial" w:hAnsi="Arial" w:cs="Arial"/>
                                  <w:i/>
                                  <w:iCs/>
                                  <w:sz w:val="24"/>
                                  <w:szCs w:val="24"/>
                                </w:rPr>
                                <w:t>The breakout rooms were great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24"/>
                                  <w:szCs w:val="24"/>
                                </w:rPr>
                                <w:t>.”</w:t>
                              </w:r>
                            </w:p>
                            <w:p w14:paraId="2F522321" w14:textId="77777777" w:rsidR="00FB5AF9" w:rsidRPr="008171AB" w:rsidRDefault="00FB5AF9" w:rsidP="008171A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E1FE61" id="Group 10" o:spid="_x0000_s1031" style="position:absolute;margin-left:0;margin-top:221.2pt;width:280.8pt;height:69pt;z-index:251663390;mso-wrap-distance-left:14.4pt;mso-wrap-distance-top:3.6pt;mso-wrap-distance-right:14.4pt;mso-wrap-distance-bottom:3.6pt;mso-position-horizontal:left;mso-position-horizontal-relative:margin;mso-position-vertical-relative:margin;mso-width-relative:margin;mso-height-relative:margin" coordsize="35674,8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">
                <v:rect id="Rectangle 32" o:spid="_x0000_s1032" style="position:absolute;width:35674;height:3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" fillcolor="#31849b [2408]" stroked="f" strokeweight="2pt">
                  <v:textbox>
                    <w:txbxContent>
                      <w:p w14:paraId="567CE143" w14:textId="2B0CBA59" w:rsidR="008171AB" w:rsidRPr="00CD2331" w:rsidRDefault="002575BE" w:rsidP="008171AB">
                        <w:pPr>
                          <w:jc w:val="center"/>
                          <w:rPr>
                            <w:rFonts w:ascii="Arial" w:eastAsiaTheme="majorEastAsia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Theme="majorEastAsia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Community of Practice</w:t>
                        </w:r>
                      </w:p>
                    </w:txbxContent>
                  </v:textbox>
                </v:rect>
                <v:shape id="Text Box 35" o:spid="_x0000_s1033" type="#_x0000_t202" style="position:absolute;top:2526;width:35674;height:6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" filled="f" stroked="f" strokeweight=".5pt">
                  <v:textbox style="mso-fit-shape-to-text:t" inset=",7.2pt,,0">
                    <w:txbxContent>
                      <w:p w14:paraId="5368BC3C" w14:textId="1B5D4A67" w:rsidR="008171AB" w:rsidRDefault="00FB5AF9" w:rsidP="008171A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  <w:t>“</w:t>
                        </w:r>
                        <w:r w:rsidR="00A36488"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  <w:t>The presentations were</w:t>
                        </w:r>
                        <w:r w:rsidR="00E40022"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  <w:t xml:space="preserve"> extremely informative.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  <w:t>”</w:t>
                        </w:r>
                        <w:r w:rsidR="00E40022"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D0D6C02" w14:textId="042CAE8D" w:rsidR="00E40022" w:rsidRDefault="00FB5AF9" w:rsidP="008171A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  <w:t>“</w:t>
                        </w:r>
                        <w:r w:rsidR="00D33D64"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  <w:t>The breakout rooms were great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  <w:t>.”</w:t>
                        </w:r>
                      </w:p>
                      <w:p w14:paraId="2F522321" w14:textId="77777777" w:rsidR="00FB5AF9" w:rsidRPr="008171AB" w:rsidRDefault="00FB5AF9" w:rsidP="008171A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11EB355D" w14:textId="3477A0A2" w:rsidR="008F295E" w:rsidRPr="00671E36" w:rsidRDefault="008171AB" w:rsidP="00A76BA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B60D6"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mc:AlternateContent>
          <mc:Choice Requires="wpg">
            <w:drawing>
              <wp:anchor distT="45720" distB="45720" distL="182880" distR="182880" simplePos="0" relativeHeight="251661342" behindDoc="0" locked="0" layoutInCell="1" allowOverlap="1" wp14:anchorId="1FBCE2F9" wp14:editId="79D0EF3C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3566160" cy="1402087"/>
                <wp:effectExtent l="0" t="0" r="0" b="762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0" cy="1402087"/>
                          <a:chOff x="0" y="0"/>
                          <a:chExt cx="3567448" cy="1401792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32378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8DBDEB" w14:textId="75B29C28" w:rsidR="00BB60D6" w:rsidRPr="00CD2331" w:rsidRDefault="00CD2331">
                              <w:pPr>
                                <w:jc w:val="center"/>
                                <w:rPr>
                                  <w:rFonts w:ascii="Arial" w:eastAsiaTheme="majorEastAsia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D2331">
                                <w:rPr>
                                  <w:rFonts w:ascii="Arial" w:eastAsiaTheme="majorEastAsia" w:hAnsi="Arial" w:cs="Aria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Employer Resource Guide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84"/>
                            <a:ext cx="3567448" cy="11491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BBCD8A" w14:textId="6FAB02A8" w:rsidR="00BB60D6" w:rsidRPr="008171AB" w:rsidRDefault="008171AB" w:rsidP="008171A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8171AB">
                                <w:rPr>
                                  <w:rFonts w:ascii="Arial" w:hAnsi="Arial" w:cs="Arial"/>
                                  <w:i/>
                                  <w:iCs/>
                                  <w:sz w:val="24"/>
                                  <w:szCs w:val="24"/>
                                </w:rPr>
                                <w:t>“The document is good, well laid out.  Like the fact that you can skip to the relevant parts.  It is mainly aimed at those new to apprenticeships, so a development to this theme could be more in-depth modules on some of these such as quarterly review.”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BCE2F9" id="Group 198" o:spid="_x0000_s1034" style="position:absolute;margin-left:229.6pt;margin-top:0;width:280.8pt;height:110.4pt;z-index:251661342;mso-wrap-distance-left:14.4pt;mso-wrap-distance-top:3.6pt;mso-wrap-distance-right:14.4pt;mso-wrap-distance-bottom:3.6pt;mso-position-horizontal:right;mso-position-horizontal-relative:margin;mso-position-vertical:center;mso-position-vertical-relative:margin;mso-width-relative:margin;mso-height-relative:margin" coordsize="35674,14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">
                <v:rect id="Rectangle 199" o:spid="_x0000_s1035" style="position:absolute;width:35674;height:3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" fillcolor="#31849b [2408]" stroked="f" strokeweight="2pt">
                  <v:textbox>
                    <w:txbxContent>
                      <w:p w14:paraId="5F8DBDEB" w14:textId="75B29C28" w:rsidR="00BB60D6" w:rsidRPr="00CD2331" w:rsidRDefault="00CD2331">
                        <w:pPr>
                          <w:jc w:val="center"/>
                          <w:rPr>
                            <w:rFonts w:ascii="Arial" w:eastAsiaTheme="majorEastAsia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D2331">
                          <w:rPr>
                            <w:rFonts w:ascii="Arial" w:eastAsiaTheme="majorEastAsia" w:hAnsi="Arial" w:cs="Aria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Employer Resource Guide</w:t>
                        </w:r>
                      </w:p>
                    </w:txbxContent>
                  </v:textbox>
                </v:rect>
                <v:shape id="Text Box 200" o:spid="_x0000_s1036" type="#_x0000_t202" style="position:absolute;top:2526;width:35674;height:1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" filled="f" stroked="f" strokeweight=".5pt">
                  <v:textbox style="mso-fit-shape-to-text:t" inset=",7.2pt,,0">
                    <w:txbxContent>
                      <w:p w14:paraId="5BBBCD8A" w14:textId="6FAB02A8" w:rsidR="00BB60D6" w:rsidRPr="008171AB" w:rsidRDefault="008171AB" w:rsidP="008171A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8171AB"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  <w:t>“The document is good, well laid out.  Like the fact that you can skip to the relevant parts.  It is mainly aimed at those new to apprenticeships, so a development to this theme could be more in-depth modules on some of these such as quarterly review.”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8F295E" w:rsidRPr="00671E36" w:rsidSect="003F2B6B">
      <w:footerReference w:type="default" r:id="rId6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7C63D" w14:textId="77777777" w:rsidR="00926312" w:rsidRDefault="00926312" w:rsidP="00F90F70">
      <w:pPr>
        <w:spacing w:after="0" w:line="240" w:lineRule="auto"/>
      </w:pPr>
      <w:r>
        <w:separator/>
      </w:r>
    </w:p>
  </w:endnote>
  <w:endnote w:type="continuationSeparator" w:id="0">
    <w:p w14:paraId="668C117F" w14:textId="77777777" w:rsidR="00926312" w:rsidRDefault="00926312" w:rsidP="00F90F70">
      <w:pPr>
        <w:spacing w:after="0" w:line="240" w:lineRule="auto"/>
      </w:pPr>
      <w:r>
        <w:continuationSeparator/>
      </w:r>
    </w:p>
  </w:endnote>
  <w:endnote w:type="continuationNotice" w:id="1">
    <w:p w14:paraId="517347C9" w14:textId="77777777" w:rsidR="00926312" w:rsidRDefault="009263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D6FA1" w14:textId="77777777" w:rsidR="00F90F70" w:rsidRPr="00F90F70" w:rsidRDefault="00F90F70">
    <w:pPr>
      <w:pStyle w:val="Footer"/>
      <w:jc w:val="right"/>
      <w:rPr>
        <w:b/>
        <w:color w:val="006373"/>
      </w:rPr>
    </w:pPr>
  </w:p>
  <w:p w14:paraId="424D6FA2" w14:textId="77777777" w:rsidR="00F90F70" w:rsidRDefault="00F90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94910" w14:textId="77777777" w:rsidR="00926312" w:rsidRDefault="00926312" w:rsidP="00F90F70">
      <w:pPr>
        <w:spacing w:after="0" w:line="240" w:lineRule="auto"/>
      </w:pPr>
      <w:r>
        <w:separator/>
      </w:r>
    </w:p>
  </w:footnote>
  <w:footnote w:type="continuationSeparator" w:id="0">
    <w:p w14:paraId="6127297A" w14:textId="77777777" w:rsidR="00926312" w:rsidRDefault="00926312" w:rsidP="00F90F70">
      <w:pPr>
        <w:spacing w:after="0" w:line="240" w:lineRule="auto"/>
      </w:pPr>
      <w:r>
        <w:continuationSeparator/>
      </w:r>
    </w:p>
  </w:footnote>
  <w:footnote w:type="continuationNotice" w:id="1">
    <w:p w14:paraId="5F0A83B1" w14:textId="77777777" w:rsidR="00926312" w:rsidRDefault="009263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1616"/>
    <w:multiLevelType w:val="hybridMultilevel"/>
    <w:tmpl w:val="8D2A2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7CF2"/>
    <w:multiLevelType w:val="multilevel"/>
    <w:tmpl w:val="5DA8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C87B7B"/>
    <w:multiLevelType w:val="hybridMultilevel"/>
    <w:tmpl w:val="DD164038"/>
    <w:lvl w:ilvl="0" w:tplc="288E17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668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A6B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364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C1C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E59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E47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C62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E3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05D3A"/>
    <w:multiLevelType w:val="hybridMultilevel"/>
    <w:tmpl w:val="15BC4EDE"/>
    <w:lvl w:ilvl="0" w:tplc="3134248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E23914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  <w:b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758E9"/>
    <w:multiLevelType w:val="hybridMultilevel"/>
    <w:tmpl w:val="2034C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852F2"/>
    <w:multiLevelType w:val="hybridMultilevel"/>
    <w:tmpl w:val="855ECF90"/>
    <w:lvl w:ilvl="0" w:tplc="08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A275435"/>
    <w:multiLevelType w:val="hybridMultilevel"/>
    <w:tmpl w:val="FC8AFE02"/>
    <w:lvl w:ilvl="0" w:tplc="3134248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876A3"/>
    <w:multiLevelType w:val="hybridMultilevel"/>
    <w:tmpl w:val="4B9E3A6E"/>
    <w:lvl w:ilvl="0" w:tplc="F8822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A85A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B858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EB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4D8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4C0E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C9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4FE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E69B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CE255D"/>
    <w:multiLevelType w:val="hybridMultilevel"/>
    <w:tmpl w:val="422ACBB0"/>
    <w:lvl w:ilvl="0" w:tplc="BF0CB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7A82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27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2C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06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07E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87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663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64CB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4575F"/>
    <w:multiLevelType w:val="hybridMultilevel"/>
    <w:tmpl w:val="016A9634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674E5"/>
    <w:multiLevelType w:val="hybridMultilevel"/>
    <w:tmpl w:val="A0E2A704"/>
    <w:lvl w:ilvl="0" w:tplc="D476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066E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C6FE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821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D006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4E8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61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A02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9E22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187DCB"/>
    <w:multiLevelType w:val="hybridMultilevel"/>
    <w:tmpl w:val="458A3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12178"/>
    <w:multiLevelType w:val="hybridMultilevel"/>
    <w:tmpl w:val="C8D080B8"/>
    <w:lvl w:ilvl="0" w:tplc="BF0CB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7A82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27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2C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06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07E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87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663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64CB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9D2250"/>
    <w:multiLevelType w:val="hybridMultilevel"/>
    <w:tmpl w:val="0B30A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21A5D"/>
    <w:multiLevelType w:val="hybridMultilevel"/>
    <w:tmpl w:val="2C342452"/>
    <w:lvl w:ilvl="0" w:tplc="DFDCC05A">
      <w:start w:val="1"/>
      <w:numFmt w:val="bullet"/>
      <w:lvlText w:val=""/>
      <w:lvlJc w:val="left"/>
      <w:pPr>
        <w:tabs>
          <w:tab w:val="num" w:pos="1210"/>
        </w:tabs>
        <w:ind w:left="1210" w:hanging="360"/>
      </w:pPr>
      <w:rPr>
        <w:rFonts w:ascii="Wingdings 3" w:hAnsi="Wingdings 3" w:hint="default"/>
      </w:rPr>
    </w:lvl>
    <w:lvl w:ilvl="1" w:tplc="EA7ADB5C" w:tentative="1">
      <w:start w:val="1"/>
      <w:numFmt w:val="bullet"/>
      <w:lvlText w:val=""/>
      <w:lvlJc w:val="left"/>
      <w:pPr>
        <w:tabs>
          <w:tab w:val="num" w:pos="1930"/>
        </w:tabs>
        <w:ind w:left="1930" w:hanging="360"/>
      </w:pPr>
      <w:rPr>
        <w:rFonts w:ascii="Wingdings 3" w:hAnsi="Wingdings 3" w:hint="default"/>
      </w:rPr>
    </w:lvl>
    <w:lvl w:ilvl="2" w:tplc="050AAC14" w:tentative="1">
      <w:start w:val="1"/>
      <w:numFmt w:val="bullet"/>
      <w:lvlText w:val=""/>
      <w:lvlJc w:val="left"/>
      <w:pPr>
        <w:tabs>
          <w:tab w:val="num" w:pos="2650"/>
        </w:tabs>
        <w:ind w:left="2650" w:hanging="360"/>
      </w:pPr>
      <w:rPr>
        <w:rFonts w:ascii="Wingdings 3" w:hAnsi="Wingdings 3" w:hint="default"/>
      </w:rPr>
    </w:lvl>
    <w:lvl w:ilvl="3" w:tplc="1E9EE7FE" w:tentative="1">
      <w:start w:val="1"/>
      <w:numFmt w:val="bullet"/>
      <w:lvlText w:val=""/>
      <w:lvlJc w:val="left"/>
      <w:pPr>
        <w:tabs>
          <w:tab w:val="num" w:pos="3370"/>
        </w:tabs>
        <w:ind w:left="3370" w:hanging="360"/>
      </w:pPr>
      <w:rPr>
        <w:rFonts w:ascii="Wingdings 3" w:hAnsi="Wingdings 3" w:hint="default"/>
      </w:rPr>
    </w:lvl>
    <w:lvl w:ilvl="4" w:tplc="BD3E6598" w:tentative="1">
      <w:start w:val="1"/>
      <w:numFmt w:val="bullet"/>
      <w:lvlText w:val=""/>
      <w:lvlJc w:val="left"/>
      <w:pPr>
        <w:tabs>
          <w:tab w:val="num" w:pos="4090"/>
        </w:tabs>
        <w:ind w:left="4090" w:hanging="360"/>
      </w:pPr>
      <w:rPr>
        <w:rFonts w:ascii="Wingdings 3" w:hAnsi="Wingdings 3" w:hint="default"/>
      </w:rPr>
    </w:lvl>
    <w:lvl w:ilvl="5" w:tplc="E962DACC" w:tentative="1">
      <w:start w:val="1"/>
      <w:numFmt w:val="bullet"/>
      <w:lvlText w:val=""/>
      <w:lvlJc w:val="left"/>
      <w:pPr>
        <w:tabs>
          <w:tab w:val="num" w:pos="4810"/>
        </w:tabs>
        <w:ind w:left="4810" w:hanging="360"/>
      </w:pPr>
      <w:rPr>
        <w:rFonts w:ascii="Wingdings 3" w:hAnsi="Wingdings 3" w:hint="default"/>
      </w:rPr>
    </w:lvl>
    <w:lvl w:ilvl="6" w:tplc="667E4E04" w:tentative="1">
      <w:start w:val="1"/>
      <w:numFmt w:val="bullet"/>
      <w:lvlText w:val=""/>
      <w:lvlJc w:val="left"/>
      <w:pPr>
        <w:tabs>
          <w:tab w:val="num" w:pos="5530"/>
        </w:tabs>
        <w:ind w:left="5530" w:hanging="360"/>
      </w:pPr>
      <w:rPr>
        <w:rFonts w:ascii="Wingdings 3" w:hAnsi="Wingdings 3" w:hint="default"/>
      </w:rPr>
    </w:lvl>
    <w:lvl w:ilvl="7" w:tplc="7EEEDB5E" w:tentative="1">
      <w:start w:val="1"/>
      <w:numFmt w:val="bullet"/>
      <w:lvlText w:val=""/>
      <w:lvlJc w:val="left"/>
      <w:pPr>
        <w:tabs>
          <w:tab w:val="num" w:pos="6250"/>
        </w:tabs>
        <w:ind w:left="6250" w:hanging="360"/>
      </w:pPr>
      <w:rPr>
        <w:rFonts w:ascii="Wingdings 3" w:hAnsi="Wingdings 3" w:hint="default"/>
      </w:rPr>
    </w:lvl>
    <w:lvl w:ilvl="8" w:tplc="215418F2" w:tentative="1">
      <w:start w:val="1"/>
      <w:numFmt w:val="bullet"/>
      <w:lvlText w:val=""/>
      <w:lvlJc w:val="left"/>
      <w:pPr>
        <w:tabs>
          <w:tab w:val="num" w:pos="6970"/>
        </w:tabs>
        <w:ind w:left="6970" w:hanging="360"/>
      </w:pPr>
      <w:rPr>
        <w:rFonts w:ascii="Wingdings 3" w:hAnsi="Wingdings 3" w:hint="default"/>
      </w:rPr>
    </w:lvl>
  </w:abstractNum>
  <w:abstractNum w:abstractNumId="15" w15:restartNumberingAfterBreak="0">
    <w:nsid w:val="5BA75F15"/>
    <w:multiLevelType w:val="hybridMultilevel"/>
    <w:tmpl w:val="A6908134"/>
    <w:lvl w:ilvl="0" w:tplc="BF0CB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7A82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27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2C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06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07E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87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663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64CB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AF6160"/>
    <w:multiLevelType w:val="hybridMultilevel"/>
    <w:tmpl w:val="E8D4AF06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E1079"/>
    <w:multiLevelType w:val="hybridMultilevel"/>
    <w:tmpl w:val="6CA441C8"/>
    <w:lvl w:ilvl="0" w:tplc="3134248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26B0C"/>
    <w:multiLevelType w:val="hybridMultilevel"/>
    <w:tmpl w:val="ECAC4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B6056"/>
    <w:multiLevelType w:val="hybridMultilevel"/>
    <w:tmpl w:val="289066F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6D77706"/>
    <w:multiLevelType w:val="hybridMultilevel"/>
    <w:tmpl w:val="CB786AF2"/>
    <w:lvl w:ilvl="0" w:tplc="2EDC3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815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E89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82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6C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B205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F43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A9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B8E5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387B3C"/>
    <w:multiLevelType w:val="hybridMultilevel"/>
    <w:tmpl w:val="23C8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14"/>
  </w:num>
  <w:num w:numId="5">
    <w:abstractNumId w:val="12"/>
  </w:num>
  <w:num w:numId="6">
    <w:abstractNumId w:val="2"/>
  </w:num>
  <w:num w:numId="7">
    <w:abstractNumId w:val="8"/>
  </w:num>
  <w:num w:numId="8">
    <w:abstractNumId w:val="13"/>
  </w:num>
  <w:num w:numId="9">
    <w:abstractNumId w:val="15"/>
  </w:num>
  <w:num w:numId="10">
    <w:abstractNumId w:val="4"/>
  </w:num>
  <w:num w:numId="11">
    <w:abstractNumId w:val="6"/>
  </w:num>
  <w:num w:numId="12">
    <w:abstractNumId w:val="3"/>
  </w:num>
  <w:num w:numId="13">
    <w:abstractNumId w:val="7"/>
  </w:num>
  <w:num w:numId="14">
    <w:abstractNumId w:val="20"/>
  </w:num>
  <w:num w:numId="15">
    <w:abstractNumId w:val="10"/>
  </w:num>
  <w:num w:numId="16">
    <w:abstractNumId w:val="17"/>
  </w:num>
  <w:num w:numId="17">
    <w:abstractNumId w:val="1"/>
  </w:num>
  <w:num w:numId="18">
    <w:abstractNumId w:val="19"/>
  </w:num>
  <w:num w:numId="19">
    <w:abstractNumId w:val="9"/>
  </w:num>
  <w:num w:numId="20">
    <w:abstractNumId w:val="0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6B"/>
    <w:rsid w:val="00000BBF"/>
    <w:rsid w:val="0000532C"/>
    <w:rsid w:val="00005EF5"/>
    <w:rsid w:val="00007020"/>
    <w:rsid w:val="00007FF2"/>
    <w:rsid w:val="00011600"/>
    <w:rsid w:val="00020597"/>
    <w:rsid w:val="00023A53"/>
    <w:rsid w:val="00025663"/>
    <w:rsid w:val="000256AE"/>
    <w:rsid w:val="00030121"/>
    <w:rsid w:val="000314F9"/>
    <w:rsid w:val="00033FD6"/>
    <w:rsid w:val="0003406B"/>
    <w:rsid w:val="00034970"/>
    <w:rsid w:val="00037273"/>
    <w:rsid w:val="000464A5"/>
    <w:rsid w:val="00046E7F"/>
    <w:rsid w:val="000470A2"/>
    <w:rsid w:val="0004757A"/>
    <w:rsid w:val="0005631D"/>
    <w:rsid w:val="00056AC6"/>
    <w:rsid w:val="00061CCC"/>
    <w:rsid w:val="000620DC"/>
    <w:rsid w:val="0006300C"/>
    <w:rsid w:val="0006777F"/>
    <w:rsid w:val="00067AEC"/>
    <w:rsid w:val="0007775A"/>
    <w:rsid w:val="00080BB1"/>
    <w:rsid w:val="00081237"/>
    <w:rsid w:val="00086816"/>
    <w:rsid w:val="00086FE5"/>
    <w:rsid w:val="000922A2"/>
    <w:rsid w:val="0009724C"/>
    <w:rsid w:val="000979AE"/>
    <w:rsid w:val="000A0203"/>
    <w:rsid w:val="000A05FB"/>
    <w:rsid w:val="000A4CA9"/>
    <w:rsid w:val="000A6A54"/>
    <w:rsid w:val="000A6CAD"/>
    <w:rsid w:val="000B0E4B"/>
    <w:rsid w:val="000B1EC8"/>
    <w:rsid w:val="000B1EE3"/>
    <w:rsid w:val="000B24D4"/>
    <w:rsid w:val="000B2939"/>
    <w:rsid w:val="000B38DF"/>
    <w:rsid w:val="000B61E5"/>
    <w:rsid w:val="000B710B"/>
    <w:rsid w:val="000C3ADD"/>
    <w:rsid w:val="000C447E"/>
    <w:rsid w:val="000D2812"/>
    <w:rsid w:val="000D3EA4"/>
    <w:rsid w:val="000D4292"/>
    <w:rsid w:val="000D4775"/>
    <w:rsid w:val="000D497D"/>
    <w:rsid w:val="000D51D0"/>
    <w:rsid w:val="000D553E"/>
    <w:rsid w:val="000D5BFD"/>
    <w:rsid w:val="000D63E1"/>
    <w:rsid w:val="000D6CE0"/>
    <w:rsid w:val="000E0E3F"/>
    <w:rsid w:val="000E131D"/>
    <w:rsid w:val="000E659D"/>
    <w:rsid w:val="000E7D1E"/>
    <w:rsid w:val="000F0ACD"/>
    <w:rsid w:val="000F1E21"/>
    <w:rsid w:val="000F2E64"/>
    <w:rsid w:val="000F313B"/>
    <w:rsid w:val="000F3EDC"/>
    <w:rsid w:val="000F5667"/>
    <w:rsid w:val="000F5C1D"/>
    <w:rsid w:val="001053A4"/>
    <w:rsid w:val="0010661E"/>
    <w:rsid w:val="00107C71"/>
    <w:rsid w:val="00112196"/>
    <w:rsid w:val="00112DFA"/>
    <w:rsid w:val="001207CF"/>
    <w:rsid w:val="00124332"/>
    <w:rsid w:val="00125147"/>
    <w:rsid w:val="00125698"/>
    <w:rsid w:val="00126C31"/>
    <w:rsid w:val="00127CDF"/>
    <w:rsid w:val="001300EA"/>
    <w:rsid w:val="00130BF8"/>
    <w:rsid w:val="00134E53"/>
    <w:rsid w:val="00134F19"/>
    <w:rsid w:val="0013664E"/>
    <w:rsid w:val="00141C21"/>
    <w:rsid w:val="001432D4"/>
    <w:rsid w:val="001437DD"/>
    <w:rsid w:val="00145216"/>
    <w:rsid w:val="001477DB"/>
    <w:rsid w:val="001511A6"/>
    <w:rsid w:val="00152276"/>
    <w:rsid w:val="00152351"/>
    <w:rsid w:val="001528F1"/>
    <w:rsid w:val="001559A9"/>
    <w:rsid w:val="00156443"/>
    <w:rsid w:val="001567C9"/>
    <w:rsid w:val="00157BD1"/>
    <w:rsid w:val="00164075"/>
    <w:rsid w:val="00172CAE"/>
    <w:rsid w:val="00174CC3"/>
    <w:rsid w:val="00177F3F"/>
    <w:rsid w:val="0018026B"/>
    <w:rsid w:val="00183AF0"/>
    <w:rsid w:val="00183C0C"/>
    <w:rsid w:val="00187B8A"/>
    <w:rsid w:val="0019280C"/>
    <w:rsid w:val="001945C2"/>
    <w:rsid w:val="001961C6"/>
    <w:rsid w:val="00196B41"/>
    <w:rsid w:val="00196B8D"/>
    <w:rsid w:val="00197219"/>
    <w:rsid w:val="00197B5C"/>
    <w:rsid w:val="001A0A00"/>
    <w:rsid w:val="001A0E01"/>
    <w:rsid w:val="001A1630"/>
    <w:rsid w:val="001A2402"/>
    <w:rsid w:val="001A3917"/>
    <w:rsid w:val="001B0B94"/>
    <w:rsid w:val="001B250C"/>
    <w:rsid w:val="001B3C7D"/>
    <w:rsid w:val="001B7D4B"/>
    <w:rsid w:val="001C19B0"/>
    <w:rsid w:val="001C4BE3"/>
    <w:rsid w:val="001C6531"/>
    <w:rsid w:val="001D005F"/>
    <w:rsid w:val="001D064A"/>
    <w:rsid w:val="001D2734"/>
    <w:rsid w:val="001E187E"/>
    <w:rsid w:val="001E363F"/>
    <w:rsid w:val="001F095A"/>
    <w:rsid w:val="001F2514"/>
    <w:rsid w:val="001F3A32"/>
    <w:rsid w:val="001F3A63"/>
    <w:rsid w:val="001F4348"/>
    <w:rsid w:val="001F4D72"/>
    <w:rsid w:val="001F4DCE"/>
    <w:rsid w:val="001F5C90"/>
    <w:rsid w:val="002007C8"/>
    <w:rsid w:val="00201838"/>
    <w:rsid w:val="00203174"/>
    <w:rsid w:val="00203BC6"/>
    <w:rsid w:val="002064E6"/>
    <w:rsid w:val="00210DD7"/>
    <w:rsid w:val="00212523"/>
    <w:rsid w:val="00214DC8"/>
    <w:rsid w:val="00217036"/>
    <w:rsid w:val="00217C2B"/>
    <w:rsid w:val="002212F2"/>
    <w:rsid w:val="00226B5B"/>
    <w:rsid w:val="00227A10"/>
    <w:rsid w:val="00237CC4"/>
    <w:rsid w:val="00240EEC"/>
    <w:rsid w:val="002411A8"/>
    <w:rsid w:val="00247777"/>
    <w:rsid w:val="002515D8"/>
    <w:rsid w:val="00252E52"/>
    <w:rsid w:val="00254227"/>
    <w:rsid w:val="00256163"/>
    <w:rsid w:val="002571D6"/>
    <w:rsid w:val="002575BE"/>
    <w:rsid w:val="00260CC9"/>
    <w:rsid w:val="00265F2B"/>
    <w:rsid w:val="00266681"/>
    <w:rsid w:val="002675B5"/>
    <w:rsid w:val="00267AB9"/>
    <w:rsid w:val="00272F97"/>
    <w:rsid w:val="0027462A"/>
    <w:rsid w:val="0027655E"/>
    <w:rsid w:val="00281BBA"/>
    <w:rsid w:val="0028256B"/>
    <w:rsid w:val="00283FE2"/>
    <w:rsid w:val="00286697"/>
    <w:rsid w:val="00290545"/>
    <w:rsid w:val="0029205F"/>
    <w:rsid w:val="002A09B5"/>
    <w:rsid w:val="002A2079"/>
    <w:rsid w:val="002A3C6B"/>
    <w:rsid w:val="002A608E"/>
    <w:rsid w:val="002A7766"/>
    <w:rsid w:val="002B0DD6"/>
    <w:rsid w:val="002B0F44"/>
    <w:rsid w:val="002B60EA"/>
    <w:rsid w:val="002B7C0E"/>
    <w:rsid w:val="002C3195"/>
    <w:rsid w:val="002C4BCD"/>
    <w:rsid w:val="002C4C4A"/>
    <w:rsid w:val="002C6330"/>
    <w:rsid w:val="002C71B7"/>
    <w:rsid w:val="002D21E6"/>
    <w:rsid w:val="002D2C2D"/>
    <w:rsid w:val="002D2F96"/>
    <w:rsid w:val="002D4A16"/>
    <w:rsid w:val="002D552D"/>
    <w:rsid w:val="002D5F65"/>
    <w:rsid w:val="002D68CD"/>
    <w:rsid w:val="002E018E"/>
    <w:rsid w:val="002E0AB3"/>
    <w:rsid w:val="002E6D98"/>
    <w:rsid w:val="002F0686"/>
    <w:rsid w:val="002F73AC"/>
    <w:rsid w:val="00302094"/>
    <w:rsid w:val="0030325B"/>
    <w:rsid w:val="003058A9"/>
    <w:rsid w:val="00313D62"/>
    <w:rsid w:val="0031617F"/>
    <w:rsid w:val="0032018A"/>
    <w:rsid w:val="00322711"/>
    <w:rsid w:val="0032587D"/>
    <w:rsid w:val="00327A0D"/>
    <w:rsid w:val="00332EFC"/>
    <w:rsid w:val="00333FCF"/>
    <w:rsid w:val="00340AA8"/>
    <w:rsid w:val="00344C44"/>
    <w:rsid w:val="0034632A"/>
    <w:rsid w:val="00346AD4"/>
    <w:rsid w:val="00347698"/>
    <w:rsid w:val="00347C7E"/>
    <w:rsid w:val="00350086"/>
    <w:rsid w:val="00353499"/>
    <w:rsid w:val="00355A72"/>
    <w:rsid w:val="003602F8"/>
    <w:rsid w:val="00365364"/>
    <w:rsid w:val="003678C7"/>
    <w:rsid w:val="00373C73"/>
    <w:rsid w:val="00374B72"/>
    <w:rsid w:val="00375F6F"/>
    <w:rsid w:val="00375FED"/>
    <w:rsid w:val="0038681D"/>
    <w:rsid w:val="003879BE"/>
    <w:rsid w:val="00391A37"/>
    <w:rsid w:val="00394CA8"/>
    <w:rsid w:val="00396C2C"/>
    <w:rsid w:val="00397833"/>
    <w:rsid w:val="003A3261"/>
    <w:rsid w:val="003A3322"/>
    <w:rsid w:val="003B03C1"/>
    <w:rsid w:val="003B5A90"/>
    <w:rsid w:val="003C14FD"/>
    <w:rsid w:val="003C3BC4"/>
    <w:rsid w:val="003C4F2D"/>
    <w:rsid w:val="003C51D3"/>
    <w:rsid w:val="003C75DC"/>
    <w:rsid w:val="003C7725"/>
    <w:rsid w:val="003D20E2"/>
    <w:rsid w:val="003D398B"/>
    <w:rsid w:val="003D5B35"/>
    <w:rsid w:val="003D5C16"/>
    <w:rsid w:val="003E16CF"/>
    <w:rsid w:val="003E2FB7"/>
    <w:rsid w:val="003E4593"/>
    <w:rsid w:val="003E50EE"/>
    <w:rsid w:val="003E5C3C"/>
    <w:rsid w:val="003E6189"/>
    <w:rsid w:val="003E7AC2"/>
    <w:rsid w:val="003E7D57"/>
    <w:rsid w:val="003F2B6B"/>
    <w:rsid w:val="003F392E"/>
    <w:rsid w:val="003F4C51"/>
    <w:rsid w:val="003F5B5C"/>
    <w:rsid w:val="003F6111"/>
    <w:rsid w:val="003F7AAB"/>
    <w:rsid w:val="003F7F91"/>
    <w:rsid w:val="00400B3F"/>
    <w:rsid w:val="00400BBE"/>
    <w:rsid w:val="0040261E"/>
    <w:rsid w:val="00405768"/>
    <w:rsid w:val="00406486"/>
    <w:rsid w:val="00407039"/>
    <w:rsid w:val="00407AA4"/>
    <w:rsid w:val="00410A9D"/>
    <w:rsid w:val="0041171E"/>
    <w:rsid w:val="004157AA"/>
    <w:rsid w:val="00421FDB"/>
    <w:rsid w:val="00423B7A"/>
    <w:rsid w:val="00425473"/>
    <w:rsid w:val="004336C3"/>
    <w:rsid w:val="00434F4B"/>
    <w:rsid w:val="00437F7E"/>
    <w:rsid w:val="0044147A"/>
    <w:rsid w:val="004436CC"/>
    <w:rsid w:val="004441D2"/>
    <w:rsid w:val="00444C53"/>
    <w:rsid w:val="00446FA9"/>
    <w:rsid w:val="00447E64"/>
    <w:rsid w:val="00450C6F"/>
    <w:rsid w:val="0045168F"/>
    <w:rsid w:val="00453C73"/>
    <w:rsid w:val="00456508"/>
    <w:rsid w:val="004571D8"/>
    <w:rsid w:val="00461E6F"/>
    <w:rsid w:val="00465FAD"/>
    <w:rsid w:val="0047097A"/>
    <w:rsid w:val="00470990"/>
    <w:rsid w:val="00473E49"/>
    <w:rsid w:val="00480BCC"/>
    <w:rsid w:val="004827D7"/>
    <w:rsid w:val="00483557"/>
    <w:rsid w:val="00485CFD"/>
    <w:rsid w:val="004905A0"/>
    <w:rsid w:val="0049353D"/>
    <w:rsid w:val="00494123"/>
    <w:rsid w:val="004A0E2C"/>
    <w:rsid w:val="004B4341"/>
    <w:rsid w:val="004B5745"/>
    <w:rsid w:val="004B6E71"/>
    <w:rsid w:val="004C49F7"/>
    <w:rsid w:val="004D039B"/>
    <w:rsid w:val="004D119F"/>
    <w:rsid w:val="004D146A"/>
    <w:rsid w:val="004D6073"/>
    <w:rsid w:val="004D69D9"/>
    <w:rsid w:val="004E2B3C"/>
    <w:rsid w:val="004E484B"/>
    <w:rsid w:val="004E618C"/>
    <w:rsid w:val="004E62EA"/>
    <w:rsid w:val="004F0B6C"/>
    <w:rsid w:val="004F162C"/>
    <w:rsid w:val="004F234E"/>
    <w:rsid w:val="00501314"/>
    <w:rsid w:val="00503A80"/>
    <w:rsid w:val="005051B5"/>
    <w:rsid w:val="005201C0"/>
    <w:rsid w:val="005234C4"/>
    <w:rsid w:val="005246B0"/>
    <w:rsid w:val="005312CD"/>
    <w:rsid w:val="00532AE0"/>
    <w:rsid w:val="00537552"/>
    <w:rsid w:val="00537B91"/>
    <w:rsid w:val="0054323E"/>
    <w:rsid w:val="00543C12"/>
    <w:rsid w:val="00546848"/>
    <w:rsid w:val="005514BD"/>
    <w:rsid w:val="0055353E"/>
    <w:rsid w:val="00553C99"/>
    <w:rsid w:val="0055565C"/>
    <w:rsid w:val="00556E78"/>
    <w:rsid w:val="0055734F"/>
    <w:rsid w:val="00557880"/>
    <w:rsid w:val="00557E9F"/>
    <w:rsid w:val="00563DE4"/>
    <w:rsid w:val="005720DB"/>
    <w:rsid w:val="00573B76"/>
    <w:rsid w:val="00575619"/>
    <w:rsid w:val="00576E14"/>
    <w:rsid w:val="00580075"/>
    <w:rsid w:val="00591CF1"/>
    <w:rsid w:val="00595024"/>
    <w:rsid w:val="00595E4C"/>
    <w:rsid w:val="00596344"/>
    <w:rsid w:val="0059635D"/>
    <w:rsid w:val="00596BE2"/>
    <w:rsid w:val="005A0104"/>
    <w:rsid w:val="005A1676"/>
    <w:rsid w:val="005A24C4"/>
    <w:rsid w:val="005B119F"/>
    <w:rsid w:val="005B2457"/>
    <w:rsid w:val="005B3A94"/>
    <w:rsid w:val="005B42BC"/>
    <w:rsid w:val="005B5F6E"/>
    <w:rsid w:val="005B7737"/>
    <w:rsid w:val="005C3AA6"/>
    <w:rsid w:val="005C4E74"/>
    <w:rsid w:val="005E23B3"/>
    <w:rsid w:val="005E62E3"/>
    <w:rsid w:val="005F01E2"/>
    <w:rsid w:val="005F18F3"/>
    <w:rsid w:val="005F1B4B"/>
    <w:rsid w:val="005F2FAC"/>
    <w:rsid w:val="005F5940"/>
    <w:rsid w:val="005F6D03"/>
    <w:rsid w:val="005F774E"/>
    <w:rsid w:val="00601196"/>
    <w:rsid w:val="00603B15"/>
    <w:rsid w:val="00604951"/>
    <w:rsid w:val="00606027"/>
    <w:rsid w:val="006100FF"/>
    <w:rsid w:val="00610C70"/>
    <w:rsid w:val="006116DC"/>
    <w:rsid w:val="00613435"/>
    <w:rsid w:val="00621CCD"/>
    <w:rsid w:val="0062782E"/>
    <w:rsid w:val="00631E8C"/>
    <w:rsid w:val="006327B2"/>
    <w:rsid w:val="00641D5B"/>
    <w:rsid w:val="00642E8F"/>
    <w:rsid w:val="006441C1"/>
    <w:rsid w:val="00644F54"/>
    <w:rsid w:val="00647C90"/>
    <w:rsid w:val="00647D4C"/>
    <w:rsid w:val="0065065D"/>
    <w:rsid w:val="00655AD4"/>
    <w:rsid w:val="0066164B"/>
    <w:rsid w:val="00663E2C"/>
    <w:rsid w:val="0066603D"/>
    <w:rsid w:val="006672D9"/>
    <w:rsid w:val="0066799B"/>
    <w:rsid w:val="00667BC3"/>
    <w:rsid w:val="006702C3"/>
    <w:rsid w:val="00671E36"/>
    <w:rsid w:val="00674F82"/>
    <w:rsid w:val="006800CC"/>
    <w:rsid w:val="006808A4"/>
    <w:rsid w:val="00680DCB"/>
    <w:rsid w:val="00680FAF"/>
    <w:rsid w:val="006822CC"/>
    <w:rsid w:val="0068395E"/>
    <w:rsid w:val="006876A6"/>
    <w:rsid w:val="00687B97"/>
    <w:rsid w:val="00687E71"/>
    <w:rsid w:val="0069050C"/>
    <w:rsid w:val="006928F1"/>
    <w:rsid w:val="00693591"/>
    <w:rsid w:val="00693EBF"/>
    <w:rsid w:val="006A03D2"/>
    <w:rsid w:val="006A06A1"/>
    <w:rsid w:val="006A2E43"/>
    <w:rsid w:val="006B3F07"/>
    <w:rsid w:val="006B4E60"/>
    <w:rsid w:val="006C0C3A"/>
    <w:rsid w:val="006C213D"/>
    <w:rsid w:val="006C456D"/>
    <w:rsid w:val="006C683E"/>
    <w:rsid w:val="006C7DAE"/>
    <w:rsid w:val="006D1CB0"/>
    <w:rsid w:val="006D42F4"/>
    <w:rsid w:val="006D4C89"/>
    <w:rsid w:val="006D6191"/>
    <w:rsid w:val="006D75E1"/>
    <w:rsid w:val="006E3E69"/>
    <w:rsid w:val="006E6532"/>
    <w:rsid w:val="006E76B4"/>
    <w:rsid w:val="006F1045"/>
    <w:rsid w:val="006F29EC"/>
    <w:rsid w:val="006F4B56"/>
    <w:rsid w:val="0070261D"/>
    <w:rsid w:val="00704F74"/>
    <w:rsid w:val="00707228"/>
    <w:rsid w:val="00710CDF"/>
    <w:rsid w:val="00710F24"/>
    <w:rsid w:val="007117D4"/>
    <w:rsid w:val="00711874"/>
    <w:rsid w:val="007168E9"/>
    <w:rsid w:val="007172E6"/>
    <w:rsid w:val="00721C9A"/>
    <w:rsid w:val="007223ED"/>
    <w:rsid w:val="0072291D"/>
    <w:rsid w:val="00722F2A"/>
    <w:rsid w:val="00725B06"/>
    <w:rsid w:val="0072782F"/>
    <w:rsid w:val="007323D9"/>
    <w:rsid w:val="00734218"/>
    <w:rsid w:val="0073576F"/>
    <w:rsid w:val="00736026"/>
    <w:rsid w:val="007474B2"/>
    <w:rsid w:val="0075457C"/>
    <w:rsid w:val="00754975"/>
    <w:rsid w:val="00760724"/>
    <w:rsid w:val="007639C2"/>
    <w:rsid w:val="00767633"/>
    <w:rsid w:val="00772297"/>
    <w:rsid w:val="00775608"/>
    <w:rsid w:val="0077601B"/>
    <w:rsid w:val="0078159B"/>
    <w:rsid w:val="00782F45"/>
    <w:rsid w:val="00783B7D"/>
    <w:rsid w:val="00787886"/>
    <w:rsid w:val="00791924"/>
    <w:rsid w:val="00791D6A"/>
    <w:rsid w:val="007935D5"/>
    <w:rsid w:val="00793724"/>
    <w:rsid w:val="00796252"/>
    <w:rsid w:val="007A5791"/>
    <w:rsid w:val="007A630E"/>
    <w:rsid w:val="007A66EA"/>
    <w:rsid w:val="007B0BF2"/>
    <w:rsid w:val="007B0BFE"/>
    <w:rsid w:val="007B701B"/>
    <w:rsid w:val="007C5FB5"/>
    <w:rsid w:val="007D08F5"/>
    <w:rsid w:val="007D0ED7"/>
    <w:rsid w:val="007D31B1"/>
    <w:rsid w:val="007D344C"/>
    <w:rsid w:val="007D43FA"/>
    <w:rsid w:val="007D44E5"/>
    <w:rsid w:val="007D6D3F"/>
    <w:rsid w:val="007E20DE"/>
    <w:rsid w:val="007E35C2"/>
    <w:rsid w:val="007E5E77"/>
    <w:rsid w:val="007F7288"/>
    <w:rsid w:val="008025FA"/>
    <w:rsid w:val="008038A1"/>
    <w:rsid w:val="008046AF"/>
    <w:rsid w:val="008067DB"/>
    <w:rsid w:val="00807014"/>
    <w:rsid w:val="00807988"/>
    <w:rsid w:val="00810996"/>
    <w:rsid w:val="00815C7D"/>
    <w:rsid w:val="00816EA3"/>
    <w:rsid w:val="008171AB"/>
    <w:rsid w:val="0081775C"/>
    <w:rsid w:val="008207F8"/>
    <w:rsid w:val="00821D85"/>
    <w:rsid w:val="008220C9"/>
    <w:rsid w:val="0082216F"/>
    <w:rsid w:val="008225D2"/>
    <w:rsid w:val="00823BA2"/>
    <w:rsid w:val="00823BB6"/>
    <w:rsid w:val="008263AE"/>
    <w:rsid w:val="00826B05"/>
    <w:rsid w:val="00827C74"/>
    <w:rsid w:val="00831C2A"/>
    <w:rsid w:val="008330AE"/>
    <w:rsid w:val="0083429B"/>
    <w:rsid w:val="00837B23"/>
    <w:rsid w:val="008412F4"/>
    <w:rsid w:val="00841B79"/>
    <w:rsid w:val="00845664"/>
    <w:rsid w:val="00846237"/>
    <w:rsid w:val="00847428"/>
    <w:rsid w:val="00847745"/>
    <w:rsid w:val="00850046"/>
    <w:rsid w:val="00857FA4"/>
    <w:rsid w:val="008601B2"/>
    <w:rsid w:val="008602F0"/>
    <w:rsid w:val="00866EDF"/>
    <w:rsid w:val="00867AA4"/>
    <w:rsid w:val="0087664A"/>
    <w:rsid w:val="00883E3E"/>
    <w:rsid w:val="00887A0C"/>
    <w:rsid w:val="00891DD8"/>
    <w:rsid w:val="008924BE"/>
    <w:rsid w:val="008925F0"/>
    <w:rsid w:val="00894749"/>
    <w:rsid w:val="0089553B"/>
    <w:rsid w:val="008A169C"/>
    <w:rsid w:val="008A16DD"/>
    <w:rsid w:val="008A1ACB"/>
    <w:rsid w:val="008A3987"/>
    <w:rsid w:val="008A5774"/>
    <w:rsid w:val="008A5BF0"/>
    <w:rsid w:val="008B1841"/>
    <w:rsid w:val="008B21DB"/>
    <w:rsid w:val="008C047E"/>
    <w:rsid w:val="008C1184"/>
    <w:rsid w:val="008C118F"/>
    <w:rsid w:val="008C631E"/>
    <w:rsid w:val="008D2614"/>
    <w:rsid w:val="008D2EA5"/>
    <w:rsid w:val="008D366E"/>
    <w:rsid w:val="008D5990"/>
    <w:rsid w:val="008D6E29"/>
    <w:rsid w:val="008E4E3D"/>
    <w:rsid w:val="008E7535"/>
    <w:rsid w:val="008E7BAB"/>
    <w:rsid w:val="008F1D87"/>
    <w:rsid w:val="008F295E"/>
    <w:rsid w:val="008F3879"/>
    <w:rsid w:val="008F66B2"/>
    <w:rsid w:val="008F7769"/>
    <w:rsid w:val="00900D54"/>
    <w:rsid w:val="0090157C"/>
    <w:rsid w:val="00905C46"/>
    <w:rsid w:val="00907001"/>
    <w:rsid w:val="00915299"/>
    <w:rsid w:val="00921F1E"/>
    <w:rsid w:val="00923922"/>
    <w:rsid w:val="00926312"/>
    <w:rsid w:val="00926323"/>
    <w:rsid w:val="00927F5F"/>
    <w:rsid w:val="00927F83"/>
    <w:rsid w:val="00932A2A"/>
    <w:rsid w:val="00933488"/>
    <w:rsid w:val="00934E50"/>
    <w:rsid w:val="009352FC"/>
    <w:rsid w:val="0093533D"/>
    <w:rsid w:val="009373CD"/>
    <w:rsid w:val="00946F6D"/>
    <w:rsid w:val="009470DA"/>
    <w:rsid w:val="00954C2A"/>
    <w:rsid w:val="009570E3"/>
    <w:rsid w:val="00962398"/>
    <w:rsid w:val="00964723"/>
    <w:rsid w:val="00964B61"/>
    <w:rsid w:val="00965A6D"/>
    <w:rsid w:val="009669C9"/>
    <w:rsid w:val="00966FC0"/>
    <w:rsid w:val="00966FF3"/>
    <w:rsid w:val="00967741"/>
    <w:rsid w:val="00967F7C"/>
    <w:rsid w:val="00971092"/>
    <w:rsid w:val="0097351E"/>
    <w:rsid w:val="00974E88"/>
    <w:rsid w:val="009808D8"/>
    <w:rsid w:val="0098182F"/>
    <w:rsid w:val="0098297E"/>
    <w:rsid w:val="00982B06"/>
    <w:rsid w:val="00983205"/>
    <w:rsid w:val="009839DD"/>
    <w:rsid w:val="00985769"/>
    <w:rsid w:val="00986C19"/>
    <w:rsid w:val="00987934"/>
    <w:rsid w:val="00990E32"/>
    <w:rsid w:val="00990F10"/>
    <w:rsid w:val="0099102F"/>
    <w:rsid w:val="009940AE"/>
    <w:rsid w:val="009944B0"/>
    <w:rsid w:val="00994CD8"/>
    <w:rsid w:val="00995F08"/>
    <w:rsid w:val="009967C0"/>
    <w:rsid w:val="0099689E"/>
    <w:rsid w:val="009970FB"/>
    <w:rsid w:val="009977B3"/>
    <w:rsid w:val="009A3D50"/>
    <w:rsid w:val="009A79D0"/>
    <w:rsid w:val="009B04DE"/>
    <w:rsid w:val="009C033E"/>
    <w:rsid w:val="009C0F77"/>
    <w:rsid w:val="009C13AA"/>
    <w:rsid w:val="009C1974"/>
    <w:rsid w:val="009C5D9A"/>
    <w:rsid w:val="009D27E5"/>
    <w:rsid w:val="009D6398"/>
    <w:rsid w:val="009E10C6"/>
    <w:rsid w:val="009E17DF"/>
    <w:rsid w:val="009E4406"/>
    <w:rsid w:val="009E54D2"/>
    <w:rsid w:val="009E61CB"/>
    <w:rsid w:val="009F0E6E"/>
    <w:rsid w:val="009F3826"/>
    <w:rsid w:val="00A00034"/>
    <w:rsid w:val="00A00674"/>
    <w:rsid w:val="00A006B1"/>
    <w:rsid w:val="00A00C72"/>
    <w:rsid w:val="00A015B1"/>
    <w:rsid w:val="00A03E92"/>
    <w:rsid w:val="00A04BBC"/>
    <w:rsid w:val="00A071E7"/>
    <w:rsid w:val="00A10831"/>
    <w:rsid w:val="00A10BAF"/>
    <w:rsid w:val="00A147C0"/>
    <w:rsid w:val="00A150F1"/>
    <w:rsid w:val="00A248A3"/>
    <w:rsid w:val="00A2514B"/>
    <w:rsid w:val="00A26FAF"/>
    <w:rsid w:val="00A3206A"/>
    <w:rsid w:val="00A33CB5"/>
    <w:rsid w:val="00A36488"/>
    <w:rsid w:val="00A40D7D"/>
    <w:rsid w:val="00A45DD4"/>
    <w:rsid w:val="00A47593"/>
    <w:rsid w:val="00A51328"/>
    <w:rsid w:val="00A51AE7"/>
    <w:rsid w:val="00A57DCC"/>
    <w:rsid w:val="00A60C3A"/>
    <w:rsid w:val="00A620C0"/>
    <w:rsid w:val="00A63016"/>
    <w:rsid w:val="00A637A8"/>
    <w:rsid w:val="00A7395A"/>
    <w:rsid w:val="00A74F4B"/>
    <w:rsid w:val="00A76BA7"/>
    <w:rsid w:val="00A76E15"/>
    <w:rsid w:val="00A82582"/>
    <w:rsid w:val="00A84381"/>
    <w:rsid w:val="00A863CC"/>
    <w:rsid w:val="00A86949"/>
    <w:rsid w:val="00A94450"/>
    <w:rsid w:val="00A95C0F"/>
    <w:rsid w:val="00A96461"/>
    <w:rsid w:val="00A97649"/>
    <w:rsid w:val="00AA05D5"/>
    <w:rsid w:val="00AA3A4A"/>
    <w:rsid w:val="00AA40CF"/>
    <w:rsid w:val="00AA5923"/>
    <w:rsid w:val="00AA5D0A"/>
    <w:rsid w:val="00AB1A55"/>
    <w:rsid w:val="00AB21C0"/>
    <w:rsid w:val="00AB62DC"/>
    <w:rsid w:val="00AB74BF"/>
    <w:rsid w:val="00AC2662"/>
    <w:rsid w:val="00AC5AAA"/>
    <w:rsid w:val="00AC69D8"/>
    <w:rsid w:val="00AD1663"/>
    <w:rsid w:val="00AD2361"/>
    <w:rsid w:val="00AD588A"/>
    <w:rsid w:val="00AE4DD7"/>
    <w:rsid w:val="00AE5034"/>
    <w:rsid w:val="00AE5BC9"/>
    <w:rsid w:val="00AE7C12"/>
    <w:rsid w:val="00AF1B40"/>
    <w:rsid w:val="00AF7BF9"/>
    <w:rsid w:val="00B00029"/>
    <w:rsid w:val="00B061DD"/>
    <w:rsid w:val="00B06CD7"/>
    <w:rsid w:val="00B07A24"/>
    <w:rsid w:val="00B10280"/>
    <w:rsid w:val="00B1212E"/>
    <w:rsid w:val="00B141F0"/>
    <w:rsid w:val="00B15FA2"/>
    <w:rsid w:val="00B20588"/>
    <w:rsid w:val="00B21319"/>
    <w:rsid w:val="00B2140D"/>
    <w:rsid w:val="00B23576"/>
    <w:rsid w:val="00B3280E"/>
    <w:rsid w:val="00B34987"/>
    <w:rsid w:val="00B42796"/>
    <w:rsid w:val="00B56C9A"/>
    <w:rsid w:val="00B655FC"/>
    <w:rsid w:val="00B66AA8"/>
    <w:rsid w:val="00B74BC2"/>
    <w:rsid w:val="00B752FE"/>
    <w:rsid w:val="00B77D6E"/>
    <w:rsid w:val="00B8256F"/>
    <w:rsid w:val="00B833AC"/>
    <w:rsid w:val="00B850D7"/>
    <w:rsid w:val="00B8620D"/>
    <w:rsid w:val="00B90A4C"/>
    <w:rsid w:val="00B93889"/>
    <w:rsid w:val="00B96BBF"/>
    <w:rsid w:val="00B97380"/>
    <w:rsid w:val="00BA0654"/>
    <w:rsid w:val="00BA1751"/>
    <w:rsid w:val="00BA2960"/>
    <w:rsid w:val="00BA3FF7"/>
    <w:rsid w:val="00BB26E2"/>
    <w:rsid w:val="00BB3858"/>
    <w:rsid w:val="00BB39D5"/>
    <w:rsid w:val="00BB60D6"/>
    <w:rsid w:val="00BB6CD3"/>
    <w:rsid w:val="00BC0676"/>
    <w:rsid w:val="00BC3DDF"/>
    <w:rsid w:val="00BE2450"/>
    <w:rsid w:val="00BE2FC7"/>
    <w:rsid w:val="00BE7E33"/>
    <w:rsid w:val="00BF0E5A"/>
    <w:rsid w:val="00BF74A3"/>
    <w:rsid w:val="00C015C9"/>
    <w:rsid w:val="00C04815"/>
    <w:rsid w:val="00C050D4"/>
    <w:rsid w:val="00C053DA"/>
    <w:rsid w:val="00C05BE1"/>
    <w:rsid w:val="00C06125"/>
    <w:rsid w:val="00C129B0"/>
    <w:rsid w:val="00C149D5"/>
    <w:rsid w:val="00C16151"/>
    <w:rsid w:val="00C21AC3"/>
    <w:rsid w:val="00C21BF8"/>
    <w:rsid w:val="00C250B1"/>
    <w:rsid w:val="00C2621F"/>
    <w:rsid w:val="00C326B6"/>
    <w:rsid w:val="00C33C0E"/>
    <w:rsid w:val="00C34D99"/>
    <w:rsid w:val="00C3574D"/>
    <w:rsid w:val="00C368A5"/>
    <w:rsid w:val="00C400F2"/>
    <w:rsid w:val="00C403D6"/>
    <w:rsid w:val="00C43F88"/>
    <w:rsid w:val="00C44012"/>
    <w:rsid w:val="00C45400"/>
    <w:rsid w:val="00C500D9"/>
    <w:rsid w:val="00C502BF"/>
    <w:rsid w:val="00C52009"/>
    <w:rsid w:val="00C54512"/>
    <w:rsid w:val="00C54B03"/>
    <w:rsid w:val="00C57C43"/>
    <w:rsid w:val="00C60193"/>
    <w:rsid w:val="00C61024"/>
    <w:rsid w:val="00C610F9"/>
    <w:rsid w:val="00C6508B"/>
    <w:rsid w:val="00C6533B"/>
    <w:rsid w:val="00C72B22"/>
    <w:rsid w:val="00C73194"/>
    <w:rsid w:val="00C736CA"/>
    <w:rsid w:val="00C7381B"/>
    <w:rsid w:val="00C73A8F"/>
    <w:rsid w:val="00C76EEA"/>
    <w:rsid w:val="00C77570"/>
    <w:rsid w:val="00C7759B"/>
    <w:rsid w:val="00C81B18"/>
    <w:rsid w:val="00C83778"/>
    <w:rsid w:val="00C876AE"/>
    <w:rsid w:val="00C87B03"/>
    <w:rsid w:val="00C9470A"/>
    <w:rsid w:val="00C95571"/>
    <w:rsid w:val="00C95E59"/>
    <w:rsid w:val="00C95F08"/>
    <w:rsid w:val="00C97DA4"/>
    <w:rsid w:val="00CA104D"/>
    <w:rsid w:val="00CA108E"/>
    <w:rsid w:val="00CA771B"/>
    <w:rsid w:val="00CB0195"/>
    <w:rsid w:val="00CB061B"/>
    <w:rsid w:val="00CB6A63"/>
    <w:rsid w:val="00CB7373"/>
    <w:rsid w:val="00CC017F"/>
    <w:rsid w:val="00CC3254"/>
    <w:rsid w:val="00CC4320"/>
    <w:rsid w:val="00CD2298"/>
    <w:rsid w:val="00CD2331"/>
    <w:rsid w:val="00CD2565"/>
    <w:rsid w:val="00CD2FE5"/>
    <w:rsid w:val="00CD3E29"/>
    <w:rsid w:val="00CD6346"/>
    <w:rsid w:val="00CE0F69"/>
    <w:rsid w:val="00CE479D"/>
    <w:rsid w:val="00CE4CD9"/>
    <w:rsid w:val="00CE5E1F"/>
    <w:rsid w:val="00CE6F7F"/>
    <w:rsid w:val="00CE722D"/>
    <w:rsid w:val="00CF2EFE"/>
    <w:rsid w:val="00CF710E"/>
    <w:rsid w:val="00D00108"/>
    <w:rsid w:val="00D00BA2"/>
    <w:rsid w:val="00D013AB"/>
    <w:rsid w:val="00D02358"/>
    <w:rsid w:val="00D02EA4"/>
    <w:rsid w:val="00D03599"/>
    <w:rsid w:val="00D04EF3"/>
    <w:rsid w:val="00D11F6A"/>
    <w:rsid w:val="00D14B68"/>
    <w:rsid w:val="00D1617E"/>
    <w:rsid w:val="00D311AE"/>
    <w:rsid w:val="00D33D64"/>
    <w:rsid w:val="00D340C6"/>
    <w:rsid w:val="00D41FBC"/>
    <w:rsid w:val="00D45651"/>
    <w:rsid w:val="00D46EED"/>
    <w:rsid w:val="00D47D60"/>
    <w:rsid w:val="00D535ED"/>
    <w:rsid w:val="00D56166"/>
    <w:rsid w:val="00D561A1"/>
    <w:rsid w:val="00D60889"/>
    <w:rsid w:val="00D610EF"/>
    <w:rsid w:val="00D6177E"/>
    <w:rsid w:val="00D654CF"/>
    <w:rsid w:val="00D6737D"/>
    <w:rsid w:val="00D7036A"/>
    <w:rsid w:val="00D70F6C"/>
    <w:rsid w:val="00D7227A"/>
    <w:rsid w:val="00D7667E"/>
    <w:rsid w:val="00D77D79"/>
    <w:rsid w:val="00D81094"/>
    <w:rsid w:val="00D820BC"/>
    <w:rsid w:val="00D831F8"/>
    <w:rsid w:val="00D85A10"/>
    <w:rsid w:val="00D90BE9"/>
    <w:rsid w:val="00D93597"/>
    <w:rsid w:val="00D97738"/>
    <w:rsid w:val="00DA05B3"/>
    <w:rsid w:val="00DA0AAB"/>
    <w:rsid w:val="00DA519D"/>
    <w:rsid w:val="00DA6971"/>
    <w:rsid w:val="00DB17F5"/>
    <w:rsid w:val="00DB4F52"/>
    <w:rsid w:val="00DC67CC"/>
    <w:rsid w:val="00DD0845"/>
    <w:rsid w:val="00DD1E7F"/>
    <w:rsid w:val="00DD287C"/>
    <w:rsid w:val="00DD2DAF"/>
    <w:rsid w:val="00DD42C7"/>
    <w:rsid w:val="00DD7B6C"/>
    <w:rsid w:val="00DE061C"/>
    <w:rsid w:val="00DE2DFD"/>
    <w:rsid w:val="00DE2FD2"/>
    <w:rsid w:val="00DE34D0"/>
    <w:rsid w:val="00DE40C9"/>
    <w:rsid w:val="00DE42CF"/>
    <w:rsid w:val="00DE4606"/>
    <w:rsid w:val="00DE5DD0"/>
    <w:rsid w:val="00DE76E7"/>
    <w:rsid w:val="00DF1742"/>
    <w:rsid w:val="00DF232D"/>
    <w:rsid w:val="00DF751C"/>
    <w:rsid w:val="00E03253"/>
    <w:rsid w:val="00E03C4D"/>
    <w:rsid w:val="00E1155D"/>
    <w:rsid w:val="00E13490"/>
    <w:rsid w:val="00E14986"/>
    <w:rsid w:val="00E15AAF"/>
    <w:rsid w:val="00E15D2E"/>
    <w:rsid w:val="00E16B24"/>
    <w:rsid w:val="00E16B2D"/>
    <w:rsid w:val="00E22CA4"/>
    <w:rsid w:val="00E31416"/>
    <w:rsid w:val="00E32923"/>
    <w:rsid w:val="00E33D49"/>
    <w:rsid w:val="00E40022"/>
    <w:rsid w:val="00E4029D"/>
    <w:rsid w:val="00E40857"/>
    <w:rsid w:val="00E41304"/>
    <w:rsid w:val="00E430E0"/>
    <w:rsid w:val="00E43AAA"/>
    <w:rsid w:val="00E4682B"/>
    <w:rsid w:val="00E47030"/>
    <w:rsid w:val="00E50805"/>
    <w:rsid w:val="00E5106A"/>
    <w:rsid w:val="00E514B9"/>
    <w:rsid w:val="00E5505C"/>
    <w:rsid w:val="00E563FC"/>
    <w:rsid w:val="00E568D1"/>
    <w:rsid w:val="00E64F5A"/>
    <w:rsid w:val="00E657BD"/>
    <w:rsid w:val="00E670CF"/>
    <w:rsid w:val="00E67FC0"/>
    <w:rsid w:val="00E764A9"/>
    <w:rsid w:val="00E82414"/>
    <w:rsid w:val="00E83279"/>
    <w:rsid w:val="00E84217"/>
    <w:rsid w:val="00E860D9"/>
    <w:rsid w:val="00E87372"/>
    <w:rsid w:val="00E90385"/>
    <w:rsid w:val="00E90A47"/>
    <w:rsid w:val="00E936CA"/>
    <w:rsid w:val="00E95E17"/>
    <w:rsid w:val="00EA1214"/>
    <w:rsid w:val="00EA1F8C"/>
    <w:rsid w:val="00EA35A5"/>
    <w:rsid w:val="00EA4966"/>
    <w:rsid w:val="00EA4C82"/>
    <w:rsid w:val="00EA72DD"/>
    <w:rsid w:val="00EB1879"/>
    <w:rsid w:val="00EB1C9D"/>
    <w:rsid w:val="00EB66DD"/>
    <w:rsid w:val="00EC2172"/>
    <w:rsid w:val="00EC257D"/>
    <w:rsid w:val="00EC2689"/>
    <w:rsid w:val="00EC26F8"/>
    <w:rsid w:val="00EC3E45"/>
    <w:rsid w:val="00EC504F"/>
    <w:rsid w:val="00EC5B9E"/>
    <w:rsid w:val="00EC73C6"/>
    <w:rsid w:val="00ED0AA7"/>
    <w:rsid w:val="00ED2AC1"/>
    <w:rsid w:val="00ED306F"/>
    <w:rsid w:val="00ED4627"/>
    <w:rsid w:val="00ED5AA7"/>
    <w:rsid w:val="00EE09A9"/>
    <w:rsid w:val="00EE4D0D"/>
    <w:rsid w:val="00EF4717"/>
    <w:rsid w:val="00F0284F"/>
    <w:rsid w:val="00F06A4C"/>
    <w:rsid w:val="00F07A3C"/>
    <w:rsid w:val="00F07A79"/>
    <w:rsid w:val="00F12B7F"/>
    <w:rsid w:val="00F16071"/>
    <w:rsid w:val="00F21133"/>
    <w:rsid w:val="00F22243"/>
    <w:rsid w:val="00F25378"/>
    <w:rsid w:val="00F36DDF"/>
    <w:rsid w:val="00F36E86"/>
    <w:rsid w:val="00F36FB6"/>
    <w:rsid w:val="00F477A2"/>
    <w:rsid w:val="00F50A94"/>
    <w:rsid w:val="00F50AD3"/>
    <w:rsid w:val="00F520D5"/>
    <w:rsid w:val="00F52E1D"/>
    <w:rsid w:val="00F61052"/>
    <w:rsid w:val="00F6185D"/>
    <w:rsid w:val="00F61DE9"/>
    <w:rsid w:val="00F7451D"/>
    <w:rsid w:val="00F75F93"/>
    <w:rsid w:val="00F76AAD"/>
    <w:rsid w:val="00F809DF"/>
    <w:rsid w:val="00F821A6"/>
    <w:rsid w:val="00F85E40"/>
    <w:rsid w:val="00F865FA"/>
    <w:rsid w:val="00F86607"/>
    <w:rsid w:val="00F87C0C"/>
    <w:rsid w:val="00F90F70"/>
    <w:rsid w:val="00F93649"/>
    <w:rsid w:val="00F9475C"/>
    <w:rsid w:val="00F97B44"/>
    <w:rsid w:val="00FA01AA"/>
    <w:rsid w:val="00FA1B1A"/>
    <w:rsid w:val="00FA607A"/>
    <w:rsid w:val="00FA7D56"/>
    <w:rsid w:val="00FB22F8"/>
    <w:rsid w:val="00FB26A8"/>
    <w:rsid w:val="00FB4148"/>
    <w:rsid w:val="00FB59E1"/>
    <w:rsid w:val="00FB5AF9"/>
    <w:rsid w:val="00FB5FA9"/>
    <w:rsid w:val="00FB7CEA"/>
    <w:rsid w:val="00FC4B74"/>
    <w:rsid w:val="00FC55EE"/>
    <w:rsid w:val="00FC5C50"/>
    <w:rsid w:val="00FD1870"/>
    <w:rsid w:val="00FD4191"/>
    <w:rsid w:val="00FE1F94"/>
    <w:rsid w:val="00FE3F86"/>
    <w:rsid w:val="00FE6E3D"/>
    <w:rsid w:val="00FF05F6"/>
    <w:rsid w:val="00FF1417"/>
    <w:rsid w:val="00FF1A2D"/>
    <w:rsid w:val="00FF1BF5"/>
    <w:rsid w:val="00FF2426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6F7F"/>
  <w15:chartTrackingRefBased/>
  <w15:docId w15:val="{A66C9CEF-267D-49D8-972F-8F18A86A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C21"/>
  </w:style>
  <w:style w:type="paragraph" w:styleId="Heading2">
    <w:name w:val="heading 2"/>
    <w:basedOn w:val="BodyText"/>
    <w:next w:val="Normal"/>
    <w:link w:val="Heading2Char"/>
    <w:uiPriority w:val="5"/>
    <w:qFormat/>
    <w:rsid w:val="003F2B6B"/>
    <w:pPr>
      <w:spacing w:after="0" w:line="300" w:lineRule="exact"/>
      <w:outlineLvl w:val="1"/>
    </w:pPr>
    <w:rPr>
      <w:b/>
      <w:spacing w:val="-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5"/>
    <w:rsid w:val="003F2B6B"/>
    <w:rPr>
      <w:b/>
      <w:spacing w:val="-4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F2B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2B6B"/>
  </w:style>
  <w:style w:type="paragraph" w:styleId="Header">
    <w:name w:val="header"/>
    <w:basedOn w:val="Normal"/>
    <w:link w:val="HeaderChar"/>
    <w:uiPriority w:val="99"/>
    <w:unhideWhenUsed/>
    <w:rsid w:val="00F90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F70"/>
  </w:style>
  <w:style w:type="paragraph" w:styleId="Footer">
    <w:name w:val="footer"/>
    <w:basedOn w:val="Normal"/>
    <w:link w:val="FooterChar"/>
    <w:uiPriority w:val="99"/>
    <w:unhideWhenUsed/>
    <w:rsid w:val="00F90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F70"/>
  </w:style>
  <w:style w:type="paragraph" w:styleId="ListParagraph">
    <w:name w:val="List Paragraph"/>
    <w:basedOn w:val="Normal"/>
    <w:uiPriority w:val="34"/>
    <w:qFormat/>
    <w:rsid w:val="00EB66DD"/>
    <w:pPr>
      <w:spacing w:after="160" w:line="259" w:lineRule="auto"/>
      <w:ind w:left="720"/>
      <w:contextualSpacing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66DD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BC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C3DDF"/>
  </w:style>
  <w:style w:type="character" w:customStyle="1" w:styleId="eop">
    <w:name w:val="eop"/>
    <w:basedOn w:val="DefaultParagraphFont"/>
    <w:rsid w:val="00BC3DDF"/>
  </w:style>
  <w:style w:type="paragraph" w:styleId="NormalWeb">
    <w:name w:val="Normal (Web)"/>
    <w:basedOn w:val="Normal"/>
    <w:uiPriority w:val="99"/>
    <w:semiHidden/>
    <w:unhideWhenUsed/>
    <w:rsid w:val="00A3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D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3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95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23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3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6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5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5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9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ise.articulate.com/share/Yb8iW6beuD_i_aDmf8kCkZZfIW9EZCPD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svg"/><Relationship Id="rId21" Type="http://schemas.openxmlformats.org/officeDocument/2006/relationships/image" Target="media/image10.sv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svg"/><Relationship Id="rId50" Type="http://schemas.openxmlformats.org/officeDocument/2006/relationships/image" Target="media/image39.png"/><Relationship Id="rId55" Type="http://schemas.openxmlformats.org/officeDocument/2006/relationships/image" Target="media/image44.svg"/><Relationship Id="rId63" Type="http://schemas.openxmlformats.org/officeDocument/2006/relationships/hyperlink" Target="https://rise.articulate.com/share/Yb8iW6beuD_i_aDmf8kCkZZfIW9EZCPD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svg"/><Relationship Id="rId41" Type="http://schemas.openxmlformats.org/officeDocument/2006/relationships/image" Target="media/image30.svg"/><Relationship Id="rId54" Type="http://schemas.openxmlformats.org/officeDocument/2006/relationships/image" Target="media/image43.png"/><Relationship Id="rId62" Type="http://schemas.openxmlformats.org/officeDocument/2006/relationships/hyperlink" Target="https://rise.articulate.com/share/Yb8iW6beuD_i_aDmf8kCkZZfIW9EZCP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svg"/><Relationship Id="rId40" Type="http://schemas.openxmlformats.org/officeDocument/2006/relationships/image" Target="media/image29.png"/><Relationship Id="rId45" Type="http://schemas.openxmlformats.org/officeDocument/2006/relationships/image" Target="media/image34.svg"/><Relationship Id="rId53" Type="http://schemas.openxmlformats.org/officeDocument/2006/relationships/image" Target="media/image42.svg"/><Relationship Id="rId58" Type="http://schemas.openxmlformats.org/officeDocument/2006/relationships/image" Target="media/image47.png"/><Relationship Id="rId66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image" Target="media/image12.sv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svg"/><Relationship Id="rId57" Type="http://schemas.openxmlformats.org/officeDocument/2006/relationships/image" Target="media/image46.svg"/><Relationship Id="rId61" Type="http://schemas.openxmlformats.org/officeDocument/2006/relationships/image" Target="media/image50.svg"/><Relationship Id="rId10" Type="http://schemas.openxmlformats.org/officeDocument/2006/relationships/image" Target="media/image1.png"/><Relationship Id="rId19" Type="http://schemas.openxmlformats.org/officeDocument/2006/relationships/image" Target="media/image8.svg"/><Relationship Id="rId31" Type="http://schemas.openxmlformats.org/officeDocument/2006/relationships/image" Target="media/image20.sv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pprenticeships.scot/for-employers/modern-apprenticeships/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svg"/><Relationship Id="rId30" Type="http://schemas.openxmlformats.org/officeDocument/2006/relationships/image" Target="media/image19.png"/><Relationship Id="rId35" Type="http://schemas.openxmlformats.org/officeDocument/2006/relationships/image" Target="media/image24.svg"/><Relationship Id="rId43" Type="http://schemas.openxmlformats.org/officeDocument/2006/relationships/image" Target="media/image32.sv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image" Target="media/image40.svg"/><Relationship Id="rId3" Type="http://schemas.openxmlformats.org/officeDocument/2006/relationships/customXml" Target="../customXml/item3.xml"/><Relationship Id="rId12" Type="http://schemas.openxmlformats.org/officeDocument/2006/relationships/image" Target="media/image3.jpg"/><Relationship Id="rId17" Type="http://schemas.openxmlformats.org/officeDocument/2006/relationships/image" Target="media/image6.svg"/><Relationship Id="rId25" Type="http://schemas.openxmlformats.org/officeDocument/2006/relationships/image" Target="media/image14.svg"/><Relationship Id="rId33" Type="http://schemas.openxmlformats.org/officeDocument/2006/relationships/image" Target="media/image22.sv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IShare_Region xmlns="184af400-6cf4-4be6-9056-547874e8c8ee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 xsi:nil="true"/>
    <IShare_BusinessOwner xmlns="184af400-6cf4-4be6-9056-547874e8c8ee">julie.gray@sds.co.uk</IShare_BusinessOwner>
    <SharedWithUsers xmlns="26cf11b9-9313-44be-9b0e-d6407581afd4">
      <UserInfo>
        <DisplayName>Karen Murray</DisplayName>
        <AccountId>1186</AccountId>
        <AccountType/>
      </UserInfo>
      <UserInfo>
        <DisplayName>Fiona Morrow</DisplayName>
        <AccountId>1289</AccountId>
        <AccountType/>
      </UserInfo>
      <UserInfo>
        <DisplayName>Julie Gray</DisplayName>
        <AccountId>1363</AccountId>
        <AccountType/>
      </UserInfo>
      <UserInfo>
        <DisplayName>Euan Scott</DisplayName>
        <AccountId>16902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DS 5+1" ma:contentTypeID="0x0101002CFD50891A73487FBF1A841208B5DC0803005ED3B1DBB4CC1347ABE4917078E64B9A" ma:contentTypeVersion="15" ma:contentTypeDescription="" ma:contentTypeScope="" ma:versionID="7f6c830667179974173caf12eb43e397">
  <xsd:schema xmlns:xsd="http://www.w3.org/2001/XMLSchema" xmlns:xs="http://www.w3.org/2001/XMLSchema" xmlns:p="http://schemas.microsoft.com/office/2006/metadata/properties" xmlns:ns2="184af400-6cf4-4be6-9056-547874e8c8ee" xmlns:ns3="30824e9b-d4f0-4d4d-a075-1a5695f0b0d0" xmlns:ns4="26cf11b9-9313-44be-9b0e-d6407581afd4" xmlns:ns5="acbf4596-2247-4691-ae5c-60d5578e84a5" targetNamespace="http://schemas.microsoft.com/office/2006/metadata/properties" ma:root="true" ma:fieldsID="3fcffa7ed08998a846a3ab278e299002" ns2:_="" ns3:_="" ns4:_="" ns5:_="">
    <xsd:import namespace="184af400-6cf4-4be6-9056-547874e8c8ee"/>
    <xsd:import namespace="30824e9b-d4f0-4d4d-a075-1a5695f0b0d0"/>
    <xsd:import namespace="26cf11b9-9313-44be-9b0e-d6407581afd4"/>
    <xsd:import namespace="acbf4596-2247-4691-ae5c-60d5578e84a5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5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dexed="tru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24e9b-d4f0-4d4d-a075-1a5695f0b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f11b9-9313-44be-9b0e-d6407581afd4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f4596-2247-4691-ae5c-60d5578e84a5" elementFormDefault="qualified">
    <xsd:import namespace="http://schemas.microsoft.com/office/2006/documentManagement/types"/>
    <xsd:import namespace="http://schemas.microsoft.com/office/infopath/2007/PartnerControls"/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4D2DC-3715-4196-8A32-9AB39CD6ACBB}">
  <ds:schemaRefs>
    <ds:schemaRef ds:uri="26cf11b9-9313-44be-9b0e-d6407581afd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cbf4596-2247-4691-ae5c-60d5578e84a5"/>
    <ds:schemaRef ds:uri="30824e9b-d4f0-4d4d-a075-1a5695f0b0d0"/>
    <ds:schemaRef ds:uri="http://purl.org/dc/elements/1.1/"/>
    <ds:schemaRef ds:uri="http://schemas.microsoft.com/office/2006/metadata/properties"/>
    <ds:schemaRef ds:uri="184af400-6cf4-4be6-9056-547874e8c8e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CFAFEB-6315-494F-BF6C-11A41289C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B1435-6409-47E5-960E-1BEDA3BAF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af400-6cf4-4be6-9056-547874e8c8ee"/>
    <ds:schemaRef ds:uri="30824e9b-d4f0-4d4d-a075-1a5695f0b0d0"/>
    <ds:schemaRef ds:uri="26cf11b9-9313-44be-9b0e-d6407581afd4"/>
    <ds:schemaRef ds:uri="acbf4596-2247-4691-ae5c-60d5578e8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7</Pages>
  <Words>1709</Words>
  <Characters>9747</Characters>
  <Application>Microsoft Office Word</Application>
  <DocSecurity>2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Britovsek</dc:creator>
  <cp:keywords/>
  <dc:description/>
  <cp:lastModifiedBy>Fiona Morrow</cp:lastModifiedBy>
  <cp:revision>611</cp:revision>
  <dcterms:created xsi:type="dcterms:W3CDTF">2021-11-04T09:59:00Z</dcterms:created>
  <dcterms:modified xsi:type="dcterms:W3CDTF">2021-11-17T12:03:00Z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0x0101002CFD50891A73487FBF1A841208B5DC0803005ED3B1DBB4CC1347ABE4917078E64B9A</vt:lpwstr>
  </property>
  <property fmtid="{D5CDD505-2E9C-101B-9397-08002B2CF9AE}" pid="3" name="TaxKeyword">
    <vt:lpwstr/>
  </property>
</Properties>
</file>